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CC0" w:rsidRPr="00BD0CC0" w:rsidRDefault="00BD0CC0" w:rsidP="00BD0CC0">
      <w:bookmarkStart w:id="0" w:name="_GoBack"/>
      <w:bookmarkEnd w:id="0"/>
      <w:r w:rsidRPr="00BD0CC0">
        <w:t xml:space="preserve">And, the plan accelerates </w:t>
      </w:r>
      <w:proofErr w:type="gramStart"/>
      <w:r w:rsidRPr="00BD0CC0">
        <w:t>development  -</w:t>
      </w:r>
      <w:proofErr w:type="gramEnd"/>
      <w:r w:rsidRPr="00BD0CC0">
        <w:t xml:space="preserve"> manhattan </w:t>
      </w:r>
    </w:p>
    <w:p w:rsidR="00BD0CC0" w:rsidRPr="00BD0CC0" w:rsidRDefault="00BD0CC0" w:rsidP="00BD0CC0">
      <w:pPr>
        <w:rPr>
          <w:rStyle w:val="StyleStyleBold12pt"/>
        </w:rPr>
      </w:pPr>
      <w:r w:rsidRPr="00BD0CC0">
        <w:rPr>
          <w:rStyle w:val="StyleStyleBold12pt"/>
        </w:rPr>
        <w:t>Barton, ‘9</w:t>
      </w:r>
    </w:p>
    <w:p w:rsidR="00BD0CC0" w:rsidRPr="00BD0CC0" w:rsidRDefault="00BD0CC0" w:rsidP="00BD0CC0">
      <w:r w:rsidRPr="00BD0CC0">
        <w:t xml:space="preserve">[Charles, retired counselor, writes for Energy </w:t>
      </w:r>
      <w:proofErr w:type="gramStart"/>
      <w:r w:rsidRPr="00BD0CC0">
        <w:t>From</w:t>
      </w:r>
      <w:proofErr w:type="gramEnd"/>
      <w:r w:rsidRPr="00BD0CC0">
        <w:t xml:space="preserve"> Thorium, “The Liquid Fluoride Thorium Paradigm,” http://www.theoildrum.com/node/4971/]</w:t>
      </w:r>
    </w:p>
    <w:p w:rsidR="00BD0CC0" w:rsidRPr="00BD0CC0" w:rsidRDefault="00BD0CC0" w:rsidP="00BD0CC0">
      <w:pPr>
        <w:rPr>
          <w:sz w:val="14"/>
        </w:rPr>
      </w:pPr>
      <w:r w:rsidRPr="00BD0CC0">
        <w:rPr>
          <w:sz w:val="14"/>
        </w:rPr>
        <w:t xml:space="preserve">The </w:t>
      </w:r>
      <w:r w:rsidRPr="00BD0CC0">
        <w:rPr>
          <w:rStyle w:val="StyleBoldUnderline"/>
        </w:rPr>
        <w:t>Obama</w:t>
      </w:r>
      <w:r w:rsidRPr="00BD0CC0">
        <w:rPr>
          <w:sz w:val="14"/>
        </w:rPr>
        <w:t xml:space="preserve"> campaign, properly in my opinion, opposed the Yucca Mountain nuclear repository. Indeed, there is a far more effective way to use the $25 billion collected from utilities over the past 40 years to deal with waste disposal. This fund </w:t>
      </w:r>
      <w:r w:rsidRPr="00BD0CC0">
        <w:rPr>
          <w:rStyle w:val="StyleBoldUnderline"/>
        </w:rPr>
        <w:t>should</w:t>
      </w:r>
      <w:r w:rsidRPr="00BD0CC0">
        <w:rPr>
          <w:sz w:val="14"/>
        </w:rPr>
        <w:t xml:space="preserve"> be used to </w:t>
      </w:r>
      <w:r w:rsidRPr="00BD0CC0">
        <w:rPr>
          <w:rStyle w:val="StyleBoldUnderline"/>
        </w:rPr>
        <w:t>develop</w:t>
      </w:r>
      <w:r w:rsidRPr="00BD0CC0">
        <w:rPr>
          <w:sz w:val="14"/>
        </w:rPr>
        <w:t xml:space="preserve"> fast reactors that consume nuclear waste, and </w:t>
      </w:r>
      <w:r w:rsidRPr="00BD0CC0">
        <w:rPr>
          <w:rStyle w:val="StyleBoldUnderline"/>
        </w:rPr>
        <w:t xml:space="preserve">thorium reactors to prevent the creation of new long-lived nuclear waste. </w:t>
      </w:r>
      <w:r w:rsidRPr="00BD0CC0">
        <w:rPr>
          <w:sz w:val="14"/>
        </w:rPr>
        <w:t xml:space="preserve">By law the federal government must take responsibility for existing spent nuclear fuel, so inaction is not an option. </w:t>
      </w:r>
      <w:r w:rsidRPr="00BD0CC0">
        <w:rPr>
          <w:rStyle w:val="Emphasis"/>
        </w:rPr>
        <w:t>Accelerated development</w:t>
      </w:r>
      <w:r w:rsidRPr="00BD0CC0">
        <w:rPr>
          <w:rStyle w:val="StyleBoldUnderline"/>
        </w:rPr>
        <w:t xml:space="preserve"> of fast and thorium reactors will allow the US to fulfill its obligations to dispose of the nuclear waste, and open up a source of carbon-free energy that can last</w:t>
      </w:r>
      <w:r w:rsidRPr="00BD0CC0">
        <w:rPr>
          <w:sz w:val="14"/>
        </w:rPr>
        <w:t xml:space="preserve"> centuries, even </w:t>
      </w:r>
      <w:r w:rsidRPr="00BD0CC0">
        <w:rPr>
          <w:rStyle w:val="StyleBoldUnderline"/>
        </w:rPr>
        <w:t>millennia</w:t>
      </w:r>
      <w:r w:rsidRPr="00BD0CC0">
        <w:rPr>
          <w:sz w:val="14"/>
        </w:rPr>
        <w:t xml:space="preserve">. </w:t>
      </w:r>
      <w:r w:rsidRPr="00BD0CC0">
        <w:rPr>
          <w:rStyle w:val="StyleBoldUnderline"/>
        </w:rPr>
        <w:t>It is commonly assumed that 4th generation nuclear power will not be ready before 2030. That is a safe assumption under "business-as-usual”.</w:t>
      </w:r>
      <w:r w:rsidRPr="00BD0CC0">
        <w:rPr>
          <w:sz w:val="14"/>
        </w:rPr>
        <w:t xml:space="preserve"> However, </w:t>
      </w:r>
      <w:r w:rsidRPr="00BD0CC0">
        <w:rPr>
          <w:rStyle w:val="StyleBoldUnderline"/>
        </w:rPr>
        <w:t xml:space="preserve">given </w:t>
      </w:r>
      <w:r w:rsidRPr="00BD0CC0">
        <w:rPr>
          <w:rStyle w:val="Emphasis"/>
        </w:rPr>
        <w:t>high priority</w:t>
      </w:r>
      <w:r w:rsidRPr="00BD0CC0">
        <w:rPr>
          <w:sz w:val="14"/>
        </w:rPr>
        <w:t xml:space="preserve"> it is likely that </w:t>
      </w:r>
      <w:r w:rsidRPr="00BD0CC0">
        <w:rPr>
          <w:rStyle w:val="Emphasis"/>
        </w:rPr>
        <w:t>it could be available sooner</w:t>
      </w:r>
      <w:r w:rsidRPr="00BD0CC0">
        <w:rPr>
          <w:sz w:val="14"/>
        </w:rPr>
        <w:t>. It is specious to argue that R&amp;D on 4th generation nuclear power does not deserve support because energy efficiency and renewable energies may be able to satisfy all United States electrical energy needs. Who stands ready to ensure that energy needs of China and India will be entirely met by efficiency and renewables?</w:t>
      </w:r>
    </w:p>
    <w:p w:rsidR="00BD0CC0" w:rsidRPr="00BD0CC0" w:rsidRDefault="00BD0CC0" w:rsidP="00BD0CC0">
      <w:pPr>
        <w:rPr>
          <w:sz w:val="14"/>
        </w:rPr>
      </w:pPr>
    </w:p>
    <w:p w:rsidR="00BD0CC0" w:rsidRPr="00BD0CC0" w:rsidRDefault="00BD0CC0" w:rsidP="00BD0CC0">
      <w:pPr>
        <w:rPr>
          <w:sz w:val="14"/>
        </w:rPr>
      </w:pPr>
    </w:p>
    <w:p w:rsidR="00BD0CC0" w:rsidRPr="00BD0CC0" w:rsidRDefault="00BD0CC0" w:rsidP="00BD0CC0">
      <w:pPr>
        <w:pStyle w:val="Heading4"/>
      </w:pPr>
      <w:r w:rsidRPr="00BD0CC0">
        <w:t>Loan guarantees attract private capital – increases are key</w:t>
      </w:r>
    </w:p>
    <w:p w:rsidR="00BD0CC0" w:rsidRPr="00BD0CC0" w:rsidRDefault="00BD0CC0" w:rsidP="00BD0CC0">
      <w:r w:rsidRPr="00BD0CC0">
        <w:rPr>
          <w:b/>
        </w:rPr>
        <w:t xml:space="preserve">Peskoe 12 </w:t>
      </w:r>
      <w:r w:rsidRPr="00BD0CC0">
        <w:t>[Ari Peskoe, associate in the law firm of McDermott Will and Emery LLP and focuses his practice on regulatory, legislative, compliance, and transactional issues related to energy markets, 4-20-2012, "A Solution Looking For a Problem: Building More Nuclear Reactors after Vogtle," The Electricty Journal, vol 25 issue 3, Science Direct]</w:t>
      </w:r>
    </w:p>
    <w:p w:rsidR="00BD0CC0" w:rsidRPr="00BD0CC0" w:rsidRDefault="00BD0CC0" w:rsidP="00BD0CC0">
      <w:pPr>
        <w:rPr>
          <w:sz w:val="16"/>
        </w:rPr>
      </w:pPr>
      <w:r w:rsidRPr="00BD0CC0">
        <w:rPr>
          <w:rStyle w:val="StyleBoldUnderline"/>
        </w:rPr>
        <w:t xml:space="preserve">Given the </w:t>
      </w:r>
      <w:r w:rsidRPr="00BD0CC0">
        <w:rPr>
          <w:sz w:val="16"/>
        </w:rPr>
        <w:t xml:space="preserve">checkered </w:t>
      </w:r>
      <w:r w:rsidRPr="00BD0CC0">
        <w:rPr>
          <w:rStyle w:val="StyleBoldUnderline"/>
        </w:rPr>
        <w:t>history of reactor</w:t>
      </w:r>
      <w:r w:rsidRPr="00BD0CC0">
        <w:rPr>
          <w:sz w:val="16"/>
        </w:rPr>
        <w:t xml:space="preserve"> construction </w:t>
      </w:r>
      <w:r w:rsidRPr="00BD0CC0">
        <w:rPr>
          <w:rStyle w:val="StyleBoldUnderline"/>
        </w:rPr>
        <w:t>projects</w:t>
      </w:r>
      <w:proofErr w:type="gramStart"/>
      <w:r w:rsidRPr="00BD0CC0">
        <w:rPr>
          <w:sz w:val="16"/>
        </w:rPr>
        <w:t>,56</w:t>
      </w:r>
      <w:proofErr w:type="gramEnd"/>
      <w:r w:rsidRPr="00BD0CC0">
        <w:rPr>
          <w:sz w:val="16"/>
        </w:rPr>
        <w:t xml:space="preserve"> </w:t>
      </w:r>
      <w:r w:rsidRPr="00BD0CC0">
        <w:rPr>
          <w:rStyle w:val="StyleBoldUnderline"/>
        </w:rPr>
        <w:t xml:space="preserve">private lenders are </w:t>
      </w:r>
      <w:r w:rsidRPr="00BD0CC0">
        <w:rPr>
          <w:sz w:val="16"/>
        </w:rPr>
        <w:t xml:space="preserve">understandably </w:t>
      </w:r>
      <w:r w:rsidRPr="00BD0CC0">
        <w:rPr>
          <w:rStyle w:val="StyleBoldUnderline"/>
        </w:rPr>
        <w:t>skittish about lending billions of dollars to develop a new reactor.</w:t>
      </w:r>
      <w:r w:rsidRPr="00BD0CC0">
        <w:rPr>
          <w:sz w:val="16"/>
        </w:rPr>
        <w:t xml:space="preserve"> </w:t>
      </w:r>
      <w:r w:rsidRPr="00BD0CC0">
        <w:rPr>
          <w:rStyle w:val="StyleBoldUnderline"/>
        </w:rPr>
        <w:t>Construction of the Vogtle</w:t>
      </w:r>
      <w:r w:rsidRPr="00BD0CC0">
        <w:rPr>
          <w:sz w:val="16"/>
        </w:rPr>
        <w:t xml:space="preserve"> and SCANA </w:t>
      </w:r>
      <w:r w:rsidRPr="00BD0CC0">
        <w:rPr>
          <w:rStyle w:val="StyleBoldUnderline"/>
        </w:rPr>
        <w:t>reactors will be a critical test</w:t>
      </w:r>
      <w:r w:rsidRPr="00BD0CC0">
        <w:rPr>
          <w:sz w:val="16"/>
        </w:rPr>
        <w:t xml:space="preserve">, and significant cost overruns on these two projects could doom the prospects for construction of additional reactors. Even if the construction of Vogtle and SCANA are on budget, </w:t>
      </w:r>
      <w:r w:rsidRPr="00BD0CC0">
        <w:rPr>
          <w:rStyle w:val="StyleBoldUnderline"/>
        </w:rPr>
        <w:t>it will</w:t>
      </w:r>
      <w:r w:rsidRPr="00BD0CC0">
        <w:rPr>
          <w:sz w:val="16"/>
        </w:rPr>
        <w:t xml:space="preserve"> likely still </w:t>
      </w:r>
      <w:r w:rsidRPr="00BD0CC0">
        <w:rPr>
          <w:rStyle w:val="StyleBoldUnderline"/>
        </w:rPr>
        <w:t xml:space="preserve">be difficult </w:t>
      </w:r>
      <w:r w:rsidRPr="00BD0CC0">
        <w:rPr>
          <w:rStyle w:val="StyleBoldUnderline"/>
        </w:rPr>
        <w:lastRenderedPageBreak/>
        <w:t>for future project developers to raise enough debt financing without government support</w:t>
      </w:r>
      <w:r w:rsidRPr="00BD0CC0">
        <w:rPr>
          <w:sz w:val="16"/>
        </w:rPr>
        <w:t xml:space="preserve">.57 Federal </w:t>
      </w:r>
      <w:r w:rsidRPr="00BD0CC0">
        <w:rPr>
          <w:rStyle w:val="StyleBoldUnderline"/>
        </w:rPr>
        <w:t>loan guarantees shift “a large part of the learning costs and construction risks” from private lenders to the federal government by ensuring that lenders receive payment in the event that the developer defaults on repayments</w:t>
      </w:r>
      <w:r w:rsidRPr="00BD0CC0">
        <w:rPr>
          <w:sz w:val="16"/>
        </w:rPr>
        <w:t xml:space="preserve">.58 </w:t>
      </w:r>
      <w:r w:rsidRPr="00BD0CC0">
        <w:rPr>
          <w:rStyle w:val="StyleBoldUnderline"/>
        </w:rPr>
        <w:t xml:space="preserve">Appropriations </w:t>
      </w:r>
      <w:r w:rsidRPr="00BD0CC0">
        <w:rPr>
          <w:sz w:val="16"/>
        </w:rPr>
        <w:t xml:space="preserve">for the guarantees authorized by the Energy Policy Act of 2005 </w:t>
      </w:r>
      <w:r w:rsidRPr="00BD0CC0">
        <w:rPr>
          <w:rStyle w:val="StyleBoldUnderline"/>
        </w:rPr>
        <w:t xml:space="preserve">will soon run out, so future </w:t>
      </w:r>
      <w:r w:rsidRPr="00BD0CC0">
        <w:rPr>
          <w:rStyle w:val="Emphasis"/>
        </w:rPr>
        <w:t>guarantees will require congressional action</w:t>
      </w:r>
      <w:r w:rsidRPr="00BD0CC0">
        <w:rPr>
          <w:rStyle w:val="StyleBoldUnderline"/>
        </w:rPr>
        <w:t>.</w:t>
      </w:r>
      <w:r w:rsidRPr="00BD0CC0">
        <w:rPr>
          <w:sz w:val="16"/>
        </w:rPr>
        <w:t>59</w:t>
      </w:r>
      <w:r w:rsidRPr="00BD0CC0">
        <w:rPr>
          <w:sz w:val="12"/>
        </w:rPr>
        <w:t>¶</w:t>
      </w:r>
      <w:r w:rsidRPr="00BD0CC0">
        <w:rPr>
          <w:sz w:val="16"/>
        </w:rPr>
        <w:t xml:space="preserve"> </w:t>
      </w:r>
      <w:r w:rsidRPr="00BD0CC0">
        <w:rPr>
          <w:rStyle w:val="StyleBoldUnderline"/>
        </w:rPr>
        <w:t>Loan guarantees cost</w:t>
      </w:r>
      <w:r w:rsidRPr="00BD0CC0">
        <w:rPr>
          <w:sz w:val="16"/>
        </w:rPr>
        <w:t xml:space="preserve"> the federal government </w:t>
      </w:r>
      <w:r w:rsidRPr="00BD0CC0">
        <w:rPr>
          <w:rStyle w:val="StyleBoldUnderline"/>
        </w:rPr>
        <w:t>little or nothing unless there is</w:t>
      </w:r>
      <w:r w:rsidRPr="00BD0CC0">
        <w:rPr>
          <w:sz w:val="16"/>
        </w:rPr>
        <w:t xml:space="preserve"> an event of </w:t>
      </w:r>
      <w:r w:rsidRPr="00BD0CC0">
        <w:rPr>
          <w:rStyle w:val="StyleBoldUnderline"/>
        </w:rPr>
        <w:t>default.</w:t>
      </w:r>
      <w:r w:rsidRPr="00BD0CC0">
        <w:rPr>
          <w:sz w:val="16"/>
        </w:rPr>
        <w:t xml:space="preserve">60 </w:t>
      </w:r>
      <w:r w:rsidRPr="00BD0CC0">
        <w:rPr>
          <w:rStyle w:val="StyleBoldUnderline"/>
        </w:rPr>
        <w:t>Creating a long-term</w:t>
      </w:r>
      <w:r w:rsidRPr="00BD0CC0">
        <w:rPr>
          <w:sz w:val="16"/>
        </w:rPr>
        <w:t xml:space="preserve"> </w:t>
      </w:r>
      <w:r w:rsidRPr="00BD0CC0">
        <w:rPr>
          <w:rStyle w:val="StyleBoldUnderline"/>
        </w:rPr>
        <w:t>guarantee program would be entirely consistent</w:t>
      </w:r>
      <w:r w:rsidRPr="00BD0CC0">
        <w:rPr>
          <w:sz w:val="16"/>
        </w:rPr>
        <w:t xml:space="preserve"> with the government's historic role in accepting risks and liabilities of nuclear power. Although it has not been implemented effectively, the Nuclear Waste Policy Act (NWPA) of 1982 requires the DOE to transport nuclear waste from privately owned reactors to permanent government storage facilities.61 Concerned about a “cloud of bankruptcy” hanging over its operations</w:t>
      </w:r>
      <w:proofErr w:type="gramStart"/>
      <w:r w:rsidRPr="00BD0CC0">
        <w:rPr>
          <w:sz w:val="16"/>
        </w:rPr>
        <w:t>,62</w:t>
      </w:r>
      <w:proofErr w:type="gramEnd"/>
      <w:r w:rsidRPr="00BD0CC0">
        <w:rPr>
          <w:sz w:val="16"/>
        </w:rPr>
        <w:t xml:space="preserve"> the nascent nuclear industry pushed Congress to pass the Price-Anderson Act in 1957, which indemnifies the industry against claims arising from a nuclear incident. Both the NWPA and the Price-Anderson Act socialize costs of nuclear energy. In the case of the NWPA, the industry pays the DOE a tenth of a penny for each kilowatt-hour of nuclear energy sold to fund waste disposal activities.63 The Price-Anderson Act also requires generators to contribute to a fund, but the federal treasury would likely cover much of the liabilities associate with a nuclear disaster.64</w:t>
      </w:r>
    </w:p>
    <w:p w:rsidR="00BD0CC0" w:rsidRPr="00BD0CC0" w:rsidRDefault="00BD0CC0" w:rsidP="00BD0CC0">
      <w:pPr>
        <w:pStyle w:val="Heading4"/>
      </w:pPr>
      <w:r w:rsidRPr="00BD0CC0">
        <w:t xml:space="preserve">No defaults or taxpayer risk -- loan guarantees are a key source of federal revenue. </w:t>
      </w:r>
    </w:p>
    <w:p w:rsidR="00BD0CC0" w:rsidRPr="00BD0CC0" w:rsidRDefault="00BD0CC0" w:rsidP="00BD0CC0">
      <w:pPr>
        <w:rPr>
          <w:rStyle w:val="StyleStyleBold12pt"/>
        </w:rPr>
      </w:pPr>
      <w:r w:rsidRPr="00BD0CC0">
        <w:rPr>
          <w:rStyle w:val="StyleStyleBold12pt"/>
        </w:rPr>
        <w:t>Bowman, ‘6</w:t>
      </w:r>
    </w:p>
    <w:p w:rsidR="00BD0CC0" w:rsidRPr="00BD0CC0" w:rsidRDefault="00BD0CC0" w:rsidP="00BD0CC0">
      <w:r w:rsidRPr="00BD0CC0">
        <w:t>[Frank, President and CEO -- Nuclear Energy Institute, Speech to House of Representatives,  Subcommittee on Energy and Water Development, 9-3, http://nei.org/newsandevents/speechesandtestimony/2006/bowmantestimony91306extended]</w:t>
      </w:r>
    </w:p>
    <w:p w:rsidR="00BD0CC0" w:rsidRPr="00BD0CC0" w:rsidRDefault="00BD0CC0" w:rsidP="00BD0CC0">
      <w:pPr>
        <w:rPr>
          <w:rStyle w:val="StyleBoldUnderline"/>
        </w:rPr>
      </w:pPr>
      <w:r w:rsidRPr="00BD0CC0">
        <w:rPr>
          <w:sz w:val="16"/>
          <w:szCs w:val="16"/>
        </w:rPr>
        <w:t xml:space="preserve">It is important to note that </w:t>
      </w:r>
      <w:r w:rsidRPr="00BD0CC0">
        <w:rPr>
          <w:rStyle w:val="StyleBoldUnderline"/>
        </w:rPr>
        <w:t>the loan guarantee program is not a subsidy</w:t>
      </w:r>
      <w:r w:rsidRPr="00BD0CC0">
        <w:rPr>
          <w:sz w:val="16"/>
          <w:szCs w:val="16"/>
        </w:rPr>
        <w:t xml:space="preserve">. Under the terms of the statute, </w:t>
      </w:r>
      <w:r w:rsidRPr="00BD0CC0">
        <w:rPr>
          <w:rStyle w:val="StyleBoldUnderline"/>
        </w:rPr>
        <w:t>the project developer would pay the credit subsidy cost of the loan guarantee,</w:t>
      </w:r>
      <w:r w:rsidRPr="00BD0CC0">
        <w:rPr>
          <w:sz w:val="16"/>
          <w:szCs w:val="16"/>
        </w:rPr>
        <w:t xml:space="preserve"> pursuant to Federal Credit Reform Act protocols. </w:t>
      </w:r>
      <w:r w:rsidRPr="00BD0CC0">
        <w:rPr>
          <w:rStyle w:val="StyleBoldUnderline"/>
        </w:rPr>
        <w:t>Given a rational approach</w:t>
      </w:r>
      <w:r w:rsidRPr="00BD0CC0">
        <w:rPr>
          <w:sz w:val="16"/>
          <w:szCs w:val="16"/>
        </w:rPr>
        <w:t xml:space="preserve"> to implementation, </w:t>
      </w:r>
      <w:r w:rsidRPr="00BD0CC0">
        <w:rPr>
          <w:rStyle w:val="StyleBoldUnderline"/>
        </w:rPr>
        <w:t xml:space="preserve">in which projects are selected based on a high likelihood of commercial success with the loan guarantees, </w:t>
      </w:r>
      <w:r w:rsidRPr="00BD0CC0">
        <w:rPr>
          <w:rStyle w:val="Emphasis"/>
        </w:rPr>
        <w:t>there will be trivial risk to the taxpayer and minimal risk of default</w:t>
      </w:r>
      <w:r w:rsidRPr="00BD0CC0">
        <w:rPr>
          <w:rStyle w:val="StyleBoldUnderline"/>
        </w:rPr>
        <w:t>. The loan guarantee program is a financing tool, modeled on the successful financing techniques already employed by the federal government</w:t>
      </w:r>
      <w:r w:rsidRPr="00BD0CC0">
        <w:rPr>
          <w:sz w:val="16"/>
          <w:szCs w:val="16"/>
        </w:rPr>
        <w:t xml:space="preserve"> (through such agencies as the Export-Import Bank and the Overseas Private Investment Corp.). </w:t>
      </w:r>
      <w:r w:rsidRPr="00BD0CC0">
        <w:rPr>
          <w:rStyle w:val="StyleBoldUnderline"/>
        </w:rPr>
        <w:t>It is designed to stimulate investment in high-capital-cost projects that are in the national interest, and to correct the market imperfections described above that would otherwise preclude those investments</w:t>
      </w:r>
      <w:r w:rsidRPr="00BD0CC0">
        <w:rPr>
          <w:sz w:val="16"/>
          <w:szCs w:val="16"/>
        </w:rPr>
        <w:t xml:space="preserve">. Properly managed and implemented, </w:t>
      </w:r>
      <w:r w:rsidRPr="00BD0CC0">
        <w:rPr>
          <w:rStyle w:val="Emphasis"/>
        </w:rPr>
        <w:t>this program represents a source of revenue to the federal government in the years ahead,</w:t>
      </w:r>
      <w:r w:rsidRPr="00BD0CC0">
        <w:rPr>
          <w:rStyle w:val="StyleBoldUnderline"/>
        </w:rPr>
        <w:t xml:space="preserve"> in the form of investment banking fees.</w:t>
      </w:r>
    </w:p>
    <w:p w:rsidR="00BD0CC0" w:rsidRPr="00BD0CC0" w:rsidRDefault="00BD0CC0" w:rsidP="00BD0CC0">
      <w:pPr>
        <w:rPr>
          <w:sz w:val="14"/>
        </w:rPr>
      </w:pPr>
    </w:p>
    <w:p w:rsidR="00BD0CC0" w:rsidRPr="00BD0CC0" w:rsidRDefault="00BD0CC0" w:rsidP="00BD0CC0">
      <w:r w:rsidRPr="00BD0CC0">
        <w:rPr>
          <w:b/>
        </w:rPr>
        <w:t>Congressional Budget Office 11</w:t>
      </w:r>
      <w:r w:rsidRPr="00BD0CC0">
        <w:t xml:space="preserve"> [“Federal Loan Guarantees for the Construction of Nuclear Power Plants, august 3, 2011, khirn]</w:t>
      </w:r>
    </w:p>
    <w:p w:rsidR="00BD0CC0" w:rsidRPr="00BD0CC0" w:rsidRDefault="00BD0CC0" w:rsidP="00BD0CC0">
      <w:r w:rsidRPr="00BD0CC0">
        <w:rPr>
          <w:u w:val="single"/>
        </w:rPr>
        <w:t>Among the goals often</w:t>
      </w:r>
      <w:r w:rsidRPr="00BD0CC0">
        <w:rPr>
          <w:sz w:val="16"/>
        </w:rPr>
        <w:t xml:space="preserve"> posited for federal energy policy are to enhance energy security by diminishing the nation's reliance on foreign oil, to meet a growing demand for electricity, and to reduce greenhouse gas emissions by encouraging investment in clean energy production and technologies. To help further such objectives, the Energy Policy Act of 2005 (Public Law 109-58) established incentives to encourage private investment in innovative technologies, including advanced nuclear energy facilities. Much of the support for such investment is provided under title XVII of that legislation, which offers federal loan guarantees for the construction of nuclear power plants and other types of "alternative" energy facilities. Administered by the Department of Energy (DOE), the</w:t>
      </w:r>
      <w:r w:rsidRPr="00BD0CC0">
        <w:rPr>
          <w:u w:val="single"/>
        </w:rPr>
        <w:t xml:space="preserve"> loan guarantee program encourages private investment in nuclear energy by lowering the cost of borrowing and possibly increasing the availability of credit for project sponsors</w:t>
      </w:r>
      <w:r w:rsidRPr="00BD0CC0">
        <w:rPr>
          <w:sz w:val="16"/>
        </w:rPr>
        <w:t xml:space="preserve">—usually an individual utility, a consortium of utilities, or a merchant power producer. </w:t>
      </w:r>
      <w:r w:rsidRPr="00BD0CC0">
        <w:rPr>
          <w:u w:val="single"/>
        </w:rPr>
        <w:t xml:space="preserve">In exchange for providing a loan guarantee, DOE is authorized to charge sponsors a fee that is meant to recover the guarantee's estimated budgetary cost. </w:t>
      </w:r>
      <w:r w:rsidRPr="00BD0CC0">
        <w:rPr>
          <w:sz w:val="16"/>
        </w:rPr>
        <w:t xml:space="preserve">However, </w:t>
      </w:r>
      <w:r w:rsidRPr="00BD0CC0">
        <w:rPr>
          <w:u w:val="single"/>
        </w:rPr>
        <w:t>budgetary cost estimates</w:t>
      </w:r>
      <w:r w:rsidRPr="00BD0CC0">
        <w:rPr>
          <w:sz w:val="16"/>
        </w:rPr>
        <w:t>—which are calculated as required under the Federal Credit Reform Act of 1990 (FCRA)—</w:t>
      </w:r>
      <w:r w:rsidRPr="00BD0CC0">
        <w:rPr>
          <w:u w:val="single"/>
        </w:rPr>
        <w:t>are not a comprehensive measure of the cost to taxpayers of those guarantee commitments.</w:t>
      </w:r>
      <w:r w:rsidRPr="00BD0CC0">
        <w:rPr>
          <w:sz w:val="16"/>
        </w:rPr>
        <w:t xml:space="preserve"> Specifically, FCRA </w:t>
      </w:r>
      <w:r w:rsidRPr="00BD0CC0">
        <w:rPr>
          <w:u w:val="single"/>
        </w:rPr>
        <w:t>estimates do not recognize that the government's assumption of financial risk has costs for taxpayers that exceed the average amount of losses that would be expected from defaults</w:t>
      </w:r>
      <w:r w:rsidRPr="00BD0CC0">
        <w:rPr>
          <w:sz w:val="16"/>
        </w:rPr>
        <w:t xml:space="preserve">; </w:t>
      </w:r>
      <w:r w:rsidRPr="00BD0CC0">
        <w:rPr>
          <w:u w:val="single"/>
        </w:rPr>
        <w:t>those</w:t>
      </w:r>
      <w:r w:rsidRPr="00BD0CC0">
        <w:rPr>
          <w:sz w:val="16"/>
        </w:rPr>
        <w:t xml:space="preserve"> additional </w:t>
      </w:r>
      <w:r w:rsidRPr="00BD0CC0">
        <w:rPr>
          <w:u w:val="single"/>
        </w:rPr>
        <w:t>costs arise because a borrower is most likely to default on a loan and fail to make the promised payments of principal and interest during times of economic stress</w:t>
      </w:r>
      <w:r w:rsidRPr="00BD0CC0">
        <w:rPr>
          <w:sz w:val="16"/>
        </w:rPr>
        <w:t xml:space="preserve">, </w:t>
      </w:r>
      <w:r w:rsidRPr="00BD0CC0">
        <w:rPr>
          <w:u w:val="single"/>
        </w:rPr>
        <w:t>when the losses are</w:t>
      </w:r>
      <w:r w:rsidRPr="00BD0CC0">
        <w:rPr>
          <w:sz w:val="16"/>
        </w:rPr>
        <w:t xml:space="preserve"> especially </w:t>
      </w:r>
      <w:r w:rsidRPr="00BD0CC0">
        <w:rPr>
          <w:u w:val="single"/>
        </w:rPr>
        <w:t>painful for taxpayers</w:t>
      </w:r>
      <w:r w:rsidRPr="00BD0CC0">
        <w:rPr>
          <w:sz w:val="16"/>
        </w:rPr>
        <w:t xml:space="preserve">. Consequently, </w:t>
      </w:r>
      <w:r w:rsidRPr="00BD0CC0">
        <w:rPr>
          <w:u w:val="single"/>
        </w:rPr>
        <w:t xml:space="preserve">the </w:t>
      </w:r>
      <w:r w:rsidRPr="00BD0CC0">
        <w:rPr>
          <w:u w:val="single"/>
        </w:rPr>
        <w:lastRenderedPageBreak/>
        <w:t>estimated</w:t>
      </w:r>
      <w:r w:rsidRPr="00BD0CC0">
        <w:rPr>
          <w:sz w:val="16"/>
        </w:rPr>
        <w:t xml:space="preserve"> budgetary </w:t>
      </w:r>
      <w:r w:rsidRPr="00BD0CC0">
        <w:rPr>
          <w:u w:val="single"/>
        </w:rPr>
        <w:t xml:space="preserve">cost </w:t>
      </w:r>
      <w:r w:rsidRPr="00BD0CC0">
        <w:rPr>
          <w:sz w:val="16"/>
        </w:rPr>
        <w:t xml:space="preserve">of a guarantee </w:t>
      </w:r>
      <w:r w:rsidRPr="00BD0CC0">
        <w:rPr>
          <w:u w:val="single"/>
        </w:rPr>
        <w:t>is generally lower than its estimated "fair-value" cost</w:t>
      </w:r>
      <w:r w:rsidRPr="00BD0CC0">
        <w:rPr>
          <w:sz w:val="16"/>
        </w:rPr>
        <w:t xml:space="preserve">, </w:t>
      </w:r>
      <w:r w:rsidRPr="00BD0CC0">
        <w:rPr>
          <w:u w:val="single"/>
        </w:rPr>
        <w:t>which approximates</w:t>
      </w:r>
      <w:r w:rsidRPr="00BD0CC0">
        <w:rPr>
          <w:sz w:val="16"/>
        </w:rPr>
        <w:t xml:space="preserve"> </w:t>
      </w:r>
      <w:r w:rsidRPr="00BD0CC0">
        <w:rPr>
          <w:u w:val="single"/>
        </w:rPr>
        <w:t>the market price that a private guarantor would</w:t>
      </w:r>
      <w:r w:rsidRPr="00BD0CC0">
        <w:rPr>
          <w:sz w:val="16"/>
        </w:rPr>
        <w:t xml:space="preserve"> </w:t>
      </w:r>
      <w:r w:rsidRPr="00BD0CC0">
        <w:rPr>
          <w:u w:val="single"/>
        </w:rPr>
        <w:t>charge for an obligation</w:t>
      </w:r>
      <w:r w:rsidRPr="00BD0CC0">
        <w:rPr>
          <w:sz w:val="16"/>
        </w:rPr>
        <w:t xml:space="preserve"> with similar risk and expected returns. </w:t>
      </w:r>
      <w:r w:rsidRPr="00BD0CC0">
        <w:rPr>
          <w:u w:val="single"/>
        </w:rPr>
        <w:t>Because budgetary cost estimates are not</w:t>
      </w:r>
      <w:r w:rsidRPr="00BD0CC0">
        <w:rPr>
          <w:sz w:val="16"/>
        </w:rPr>
        <w:t xml:space="preserve"> a </w:t>
      </w:r>
      <w:r w:rsidRPr="00BD0CC0">
        <w:rPr>
          <w:u w:val="single"/>
        </w:rPr>
        <w:t>comprehensive</w:t>
      </w:r>
      <w:r w:rsidRPr="00BD0CC0">
        <w:rPr>
          <w:sz w:val="16"/>
        </w:rPr>
        <w:t xml:space="preserve"> measure of the taxpayer resources committed, and because of concerns about the accuracy of the methods and assumptions that DOE uses to forecast default rates and recovery values, some </w:t>
      </w:r>
      <w:r w:rsidRPr="00BD0CC0">
        <w:rPr>
          <w:u w:val="single"/>
        </w:rPr>
        <w:t>commentators have suggested that federal loan guarantees for the construction of nuclear power plants are being systematically underpriced</w:t>
      </w:r>
      <w:r w:rsidRPr="00BD0CC0">
        <w:rPr>
          <w:sz w:val="16"/>
        </w:rPr>
        <w:t xml:space="preserve">, whereas </w:t>
      </w:r>
      <w:r w:rsidRPr="00BD0CC0">
        <w:rPr>
          <w:u w:val="single"/>
        </w:rPr>
        <w:t>others believe they are being overpriced. For this study,</w:t>
      </w:r>
      <w:r w:rsidRPr="00BD0CC0">
        <w:rPr>
          <w:sz w:val="16"/>
        </w:rPr>
        <w:t xml:space="preserve"> </w:t>
      </w:r>
      <w:r w:rsidRPr="00BD0CC0">
        <w:rPr>
          <w:u w:val="single"/>
        </w:rPr>
        <w:t>the C</w:t>
      </w:r>
      <w:r w:rsidRPr="00BD0CC0">
        <w:rPr>
          <w:sz w:val="16"/>
        </w:rPr>
        <w:t xml:space="preserve">ongressional </w:t>
      </w:r>
      <w:r w:rsidRPr="00BD0CC0">
        <w:rPr>
          <w:u w:val="single"/>
        </w:rPr>
        <w:t>B</w:t>
      </w:r>
      <w:r w:rsidRPr="00BD0CC0">
        <w:rPr>
          <w:sz w:val="16"/>
        </w:rPr>
        <w:t xml:space="preserve">udget </w:t>
      </w:r>
      <w:r w:rsidRPr="00BD0CC0">
        <w:rPr>
          <w:u w:val="single"/>
        </w:rPr>
        <w:t>O</w:t>
      </w:r>
      <w:r w:rsidRPr="00BD0CC0">
        <w:rPr>
          <w:sz w:val="16"/>
        </w:rPr>
        <w:t xml:space="preserve">ffice (CBO) </w:t>
      </w:r>
      <w:r w:rsidRPr="00BD0CC0">
        <w:rPr>
          <w:u w:val="single"/>
        </w:rPr>
        <w:t>reviewed the many factors that can influence the cost to the government of</w:t>
      </w:r>
      <w:r w:rsidRPr="00BD0CC0">
        <w:rPr>
          <w:sz w:val="16"/>
        </w:rPr>
        <w:t xml:space="preserve"> </w:t>
      </w:r>
      <w:r w:rsidRPr="00BD0CC0">
        <w:rPr>
          <w:u w:val="single"/>
        </w:rPr>
        <w:t>guaranteeing loans for the construction of advanced nuclear facilities;</w:t>
      </w:r>
      <w:r w:rsidRPr="00BD0CC0">
        <w:rPr>
          <w:sz w:val="16"/>
        </w:rPr>
        <w:t xml:space="preserve"> </w:t>
      </w:r>
      <w:r w:rsidRPr="00BD0CC0">
        <w:rPr>
          <w:u w:val="single"/>
        </w:rPr>
        <w:t>developed a model to estimate guarantee costs for a representative loan</w:t>
      </w:r>
      <w:r w:rsidRPr="00BD0CC0">
        <w:rPr>
          <w:sz w:val="16"/>
        </w:rPr>
        <w:t xml:space="preserve"> using both FCRA-based and fair-value methodologies; </w:t>
      </w:r>
      <w:r w:rsidRPr="00BD0CC0">
        <w:rPr>
          <w:u w:val="single"/>
        </w:rPr>
        <w:t>performed a sensitivity analysis of those estimated costs to changes in assumptions</w:t>
      </w:r>
      <w:r w:rsidRPr="00BD0CC0">
        <w:rPr>
          <w:sz w:val="16"/>
        </w:rPr>
        <w:t xml:space="preserve"> about key drivers of cost; </w:t>
      </w:r>
      <w:r w:rsidRPr="00BD0CC0">
        <w:rPr>
          <w:u w:val="single"/>
        </w:rPr>
        <w:t>and explored the challenges inherent in attempting to charge borrowers the full cost of a loan guarantee</w:t>
      </w:r>
      <w:r w:rsidRPr="00BD0CC0">
        <w:rPr>
          <w:sz w:val="16"/>
        </w:rPr>
        <w:t xml:space="preserve">. CBO's findings are as follows: </w:t>
      </w:r>
      <w:r w:rsidRPr="00BD0CC0">
        <w:rPr>
          <w:u w:val="single"/>
        </w:rPr>
        <w:t>The expected cost to the</w:t>
      </w:r>
      <w:r w:rsidRPr="00BD0CC0">
        <w:rPr>
          <w:sz w:val="16"/>
        </w:rPr>
        <w:t xml:space="preserve"> federal </w:t>
      </w:r>
      <w:r w:rsidRPr="00BD0CC0">
        <w:rPr>
          <w:u w:val="single"/>
        </w:rPr>
        <w:t>government of guaranteeing a nuclear construction loan will vary greatly depending on a project's</w:t>
      </w:r>
      <w:r w:rsidRPr="00BD0CC0">
        <w:rPr>
          <w:sz w:val="16"/>
        </w:rPr>
        <w:t xml:space="preserve"> </w:t>
      </w:r>
      <w:r w:rsidRPr="00BD0CC0">
        <w:rPr>
          <w:u w:val="single"/>
        </w:rPr>
        <w:t xml:space="preserve">characteristics and on the economic </w:t>
      </w:r>
      <w:r w:rsidRPr="00BD0CC0">
        <w:rPr>
          <w:sz w:val="16"/>
        </w:rPr>
        <w:t xml:space="preserve">and regulatory </w:t>
      </w:r>
      <w:r w:rsidRPr="00BD0CC0">
        <w:rPr>
          <w:u w:val="single"/>
        </w:rPr>
        <w:t>environment in which the project will operate</w:t>
      </w:r>
      <w:r w:rsidRPr="00BD0CC0">
        <w:rPr>
          <w:sz w:val="16"/>
        </w:rPr>
        <w:t xml:space="preserve">. </w:t>
      </w:r>
      <w:r w:rsidRPr="00BD0CC0">
        <w:rPr>
          <w:u w:val="single"/>
        </w:rPr>
        <w:t>Important considerations include capital</w:t>
      </w:r>
      <w:r w:rsidRPr="00BD0CC0">
        <w:rPr>
          <w:sz w:val="16"/>
        </w:rPr>
        <w:t xml:space="preserve"> </w:t>
      </w:r>
      <w:r w:rsidRPr="00BD0CC0">
        <w:rPr>
          <w:u w:val="single"/>
        </w:rPr>
        <w:t xml:space="preserve">structure </w:t>
      </w:r>
      <w:r w:rsidRPr="00BD0CC0">
        <w:rPr>
          <w:sz w:val="16"/>
        </w:rPr>
        <w:t xml:space="preserve">(the mix of debt and equity used to finance the project); ownership structure (whether it is a stand-alone project or part of a diversified company); </w:t>
      </w:r>
      <w:r w:rsidRPr="00BD0CC0">
        <w:rPr>
          <w:u w:val="single"/>
        </w:rPr>
        <w:t>whether construction costs may be passed on to utility ratepayer</w:t>
      </w:r>
      <w:r w:rsidRPr="00BD0CC0">
        <w:rPr>
          <w:sz w:val="16"/>
        </w:rPr>
        <w:t>s or local taxpayers</w:t>
      </w:r>
      <w:r w:rsidRPr="00BD0CC0">
        <w:rPr>
          <w:u w:val="single"/>
        </w:rPr>
        <w:t>; the regulatory environment</w:t>
      </w:r>
      <w:r w:rsidRPr="00BD0CC0">
        <w:rPr>
          <w:sz w:val="16"/>
        </w:rPr>
        <w:t xml:space="preserve">; the degree of </w:t>
      </w:r>
      <w:r w:rsidRPr="00BD0CC0">
        <w:rPr>
          <w:u w:val="single"/>
        </w:rPr>
        <w:t>uncertainty about construction costs</w:t>
      </w:r>
      <w:r w:rsidRPr="00BD0CC0">
        <w:rPr>
          <w:sz w:val="16"/>
        </w:rPr>
        <w:t xml:space="preserve">; </w:t>
      </w:r>
      <w:r w:rsidRPr="00BD0CC0">
        <w:rPr>
          <w:u w:val="single"/>
        </w:rPr>
        <w:t>the cost of competing</w:t>
      </w:r>
      <w:r w:rsidRPr="00BD0CC0">
        <w:rPr>
          <w:sz w:val="16"/>
        </w:rPr>
        <w:t xml:space="preserve"> generation </w:t>
      </w:r>
      <w:r w:rsidRPr="00BD0CC0">
        <w:rPr>
          <w:u w:val="single"/>
        </w:rPr>
        <w:t>tech</w:t>
      </w:r>
      <w:r w:rsidRPr="00BD0CC0">
        <w:rPr>
          <w:sz w:val="16"/>
        </w:rPr>
        <w:t xml:space="preserve">nologies; </w:t>
      </w:r>
      <w:r w:rsidRPr="00BD0CC0">
        <w:rPr>
          <w:u w:val="single"/>
        </w:rPr>
        <w:t>and the demand for electricity</w:t>
      </w:r>
      <w:r w:rsidRPr="00BD0CC0">
        <w:rPr>
          <w:sz w:val="16"/>
        </w:rPr>
        <w:t xml:space="preserve">. </w:t>
      </w:r>
      <w:r w:rsidRPr="00BD0CC0">
        <w:rPr>
          <w:u w:val="single"/>
        </w:rPr>
        <w:t>Although a</w:t>
      </w:r>
      <w:r w:rsidRPr="00BD0CC0">
        <w:rPr>
          <w:sz w:val="16"/>
        </w:rPr>
        <w:t xml:space="preserve"> </w:t>
      </w:r>
      <w:r w:rsidRPr="00BD0CC0">
        <w:rPr>
          <w:u w:val="single"/>
        </w:rPr>
        <w:t>serious nuclear accident could entail extremely large costs</w:t>
      </w:r>
      <w:r w:rsidRPr="00BD0CC0">
        <w:rPr>
          <w:sz w:val="16"/>
        </w:rPr>
        <w:t xml:space="preserve"> to investors and society, </w:t>
      </w:r>
      <w:r w:rsidRPr="00BD0CC0">
        <w:rPr>
          <w:u w:val="single"/>
        </w:rPr>
        <w:t>that risk has a small effect on the direct cost to the</w:t>
      </w:r>
      <w:r w:rsidRPr="00BD0CC0">
        <w:rPr>
          <w:sz w:val="16"/>
        </w:rPr>
        <w:t xml:space="preserve"> </w:t>
      </w:r>
      <w:r w:rsidRPr="00BD0CC0">
        <w:rPr>
          <w:u w:val="single"/>
        </w:rPr>
        <w:t>government of providing a guarantee because liability under the guarantee is limited to the amount of the debt,</w:t>
      </w:r>
      <w:r w:rsidRPr="00BD0CC0">
        <w:rPr>
          <w:sz w:val="16"/>
        </w:rPr>
        <w:t xml:space="preserve"> and the probability that such an accident will occur is low. </w:t>
      </w:r>
      <w:r w:rsidRPr="00BD0CC0">
        <w:rPr>
          <w:u w:val="single"/>
        </w:rPr>
        <w:t>Default rates</w:t>
      </w:r>
      <w:r w:rsidRPr="00BD0CC0">
        <w:rPr>
          <w:sz w:val="16"/>
        </w:rPr>
        <w:t xml:space="preserve"> and recovery rates </w:t>
      </w:r>
      <w:r w:rsidRPr="00BD0CC0">
        <w:rPr>
          <w:u w:val="single"/>
        </w:rPr>
        <w:t>are likely to vary considerably</w:t>
      </w:r>
      <w:r w:rsidRPr="00BD0CC0">
        <w:rPr>
          <w:sz w:val="16"/>
        </w:rPr>
        <w:t xml:space="preserve">, both </w:t>
      </w:r>
      <w:r w:rsidRPr="00BD0CC0">
        <w:rPr>
          <w:u w:val="single"/>
        </w:rPr>
        <w:t>across projects and over the lifetime of a given project</w:t>
      </w:r>
      <w:r w:rsidRPr="00BD0CC0">
        <w:rPr>
          <w:sz w:val="16"/>
        </w:rPr>
        <w:t xml:space="preserve">. CBO does not have enough information to independently estimate an average recovery rate for nuclear construction loans. </w:t>
      </w:r>
      <w:proofErr w:type="gramStart"/>
      <w:r w:rsidRPr="00BD0CC0">
        <w:rPr>
          <w:sz w:val="16"/>
        </w:rPr>
        <w:t>However, assigning a similar expected recovery rate as a starting point for all projects—which is DOE's current practice—does not appear to make full use of the information available to DOE through its detailed project assessment process.</w:t>
      </w:r>
      <w:proofErr w:type="gramEnd"/>
      <w:r w:rsidRPr="00BD0CC0">
        <w:rPr>
          <w:sz w:val="16"/>
        </w:rPr>
        <w:t xml:space="preserve"> For example, when sponsors of stand-alone projects cannot pass on construction costs to rate-payers, very low recoveries may result if bankruptcy occurs during the construction phase. By contrast, recovery rates may be considerably higher once projects become operational. Using a single recovery rate tends to increase the variability of estimated guarantee costs relative to their true values, which increases the government's exposure to a phenomenon known as adverse selection. </w:t>
      </w:r>
      <w:r w:rsidRPr="00BD0CC0">
        <w:rPr>
          <w:u w:val="single"/>
        </w:rPr>
        <w:t>Adverse selection occurs when borrowers are better able than the</w:t>
      </w:r>
      <w:r w:rsidRPr="00BD0CC0">
        <w:rPr>
          <w:sz w:val="16"/>
        </w:rPr>
        <w:t xml:space="preserve"> </w:t>
      </w:r>
      <w:r w:rsidRPr="00BD0CC0">
        <w:rPr>
          <w:u w:val="single"/>
        </w:rPr>
        <w:t xml:space="preserve">government to assess the value of a guarantee offer and take advantage of their superior information </w:t>
      </w:r>
      <w:r w:rsidRPr="00BD0CC0">
        <w:rPr>
          <w:sz w:val="16"/>
        </w:rPr>
        <w:t xml:space="preserve">at the government's expense. For nuclear construction loans, </w:t>
      </w:r>
      <w:r w:rsidRPr="00BD0CC0">
        <w:rPr>
          <w:u w:val="single"/>
        </w:rPr>
        <w:t>borrowers will tend to turn down a guarantee if they believe the fee set by DOE is too high but go forward if they consider it fair or underpriced, which increases the likelihood that DOE's portfolio will include more projects for which the subsidy fee has been underestimated than overestimated.</w:t>
      </w:r>
      <w:r w:rsidRPr="00BD0CC0">
        <w:rPr>
          <w:sz w:val="16"/>
        </w:rPr>
        <w:t xml:space="preserve"> When credit ratings are used to assess default probabilities, cost estimates will vary widely with the assigned ratings category, the assumed recovery rate, and whether Treasury interest rates or estimated market interest rates are used for discounting. CBO relied on the information in historical credit ratings to impute default probabilities (as does DOE) and considered a range of recovery rates that might apply to different projects depending on their characteristics. As required under FCRA, budgetary estimates use Treasury interest rates for discounting future cash flows; fair-value estimates rely on estimates of the applicable market interest rates for discounting. </w:t>
      </w:r>
      <w:r w:rsidRPr="00BD0CC0">
        <w:rPr>
          <w:u w:val="single"/>
        </w:rPr>
        <w:t>Budgetary estimates of guarantee costs are significantly lower than the corresponding fair-value estimates</w:t>
      </w:r>
      <w:r w:rsidRPr="00BD0CC0">
        <w:rPr>
          <w:sz w:val="16"/>
        </w:rPr>
        <w:t xml:space="preserve">, which provide a more comprehensive measure of the cost to taxpayers. CBO used the credit rating associated with a project to derive the discount rate the market would most likely assign to the loan cash flows. For example, if the risks associated with a guaranteed loan are in the range of those posed by bonds rated A (less risky) and bonds rated BB (riskier), and if 55 percent of the amount owed is expected to be recovered in the event of a default, the budgetary cost, measured on a FCRA basis, ranges from 1 percent to 6 percent of the principal loaned. In contrast, the fair value of the guarantee ranges from 9 percent to 21 percent of the principal loaned. </w:t>
      </w:r>
      <w:r w:rsidRPr="00BD0CC0">
        <w:rPr>
          <w:u w:val="single"/>
        </w:rPr>
        <w:t>Because of the high degree of uncertainty involved, it may not be possible to charge borrowers the full cost of a loan guarantee</w:t>
      </w:r>
      <w:r w:rsidRPr="00BD0CC0">
        <w:rPr>
          <w:sz w:val="16"/>
        </w:rPr>
        <w:t xml:space="preserve">. </w:t>
      </w:r>
      <w:r w:rsidRPr="00BD0CC0">
        <w:rPr>
          <w:u w:val="single"/>
        </w:rPr>
        <w:t>When adverse selection is severe</w:t>
      </w:r>
      <w:r w:rsidRPr="00BD0CC0">
        <w:rPr>
          <w:sz w:val="16"/>
        </w:rPr>
        <w:t xml:space="preserve">, </w:t>
      </w:r>
      <w:r w:rsidRPr="00BD0CC0">
        <w:rPr>
          <w:u w:val="single"/>
        </w:rPr>
        <w:t>attempts to offset expected lo</w:t>
      </w:r>
      <w:r w:rsidRPr="00BD0CC0">
        <w:rPr>
          <w:b/>
          <w:u w:val="single"/>
        </w:rPr>
        <w:t>sses with an increase in fees can backfire because the higher fees drive away creditworthy borrowers</w:t>
      </w:r>
      <w:r w:rsidRPr="00BD0CC0">
        <w:rPr>
          <w:sz w:val="16"/>
        </w:rPr>
        <w:t xml:space="preserve">, </w:t>
      </w:r>
      <w:r w:rsidRPr="00BD0CC0">
        <w:rPr>
          <w:b/>
          <w:u w:val="single"/>
        </w:rPr>
        <w:t>making it impossible to provide a loan guarantee that does not involve a subsidy.</w:t>
      </w:r>
      <w:r w:rsidRPr="00BD0CC0">
        <w:rPr>
          <w:sz w:val="16"/>
        </w:rPr>
        <w:t xml:space="preserve"> CBO relied on a credit-ratings-based approach to evaluate the probability of default rather than on the historical experience of the nuclear industry, for which not enough data exist to draw quantitative inferences. However, historical experience suggests that investing in nuclear generating capacity engenders considerable risk. One study found that of the 117 privately owned plants in the United States that were started in the 1960s and 1970s and for which data were available, 48 were canceled, and almost all of them experienced significant cost overruns. As a consequence, most of the utilities that undertook nuclear projects suffered ratings downgrades—sometimes several downgrades—during the construction phase.</w:t>
      </w:r>
    </w:p>
    <w:p w:rsidR="00BD0CC0" w:rsidRPr="00BD0CC0" w:rsidRDefault="00BD0CC0" w:rsidP="00BD0CC0"/>
    <w:p w:rsidR="00BD0CC0" w:rsidRPr="00BD0CC0" w:rsidRDefault="00BD0CC0" w:rsidP="00BD0CC0"/>
    <w:p w:rsidR="00BD0CC0" w:rsidRPr="00BD0CC0" w:rsidRDefault="00BD0CC0" w:rsidP="00BD0CC0">
      <w:pPr>
        <w:pStyle w:val="Heading4"/>
      </w:pPr>
      <w:r w:rsidRPr="00BD0CC0">
        <w:t xml:space="preserve">Prefer util </w:t>
      </w:r>
    </w:p>
    <w:p w:rsidR="00BD0CC0" w:rsidRPr="00BD0CC0" w:rsidRDefault="00BD0CC0" w:rsidP="00BD0CC0">
      <w:r w:rsidRPr="00BD0CC0">
        <w:rPr>
          <w:rStyle w:val="Heading4Char"/>
        </w:rPr>
        <w:t>Cummiskey 90</w:t>
      </w:r>
      <w:r w:rsidRPr="00BD0CC0">
        <w:rPr>
          <w:sz w:val="16"/>
          <w:szCs w:val="14"/>
        </w:rPr>
        <w:t xml:space="preserve"> – </w:t>
      </w:r>
      <w:r w:rsidRPr="00BD0CC0">
        <w:t>Professor of Philosophy, Bates (David, Kantian Consequentialism, Ethics 100.3, p 601-2, p 606, jstor, AG)</w:t>
      </w:r>
    </w:p>
    <w:p w:rsidR="00BD0CC0" w:rsidRPr="00BD0CC0" w:rsidRDefault="00BD0CC0" w:rsidP="00BD0CC0">
      <w:pPr>
        <w:rPr>
          <w:u w:val="single"/>
        </w:rPr>
      </w:pPr>
      <w:r w:rsidRPr="00BD0CC0">
        <w:rPr>
          <w:sz w:val="16"/>
        </w:rPr>
        <w:t xml:space="preserve">We must not obscure the issue by characterizing this type of case as the sacrifice of individuals for some abstract "social entity." </w:t>
      </w:r>
      <w:r w:rsidRPr="00BD0CC0">
        <w:rPr>
          <w:u w:val="single"/>
        </w:rPr>
        <w:t>It is not a question of some persons having to bear the cost for some elusive "overall social good</w:t>
      </w:r>
      <w:r w:rsidRPr="00BD0CC0">
        <w:rPr>
          <w:sz w:val="16"/>
        </w:rPr>
        <w:t xml:space="preserve">." Instead, the question is whether some persons must bear the inescapable cost for the sake of other persons. Nozick, for example, argues that "to use a person in this way does not sufficiently respect and take account of the fact that he is a separate person, that his is the only life he has."30 Why, however, is this not equally true of all those that we do not save through our failure to act? </w:t>
      </w:r>
      <w:r w:rsidRPr="00BD0CC0">
        <w:rPr>
          <w:u w:val="single"/>
        </w:rPr>
        <w:t>By emphasizing solely the one who must bear the cost if we act, one fails to sufficiently respect and take account of the many other separate persons, each with only one life, who will bear the cost of our inaction</w:t>
      </w:r>
      <w:r w:rsidRPr="00BD0CC0">
        <w:rPr>
          <w:sz w:val="16"/>
        </w:rPr>
        <w:t xml:space="preserve">. </w:t>
      </w:r>
      <w:r w:rsidRPr="00BD0CC0">
        <w:rPr>
          <w:u w:val="single"/>
        </w:rPr>
        <w:t>In such a situation, what would</w:t>
      </w:r>
      <w:r w:rsidRPr="00BD0CC0">
        <w:rPr>
          <w:sz w:val="16"/>
        </w:rPr>
        <w:t xml:space="preserve"> a conscientious Kantian agent, </w:t>
      </w:r>
      <w:r w:rsidRPr="00BD0CC0">
        <w:rPr>
          <w:u w:val="single"/>
        </w:rPr>
        <w:t xml:space="preserve">an agent motivated by the unconditional value of </w:t>
      </w:r>
      <w:r w:rsidRPr="00BD0CC0">
        <w:rPr>
          <w:sz w:val="16"/>
        </w:rPr>
        <w:t xml:space="preserve">rational </w:t>
      </w:r>
      <w:r w:rsidRPr="00BD0CC0">
        <w:rPr>
          <w:u w:val="single"/>
        </w:rPr>
        <w:t xml:space="preserve">beings, choose? We have a duty to promote the conditions necessary for the existence of </w:t>
      </w:r>
      <w:r w:rsidRPr="00BD0CC0">
        <w:rPr>
          <w:sz w:val="16"/>
        </w:rPr>
        <w:t xml:space="preserve">rational </w:t>
      </w:r>
      <w:r w:rsidRPr="00BD0CC0">
        <w:rPr>
          <w:u w:val="single"/>
        </w:rPr>
        <w:t>beings,</w:t>
      </w:r>
      <w:r w:rsidRPr="00BD0CC0">
        <w:rPr>
          <w:sz w:val="16"/>
        </w:rPr>
        <w:t xml:space="preserve"> but both choosing to act and choosing not to act will cost the life of a rational being. Since the basis of Kant's principle is "rational nature exists as an end-in-itself' (GMM, p. 429), the reasonable solution to such a dilemma involves promoting, insofar as one can, the conditions necessary for rational beings. </w:t>
      </w:r>
      <w:r w:rsidRPr="00BD0CC0">
        <w:rPr>
          <w:u w:val="single"/>
        </w:rPr>
        <w:t xml:space="preserve">If I sacrifice some for the sake of other </w:t>
      </w:r>
      <w:r w:rsidRPr="00BD0CC0">
        <w:rPr>
          <w:sz w:val="16"/>
        </w:rPr>
        <w:t xml:space="preserve">rational </w:t>
      </w:r>
      <w:r w:rsidRPr="00BD0CC0">
        <w:rPr>
          <w:u w:val="single"/>
        </w:rPr>
        <w:t>beings, I do not use them arbitrarily</w:t>
      </w:r>
      <w:r w:rsidRPr="00BD0CC0">
        <w:rPr>
          <w:sz w:val="16"/>
        </w:rPr>
        <w:t xml:space="preserve"> </w:t>
      </w:r>
      <w:r w:rsidRPr="00BD0CC0">
        <w:rPr>
          <w:u w:val="single"/>
        </w:rPr>
        <w:t xml:space="preserve">and I do not deny the unconditional value of </w:t>
      </w:r>
      <w:r w:rsidRPr="00BD0CC0">
        <w:rPr>
          <w:sz w:val="16"/>
        </w:rPr>
        <w:t xml:space="preserve">rational </w:t>
      </w:r>
      <w:r w:rsidRPr="00BD0CC0">
        <w:rPr>
          <w:u w:val="single"/>
        </w:rPr>
        <w:t>beings.</w:t>
      </w:r>
      <w:r w:rsidRPr="00BD0CC0">
        <w:rPr>
          <w:sz w:val="16"/>
        </w:rPr>
        <w:t xml:space="preserve"> </w:t>
      </w:r>
      <w:r w:rsidRPr="00BD0CC0">
        <w:rPr>
          <w:b/>
          <w:u w:val="single"/>
        </w:rPr>
        <w:t>Persons</w:t>
      </w:r>
      <w:r w:rsidRPr="00BD0CC0">
        <w:rPr>
          <w:sz w:val="16"/>
        </w:rPr>
        <w:t xml:space="preserve"> may </w:t>
      </w:r>
      <w:r w:rsidRPr="00BD0CC0">
        <w:rPr>
          <w:b/>
          <w:u w:val="single"/>
        </w:rPr>
        <w:t>have "dignity</w:t>
      </w:r>
      <w:r w:rsidRPr="00BD0CC0">
        <w:rPr>
          <w:sz w:val="16"/>
        </w:rPr>
        <w:t xml:space="preserve">, an unconditional and incomparable value" that transcends any market value (GMM, p. 436), </w:t>
      </w:r>
      <w:r w:rsidRPr="00BD0CC0">
        <w:rPr>
          <w:b/>
          <w:u w:val="single"/>
        </w:rPr>
        <w:t>but</w:t>
      </w:r>
      <w:r w:rsidRPr="00BD0CC0">
        <w:rPr>
          <w:sz w:val="16"/>
        </w:rPr>
        <w:t xml:space="preserve">, as rational beings, persons </w:t>
      </w:r>
      <w:r w:rsidRPr="00BD0CC0">
        <w:rPr>
          <w:b/>
          <w:u w:val="single"/>
        </w:rPr>
        <w:t>also</w:t>
      </w:r>
      <w:r w:rsidRPr="00BD0CC0">
        <w:rPr>
          <w:sz w:val="16"/>
        </w:rPr>
        <w:t xml:space="preserve"> have </w:t>
      </w:r>
      <w:r w:rsidRPr="00BD0CC0">
        <w:rPr>
          <w:b/>
          <w:u w:val="single"/>
        </w:rPr>
        <w:t>a fundamental equality</w:t>
      </w:r>
      <w:r w:rsidRPr="00BD0CC0">
        <w:rPr>
          <w:b/>
          <w:sz w:val="16"/>
        </w:rPr>
        <w:t xml:space="preserve"> </w:t>
      </w:r>
      <w:r w:rsidRPr="00BD0CC0">
        <w:rPr>
          <w:b/>
          <w:u w:val="single"/>
        </w:rPr>
        <w:t>which dictates that some must</w:t>
      </w:r>
      <w:r w:rsidRPr="00BD0CC0">
        <w:rPr>
          <w:u w:val="single"/>
        </w:rPr>
        <w:t xml:space="preserve"> sometimes </w:t>
      </w:r>
      <w:r w:rsidRPr="00BD0CC0">
        <w:rPr>
          <w:b/>
          <w:u w:val="single"/>
        </w:rPr>
        <w:t>give way for the sake of others.</w:t>
      </w:r>
      <w:r w:rsidRPr="00BD0CC0">
        <w:rPr>
          <w:u w:val="single"/>
        </w:rPr>
        <w:t xml:space="preserve"> </w:t>
      </w:r>
      <w:r w:rsidRPr="00BD0CC0">
        <w:rPr>
          <w:sz w:val="16"/>
        </w:rPr>
        <w:t xml:space="preserve">The formula of the end-in-itself thus does not support the view that we may never force another to bear some cost in order to benefit others. If one focuses on the equal value of all rational beings, then </w:t>
      </w:r>
      <w:r w:rsidRPr="00BD0CC0">
        <w:rPr>
          <w:u w:val="single"/>
        </w:rPr>
        <w:t>equal consideration dictates that one sacrifice some to save many</w:t>
      </w:r>
      <w:r w:rsidRPr="00BD0CC0">
        <w:rPr>
          <w:sz w:val="16"/>
        </w:rPr>
        <w:t>. [</w:t>
      </w:r>
      <w:proofErr w:type="gramStart"/>
      <w:r w:rsidRPr="00BD0CC0">
        <w:rPr>
          <w:sz w:val="16"/>
        </w:rPr>
        <w:t>continues</w:t>
      </w:r>
      <w:proofErr w:type="gramEnd"/>
      <w:r w:rsidRPr="00BD0CC0">
        <w:rPr>
          <w:sz w:val="16"/>
        </w:rPr>
        <w:t xml:space="preserve">] According to Kant, the objective end of moral action is the existence of rational beings. </w:t>
      </w:r>
      <w:r w:rsidRPr="00BD0CC0">
        <w:rPr>
          <w:u w:val="single"/>
        </w:rPr>
        <w:t xml:space="preserve">Respect </w:t>
      </w:r>
      <w:r w:rsidRPr="00BD0CC0">
        <w:rPr>
          <w:sz w:val="16"/>
        </w:rPr>
        <w:t xml:space="preserve">for rational beings </w:t>
      </w:r>
      <w:r w:rsidRPr="00BD0CC0">
        <w:rPr>
          <w:u w:val="single"/>
        </w:rPr>
        <w:t xml:space="preserve">requires that, in deciding what to do, one give appropriate practical consideration to the unconditional value of </w:t>
      </w:r>
      <w:r w:rsidRPr="00BD0CC0">
        <w:rPr>
          <w:sz w:val="16"/>
        </w:rPr>
        <w:t xml:space="preserve">rational </w:t>
      </w:r>
      <w:r w:rsidRPr="00BD0CC0">
        <w:rPr>
          <w:u w:val="single"/>
        </w:rPr>
        <w:t>beings</w:t>
      </w:r>
      <w:r w:rsidRPr="00BD0CC0">
        <w:rPr>
          <w:sz w:val="16"/>
        </w:rPr>
        <w:t xml:space="preserve"> and to the conditional value of happiness. Since agent-centered constraints require a non-value-based rationale, the most natural interpretation of </w:t>
      </w:r>
      <w:r w:rsidRPr="00BD0CC0">
        <w:rPr>
          <w:u w:val="single"/>
        </w:rPr>
        <w:t xml:space="preserve">the demand that one give equal respect to all </w:t>
      </w:r>
      <w:r w:rsidRPr="00BD0CC0">
        <w:rPr>
          <w:sz w:val="16"/>
        </w:rPr>
        <w:t xml:space="preserve">rational </w:t>
      </w:r>
      <w:r w:rsidRPr="00BD0CC0">
        <w:rPr>
          <w:u w:val="single"/>
        </w:rPr>
        <w:t>beings lead to a consequentialist</w:t>
      </w:r>
      <w:r w:rsidRPr="00BD0CC0">
        <w:rPr>
          <w:sz w:val="16"/>
        </w:rPr>
        <w:t xml:space="preserve"> normative </w:t>
      </w:r>
      <w:r w:rsidRPr="00BD0CC0">
        <w:rPr>
          <w:u w:val="single"/>
        </w:rPr>
        <w:t>theory</w:t>
      </w:r>
      <w:r w:rsidRPr="00BD0CC0">
        <w:rPr>
          <w:sz w:val="16"/>
        </w:rPr>
        <w:t xml:space="preserve">. We have seen that there is no sound Kantian reason for abandoning this natural consequentialist interpretation. In particular, a consequentialist interpretation does not require sacrifices which a Kantian ought to consider unreasonable, and </w:t>
      </w:r>
      <w:r w:rsidRPr="00BD0CC0">
        <w:rPr>
          <w:u w:val="single"/>
        </w:rPr>
        <w:t>it does not involve doing evil so that good may come of it. It simply requires an</w:t>
      </w:r>
      <w:r w:rsidRPr="00BD0CC0">
        <w:rPr>
          <w:sz w:val="16"/>
        </w:rPr>
        <w:t xml:space="preserve"> uncompromising </w:t>
      </w:r>
      <w:r w:rsidRPr="00BD0CC0">
        <w:rPr>
          <w:u w:val="single"/>
        </w:rPr>
        <w:t>commitment to the equal value</w:t>
      </w:r>
      <w:r w:rsidRPr="00BD0CC0">
        <w:rPr>
          <w:sz w:val="16"/>
        </w:rPr>
        <w:t xml:space="preserve"> and equal claims </w:t>
      </w:r>
      <w:r w:rsidRPr="00BD0CC0">
        <w:rPr>
          <w:u w:val="single"/>
        </w:rPr>
        <w:t xml:space="preserve">of all </w:t>
      </w:r>
      <w:r w:rsidRPr="00BD0CC0">
        <w:rPr>
          <w:sz w:val="16"/>
        </w:rPr>
        <w:t xml:space="preserve">rational </w:t>
      </w:r>
      <w:r w:rsidRPr="00BD0CC0">
        <w:rPr>
          <w:u w:val="single"/>
        </w:rPr>
        <w:t xml:space="preserve">beings and </w:t>
      </w:r>
      <w:proofErr w:type="gramStart"/>
      <w:r w:rsidRPr="00BD0CC0">
        <w:rPr>
          <w:u w:val="single"/>
        </w:rPr>
        <w:t>a recognition</w:t>
      </w:r>
      <w:proofErr w:type="gramEnd"/>
      <w:r w:rsidRPr="00BD0CC0">
        <w:rPr>
          <w:u w:val="single"/>
        </w:rPr>
        <w:t xml:space="preserve"> that</w:t>
      </w:r>
      <w:r w:rsidRPr="00BD0CC0">
        <w:rPr>
          <w:sz w:val="16"/>
        </w:rPr>
        <w:t xml:space="preserve">, in the </w:t>
      </w:r>
      <w:r w:rsidRPr="00BD0CC0">
        <w:rPr>
          <w:u w:val="single"/>
        </w:rPr>
        <w:t>moral</w:t>
      </w:r>
      <w:r w:rsidRPr="00BD0CC0">
        <w:rPr>
          <w:sz w:val="16"/>
        </w:rPr>
        <w:t xml:space="preserve"> consideration of conduct, one's own </w:t>
      </w:r>
      <w:r w:rsidRPr="00BD0CC0">
        <w:rPr>
          <w:u w:val="single"/>
        </w:rPr>
        <w:t>subjective concerns do not have overriding importance.</w:t>
      </w:r>
    </w:p>
    <w:p w:rsidR="00BD0CC0" w:rsidRPr="00BD0CC0" w:rsidRDefault="00BD0CC0" w:rsidP="00BD0CC0">
      <w:pPr>
        <w:rPr>
          <w:sz w:val="16"/>
        </w:rPr>
      </w:pPr>
    </w:p>
    <w:p w:rsidR="00BD0CC0" w:rsidRPr="00BD0CC0" w:rsidRDefault="00BD0CC0" w:rsidP="00BD0CC0"/>
    <w:p w:rsidR="00BD0CC0" w:rsidRPr="00BD0CC0" w:rsidRDefault="00BD0CC0" w:rsidP="00BD0CC0"/>
    <w:p w:rsidR="00BD0CC0" w:rsidRPr="00BD0CC0" w:rsidRDefault="00BD0CC0" w:rsidP="00BD0CC0">
      <w:pPr>
        <w:rPr>
          <w:b/>
        </w:rPr>
      </w:pPr>
      <w:r w:rsidRPr="00BD0CC0">
        <w:rPr>
          <w:b/>
        </w:rPr>
        <w:t>Doesn’t solve the case</w:t>
      </w:r>
    </w:p>
    <w:p w:rsidR="00BD0CC0" w:rsidRPr="00BD0CC0" w:rsidRDefault="00BD0CC0" w:rsidP="00BD0CC0">
      <w:pPr>
        <w:rPr>
          <w:rStyle w:val="StyleStyleBold12pt"/>
        </w:rPr>
      </w:pPr>
      <w:r w:rsidRPr="00BD0CC0">
        <w:rPr>
          <w:rStyle w:val="StyleStyleBold12pt"/>
        </w:rPr>
        <w:t>Mingyuan 5 – Professor of Law</w:t>
      </w:r>
    </w:p>
    <w:p w:rsidR="00BD0CC0" w:rsidRPr="00BD0CC0" w:rsidRDefault="00BD0CC0" w:rsidP="00BD0CC0">
      <w:r w:rsidRPr="00BD0CC0">
        <w:t>Mingyuan Associate Professor of Law at Tsinghua University School of Law 2005, Wang Temple Journal of Science, Technology &amp; Environmental Law, lexis</w:t>
      </w:r>
    </w:p>
    <w:p w:rsidR="00BD0CC0" w:rsidRPr="00BD0CC0" w:rsidRDefault="00BD0CC0" w:rsidP="00BD0CC0">
      <w:pPr>
        <w:rPr>
          <w:sz w:val="16"/>
        </w:rPr>
      </w:pPr>
      <w:r w:rsidRPr="00BD0CC0">
        <w:rPr>
          <w:sz w:val="16"/>
        </w:rPr>
        <w:t xml:space="preserve">Compared to conventional energy resources such as coal and oil, renewable energy resources are generally more environmentally-friendly and, therefore, benefit both the economy and the environment. Unfortunately, while the market </w:t>
      </w:r>
      <w:proofErr w:type="gramStart"/>
      <w:r w:rsidRPr="00BD0CC0">
        <w:rPr>
          <w:sz w:val="16"/>
        </w:rPr>
        <w:t>mechanism  [</w:t>
      </w:r>
      <w:proofErr w:type="gramEnd"/>
      <w:r w:rsidRPr="00BD0CC0">
        <w:rPr>
          <w:sz w:val="16"/>
        </w:rPr>
        <w:t xml:space="preserve">*358]  generally may not prove renewable energy economically beneficial, sometimes the market fails to operate in terms of a specific </w:t>
      </w:r>
      <w:r w:rsidRPr="00BD0CC0">
        <w:rPr>
          <w:sz w:val="16"/>
        </w:rPr>
        <w:lastRenderedPageBreak/>
        <w:t>energy market. That is,</w:t>
      </w:r>
      <w:r w:rsidRPr="00BD0CC0">
        <w:rPr>
          <w:u w:val="single"/>
        </w:rPr>
        <w:t xml:space="preserve"> </w:t>
      </w:r>
      <w:r w:rsidRPr="00BD0CC0">
        <w:rPr>
          <w:rStyle w:val="StyleBoldUnderline"/>
        </w:rPr>
        <w:t>the market fails to operate in the context of energy and renewably energy. Environmental benefits resulting from the development and use of renewable energy sources, a form of positive externality or market failure, cannot be measured by price signals and, therefore, cannot be incorporated into the market system</w:t>
      </w:r>
      <w:r w:rsidRPr="00BD0CC0">
        <w:rPr>
          <w:u w:val="single"/>
        </w:rPr>
        <w:t>.</w:t>
      </w:r>
      <w:r w:rsidRPr="00BD0CC0">
        <w:rPr>
          <w:sz w:val="16"/>
        </w:rPr>
        <w:t xml:space="preserve"> Furthermore, </w:t>
      </w:r>
      <w:r w:rsidRPr="00BD0CC0">
        <w:rPr>
          <w:rStyle w:val="StyleBoldUnderline"/>
        </w:rPr>
        <w:t>because of the differences of project scale and the maturity of technology, the costs of developing and using renewable energy are usually more expensive and less competitive than costs of fossil fuel energy</w:t>
      </w:r>
      <w:r w:rsidRPr="00BD0CC0">
        <w:rPr>
          <w:u w:val="single"/>
        </w:rPr>
        <w:t>,</w:t>
      </w:r>
      <w:r w:rsidRPr="00BD0CC0">
        <w:rPr>
          <w:sz w:val="16"/>
        </w:rPr>
        <w:t xml:space="preserve"> especially electricity derived from coal-burning power plants.</w:t>
      </w:r>
    </w:p>
    <w:p w:rsidR="00BD0CC0" w:rsidRPr="00BD0CC0" w:rsidRDefault="00BD0CC0" w:rsidP="00BD0CC0">
      <w:pPr>
        <w:pStyle w:val="Heading4"/>
      </w:pPr>
      <w:r w:rsidRPr="00BD0CC0">
        <w:t xml:space="preserve">Hardline stance </w:t>
      </w:r>
      <w:r w:rsidRPr="00BD0CC0">
        <w:rPr>
          <w:u w:val="single"/>
        </w:rPr>
        <w:t xml:space="preserve">inevitable </w:t>
      </w:r>
      <w:r w:rsidRPr="00BD0CC0">
        <w:t>– no reprocessing</w:t>
      </w:r>
      <w:r w:rsidRPr="00BD0CC0">
        <w:rPr>
          <w:u w:val="single"/>
        </w:rPr>
        <w:t xml:space="preserve"> </w:t>
      </w:r>
    </w:p>
    <w:p w:rsidR="00BD0CC0" w:rsidRPr="00BD0CC0" w:rsidRDefault="00BD0CC0" w:rsidP="00BD0CC0">
      <w:r w:rsidRPr="00BD0CC0">
        <w:rPr>
          <w:b/>
        </w:rPr>
        <w:t>Byong-chul, 10/3</w:t>
      </w:r>
      <w:r w:rsidRPr="00BD0CC0">
        <w:t>/12 - formerly on the national-security planning staff for presidents Kim Young-sam and Kim Dae-jung, is a senior fellow at the Institute for Peace and Cooperation, Seoul. (Lee, A nuclear South Korea</w:t>
      </w:r>
      <w:proofErr w:type="gramStart"/>
      <w:r w:rsidRPr="00BD0CC0">
        <w:t>? ,</w:t>
      </w:r>
      <w:proofErr w:type="gramEnd"/>
      <w:r w:rsidRPr="00BD0CC0">
        <w:t xml:space="preserve"> Today’s Zaman, </w:t>
      </w:r>
    </w:p>
    <w:p w:rsidR="00BD0CC0" w:rsidRPr="00BD0CC0" w:rsidRDefault="00BD0CC0" w:rsidP="00BD0CC0">
      <w:r w:rsidRPr="00BD0CC0">
        <w:rPr>
          <w:u w:val="single"/>
        </w:rPr>
        <w:t>http://www.todayszaman.com/news-294151-a-nuclear-south-korea-by-lee-byong-chul.html</w:t>
      </w:r>
    </w:p>
    <w:p w:rsidR="00BD0CC0" w:rsidRPr="00BD0CC0" w:rsidRDefault="00BD0CC0" w:rsidP="00BD0CC0"/>
    <w:p w:rsidR="00BD0CC0" w:rsidRPr="00BD0CC0" w:rsidRDefault="00BD0CC0" w:rsidP="00BD0CC0">
      <w:r w:rsidRPr="00BD0CC0">
        <w:t xml:space="preserve">SEOUL </w:t>
      </w:r>
      <w:r w:rsidRPr="00BD0CC0">
        <w:rPr>
          <w:rStyle w:val="StyleBoldUnderline"/>
        </w:rPr>
        <w:t>-- South Korean officials have recently realized that the U</w:t>
      </w:r>
      <w:r w:rsidRPr="00BD0CC0">
        <w:t xml:space="preserve">nited </w:t>
      </w:r>
      <w:r w:rsidRPr="00BD0CC0">
        <w:rPr>
          <w:rStyle w:val="StyleBoldUnderline"/>
        </w:rPr>
        <w:t>S</w:t>
      </w:r>
      <w:r w:rsidRPr="00BD0CC0">
        <w:t xml:space="preserve">tates </w:t>
      </w:r>
      <w:r w:rsidRPr="00BD0CC0">
        <w:rPr>
          <w:rStyle w:val="StyleBoldUnderline"/>
        </w:rPr>
        <w:t>is likely to try to forbid them from enriching uranium</w:t>
      </w:r>
      <w:r w:rsidRPr="00BD0CC0">
        <w:t xml:space="preserve"> and expanding their country's missile range, </w:t>
      </w:r>
      <w:r w:rsidRPr="00BD0CC0">
        <w:rPr>
          <w:rStyle w:val="StyleBoldUnderline"/>
        </w:rPr>
        <w:t>rather than leave these issues on the diplomatic back burner</w:t>
      </w:r>
      <w:r w:rsidRPr="00BD0CC0">
        <w:t xml:space="preserve">. Indeed, </w:t>
      </w:r>
      <w:r w:rsidRPr="00BD0CC0">
        <w:rPr>
          <w:rStyle w:val="StyleBoldUnderline"/>
        </w:rPr>
        <w:t>recent</w:t>
      </w:r>
      <w:r w:rsidRPr="00BD0CC0">
        <w:t xml:space="preserve"> discreet </w:t>
      </w:r>
      <w:r w:rsidRPr="00BD0CC0">
        <w:rPr>
          <w:rStyle w:val="StyleBoldUnderline"/>
        </w:rPr>
        <w:t xml:space="preserve">talks in which the US has disregarded South Korean efforts to supplement the </w:t>
      </w:r>
      <w:r w:rsidRPr="00BD0CC0">
        <w:t xml:space="preserve">controversial </w:t>
      </w:r>
      <w:r w:rsidRPr="00BD0CC0">
        <w:rPr>
          <w:rStyle w:val="StyleBoldUnderline"/>
        </w:rPr>
        <w:t>US-South Korea Nuclear Cooperation Agreement</w:t>
      </w:r>
      <w:r w:rsidRPr="00BD0CC0">
        <w:t xml:space="preserve">, which expires in March 2014, </w:t>
      </w:r>
      <w:r w:rsidRPr="00BD0CC0">
        <w:rPr>
          <w:rStyle w:val="StyleBoldUnderline"/>
        </w:rPr>
        <w:t>suggest that there are reasons to be deeply worried</w:t>
      </w:r>
      <w:r w:rsidRPr="00BD0CC0">
        <w:t xml:space="preserve"> about the alliance's future.</w:t>
      </w:r>
    </w:p>
    <w:p w:rsidR="00BD0CC0" w:rsidRPr="00BD0CC0" w:rsidRDefault="00BD0CC0" w:rsidP="00BD0CC0">
      <w:r w:rsidRPr="00BD0CC0">
        <w:rPr>
          <w:rStyle w:val="StyleBoldUnderline"/>
        </w:rPr>
        <w:t>American negotiators</w:t>
      </w:r>
      <w:r w:rsidRPr="00BD0CC0">
        <w:t xml:space="preserve"> -- the reluctant midwives of South Korea's increasing responsibility in the field of atomic energy -- </w:t>
      </w:r>
      <w:r w:rsidRPr="00BD0CC0">
        <w:rPr>
          <w:rStyle w:val="StyleBoldUnderline"/>
        </w:rPr>
        <w:t>remain steadfast in their opposition to South Korea's drive for improved defensive capabilities and a more advanced energy policy</w:t>
      </w:r>
      <w:r w:rsidRPr="00BD0CC0">
        <w:t>, despite the potential strategic benefits. But American nonproliferation experts do not anticipate progress on South Korea's efforts to win support for its preferred policies until the US gains more leverage.</w:t>
      </w:r>
    </w:p>
    <w:p w:rsidR="00BD0CC0" w:rsidRPr="00BD0CC0" w:rsidRDefault="00BD0CC0" w:rsidP="00BD0CC0">
      <w:r w:rsidRPr="00BD0CC0">
        <w:t xml:space="preserve">Such a stalemate is not new. Nuclear talks between the two countries have often been characterized by poor communication and a lack of understanding. While South Korean officials rarely say in public what they really think, it is widely believed that </w:t>
      </w:r>
      <w:r w:rsidRPr="00BD0CC0">
        <w:rPr>
          <w:rStyle w:val="StyleBoldUnderline"/>
        </w:rPr>
        <w:t>US policymakers have little motivation to reconcile with South Korea's government right now -- they would prefer to stifle South Korea's increasingly loud demands</w:t>
      </w:r>
      <w:r w:rsidRPr="00BD0CC0">
        <w:t>.</w:t>
      </w:r>
    </w:p>
    <w:p w:rsidR="00BD0CC0" w:rsidRPr="00BD0CC0" w:rsidRDefault="00BD0CC0" w:rsidP="00BD0CC0">
      <w:r w:rsidRPr="00BD0CC0">
        <w:t>In the US-South Korea relationship's heyday, American politicians considered the country an “extended arm of America.” Such condescension may have been defensible when South Korea's military dictatorship needed America's political protection and security guarantee, but now the country is a beacon of democracy in East Asia. So, while South Koreans understand the need for compromise and cooperation, they believe that the time is right for a more balanced partnership.</w:t>
      </w:r>
    </w:p>
    <w:p w:rsidR="00BD0CC0" w:rsidRPr="00BD0CC0" w:rsidRDefault="00BD0CC0" w:rsidP="00BD0CC0">
      <w:r w:rsidRPr="00BD0CC0">
        <w:t>This belief does not imply South Korean cynicism about nonproliferation. Rather, it reflects concern about a nuclear North Korea, compounded by anxiety over the recent US-Japan missile-defense accord. Given that the US and South Korea have the same assessment of the intelligence regarding North Korea's nuclear progress, not to mention South Korea's vulnerability, their failure to reach a practical agreement is troubling.</w:t>
      </w:r>
    </w:p>
    <w:p w:rsidR="00BD0CC0" w:rsidRPr="00BD0CC0" w:rsidRDefault="00BD0CC0" w:rsidP="00BD0CC0">
      <w:r w:rsidRPr="00BD0CC0">
        <w:t xml:space="preserve">Former Deputy Foreign Minister Chun Yung-woo warned an American official in 2010 that revising </w:t>
      </w:r>
      <w:r w:rsidRPr="00BD0CC0">
        <w:rPr>
          <w:rStyle w:val="StyleBoldUnderline"/>
        </w:rPr>
        <w:t>the Nuclear Cooperation Agreement could soon become a “defining issue” in South Korea-US relations</w:t>
      </w:r>
      <w:r w:rsidRPr="00BD0CC0">
        <w:t>, and that it was already attracting “significant amounts of negative press attention.” Given South Korea's status as one of the world's top five nuclear-power producers, Chun argued, the South Korean public would not tolerate the perception that Japan was receiving preferential treatment.</w:t>
      </w:r>
    </w:p>
    <w:p w:rsidR="00BD0CC0" w:rsidRPr="00BD0CC0" w:rsidRDefault="00BD0CC0" w:rsidP="00BD0CC0">
      <w:r w:rsidRPr="00BD0CC0">
        <w:t>Indeed, right-wing leaders like Representative Chung Mong-joon of the governing Saenuri Party have been vocal in expressing their doubts about South Korea's current denuclearization policy, suggesting that a nuclear weapons program could prevent a second war on the peninsula. The conservatives seem to believe that American nuclear protection for South Korea is a thing of the past.</w:t>
      </w:r>
    </w:p>
    <w:p w:rsidR="00BD0CC0" w:rsidRPr="00BD0CC0" w:rsidRDefault="00BD0CC0" w:rsidP="00BD0CC0">
      <w:r w:rsidRPr="00BD0CC0">
        <w:t>Despite their hawkish approach to North Korea's nuclear threats, South Korean officials know that uranium enrichment and spent-fuel reprocessing remains only a distant possibility. As a result, they are approaching negotiations skeptically, rather than emphasizing the sense of mutual obligation that should characterize the alliance.</w:t>
      </w:r>
    </w:p>
    <w:p w:rsidR="00BD0CC0" w:rsidRPr="00BD0CC0" w:rsidRDefault="00BD0CC0" w:rsidP="00BD0CC0">
      <w:r w:rsidRPr="00BD0CC0">
        <w:lastRenderedPageBreak/>
        <w:t xml:space="preserve">But their pessimism is hardly groundless, given that the United Arab Emirates has already signed a similar agreement with the US declaring that it would not produce nuclear fuel. Indeed, </w:t>
      </w:r>
      <w:r w:rsidRPr="00BD0CC0">
        <w:rPr>
          <w:rStyle w:val="StyleBoldUnderline"/>
        </w:rPr>
        <w:t>South Korean negotiators appear convinced that they will not be able to make any headway with the US on the issue</w:t>
      </w:r>
      <w:r w:rsidRPr="00BD0CC0">
        <w:t>. (To be sure, this failure may not matter much, given South Korean scientists' past declaration that they will not contribute to any nuclear program that could be used for military purposes.)</w:t>
      </w:r>
    </w:p>
    <w:p w:rsidR="00BD0CC0" w:rsidRPr="00BD0CC0" w:rsidRDefault="00BD0CC0" w:rsidP="00BD0CC0">
      <w:r w:rsidRPr="00BD0CC0">
        <w:t>The US-South Korea debate over nuclear weapons should show both sides that their 59-year-old alliance urgently needs to be updated. Together, the allies can improve global prospects for nuclear nonproliferation, but only if they hammer out a grand bargain that accounts for South Korea's current -- and future -- security concerns.</w:t>
      </w:r>
    </w:p>
    <w:p w:rsidR="00BD0CC0" w:rsidRPr="00BD0CC0" w:rsidRDefault="00BD0CC0" w:rsidP="00BD0CC0"/>
    <w:p w:rsidR="00BD0CC0" w:rsidRPr="00BD0CC0" w:rsidRDefault="00BD0CC0" w:rsidP="00BD0CC0">
      <w:pPr>
        <w:pStyle w:val="Heading4"/>
      </w:pPr>
      <w:proofErr w:type="gramStart"/>
      <w:r w:rsidRPr="00BD0CC0">
        <w:t>leadership</w:t>
      </w:r>
      <w:proofErr w:type="gramEnd"/>
      <w:r w:rsidRPr="00BD0CC0">
        <w:t xml:space="preserve"> directly discourages reprocessing – stronger leadership is key </w:t>
      </w:r>
    </w:p>
    <w:p w:rsidR="00BD0CC0" w:rsidRPr="00BD0CC0" w:rsidRDefault="00BD0CC0" w:rsidP="00BD0CC0">
      <w:pPr>
        <w:rPr>
          <w:rStyle w:val="StyleBoldUnderline"/>
          <w:bCs w:val="0"/>
        </w:rPr>
      </w:pPr>
      <w:r w:rsidRPr="00BD0CC0">
        <w:rPr>
          <w:rStyle w:val="Heading4Char"/>
        </w:rPr>
        <w:t>Hibbs, 12</w:t>
      </w:r>
      <w:r w:rsidRPr="00BD0CC0">
        <w:t xml:space="preserve"> [Mark Hibbs 12, SENIOR ASSOCIATE, NUCLEAR POLICY PROGRAM, Carnegie Endowment, “Negotiating Nuclear Cooperation Agreements,” NUCLEAR ENERGY BRIEF, AUGUST 7, 2012 </w:t>
      </w:r>
      <w:hyperlink r:id="rId11" w:history="1">
        <w:r w:rsidRPr="00BD0CC0">
          <w:rPr>
            <w:rStyle w:val="Hyperlink"/>
          </w:rPr>
          <w:t>http://carnegieendowment.org/2012/08/07/negotiating-nuclear-cooperation-agreements/d98z</w:t>
        </w:r>
      </w:hyperlink>
      <w:r w:rsidRPr="00BD0CC0">
        <w:t xml:space="preserve">] </w:t>
      </w:r>
    </w:p>
    <w:p w:rsidR="00BD0CC0" w:rsidRPr="00BD0CC0" w:rsidRDefault="00BD0CC0" w:rsidP="00BD0CC0">
      <w:pPr>
        <w:rPr>
          <w:rStyle w:val="StyleBoldUnderline"/>
        </w:rPr>
      </w:pPr>
      <w:r w:rsidRPr="00BD0CC0">
        <w:rPr>
          <w:rStyle w:val="StyleBoldUnderline"/>
        </w:rPr>
        <w:t xml:space="preserve">The outcome of </w:t>
      </w:r>
      <w:r w:rsidRPr="00BD0CC0">
        <w:rPr>
          <w:rStyle w:val="Emphasis"/>
        </w:rPr>
        <w:t>any negotiation</w:t>
      </w:r>
      <w:r w:rsidRPr="00BD0CC0">
        <w:rPr>
          <w:rStyle w:val="StyleBoldUnderline"/>
        </w:rPr>
        <w:t xml:space="preserve"> for a bilateral nuclear cooperation agreement will </w:t>
      </w:r>
      <w:r w:rsidRPr="00BD0CC0">
        <w:rPr>
          <w:rStyle w:val="Emphasis"/>
        </w:rPr>
        <w:t>depend on the leverage</w:t>
      </w:r>
      <w:r w:rsidRPr="00BD0CC0">
        <w:rPr>
          <w:rStyle w:val="StyleBoldUnderline"/>
        </w:rPr>
        <w:t xml:space="preserve"> both sides bring to the</w:t>
      </w:r>
      <w:r w:rsidRPr="00BD0CC0">
        <w:rPr>
          <w:sz w:val="14"/>
        </w:rPr>
        <w:t xml:space="preserve"> </w:t>
      </w:r>
      <w:r w:rsidRPr="00BD0CC0">
        <w:rPr>
          <w:rStyle w:val="StyleBoldUnderline"/>
        </w:rPr>
        <w:t>table</w:t>
      </w:r>
      <w:r w:rsidRPr="00BD0CC0">
        <w:rPr>
          <w:sz w:val="14"/>
        </w:rPr>
        <w:t xml:space="preserve">. </w:t>
      </w:r>
      <w:r w:rsidRPr="00BD0CC0">
        <w:rPr>
          <w:rStyle w:val="StyleBoldUnderline"/>
        </w:rPr>
        <w:t>When the United States negotiated most of the 22 such agreements in force today, it was the world’s leading provider of</w:t>
      </w:r>
      <w:r w:rsidRPr="00BD0CC0">
        <w:rPr>
          <w:sz w:val="14"/>
        </w:rPr>
        <w:t xml:space="preserve"> </w:t>
      </w:r>
      <w:r w:rsidRPr="00BD0CC0">
        <w:rPr>
          <w:rStyle w:val="StyleBoldUnderline"/>
        </w:rPr>
        <w:t>nuclear technology, equipment, and fuel</w:t>
      </w:r>
      <w:r w:rsidRPr="00BD0CC0">
        <w:rPr>
          <w:sz w:val="14"/>
        </w:rPr>
        <w:t xml:space="preserve">. </w:t>
      </w:r>
      <w:r w:rsidRPr="00BD0CC0">
        <w:rPr>
          <w:rStyle w:val="StyleBoldUnderline"/>
        </w:rPr>
        <w:t>As the examples of Jordan and Vietnam show, unlike half a century ago, nuclear newcomers today don’t need to buy American.</w:t>
      </w:r>
      <w:r w:rsidRPr="00BD0CC0">
        <w:rPr>
          <w:rStyle w:val="StyleBoldUnderline"/>
          <w:sz w:val="12"/>
        </w:rPr>
        <w:t xml:space="preserve">¶ </w:t>
      </w:r>
      <w:r w:rsidRPr="00BD0CC0">
        <w:rPr>
          <w:rStyle w:val="StyleBoldUnderline"/>
        </w:rPr>
        <w:t>The vendor field is populated by firms in Argentina, Australia, Canada, the European Union, Japan, Kazakhstan, Namibia, Niger, Russia, and South Korea, and in the future they will be joined by others in China and India</w:t>
      </w:r>
      <w:r w:rsidRPr="00BD0CC0">
        <w:rPr>
          <w:sz w:val="14"/>
        </w:rPr>
        <w:t xml:space="preserve">. Governments in these countries do not seek to establish a no-ENR requirement as a condition for foreign nuclear cooperation. Some of them, Australia and Canada for example, have strong nonproliferation track records. </w:t>
      </w:r>
      <w:r w:rsidRPr="00BD0CC0">
        <w:rPr>
          <w:rStyle w:val="StyleBoldUnderline"/>
        </w:rPr>
        <w:t>Countries now seeking to form foreign industrial partnerships to set up nuclear power programs have numerous options and they will favor arrangements that provide them the most freedom and flexibility.</w:t>
      </w:r>
      <w:r w:rsidRPr="00BD0CC0">
        <w:rPr>
          <w:rStyle w:val="StyleBoldUnderline"/>
          <w:sz w:val="12"/>
        </w:rPr>
        <w:t xml:space="preserve">¶ </w:t>
      </w:r>
      <w:r w:rsidRPr="00BD0CC0">
        <w:rPr>
          <w:rStyle w:val="StyleBoldUnderline"/>
        </w:rPr>
        <w:t>Equity in international nuclear affairs matters</w:t>
      </w:r>
      <w:r w:rsidRPr="00BD0CC0">
        <w:rPr>
          <w:sz w:val="14"/>
        </w:rPr>
        <w:t xml:space="preserve">. </w:t>
      </w:r>
      <w:r w:rsidRPr="00BD0CC0">
        <w:rPr>
          <w:rStyle w:val="StyleBoldUnderline"/>
        </w:rPr>
        <w:t>By negotiating with its partners voluntary political agreements, including side</w:t>
      </w:r>
      <w:r w:rsidRPr="00BD0CC0">
        <w:rPr>
          <w:sz w:val="14"/>
        </w:rPr>
        <w:t xml:space="preserve"> </w:t>
      </w:r>
      <w:r w:rsidRPr="00BD0CC0">
        <w:rPr>
          <w:rStyle w:val="StyleBoldUnderline"/>
        </w:rPr>
        <w:t xml:space="preserve">benefits to limit the application of sensitive technologies, instead of trying to legally compel them to make concessions that are politically onerous, the United States can serve its nonproliferation and security interests while </w:t>
      </w:r>
      <w:r w:rsidRPr="00BD0CC0">
        <w:rPr>
          <w:rStyle w:val="Emphasis"/>
        </w:rPr>
        <w:t>avoiding the challenge to U.S. credibility</w:t>
      </w:r>
      <w:r w:rsidRPr="00BD0CC0">
        <w:rPr>
          <w:rStyle w:val="StyleBoldUnderline"/>
        </w:rPr>
        <w:t xml:space="preserve"> that would follow from rigid application of a one-size-fits-all policy.</w:t>
      </w:r>
      <w:r w:rsidRPr="00BD0CC0">
        <w:rPr>
          <w:rStyle w:val="StyleBoldUnderline"/>
          <w:sz w:val="12"/>
        </w:rPr>
        <w:t xml:space="preserve">¶ </w:t>
      </w:r>
      <w:r w:rsidRPr="00BD0CC0">
        <w:rPr>
          <w:rStyle w:val="StyleBoldUnderline"/>
        </w:rPr>
        <w:t xml:space="preserve">The United States should </w:t>
      </w:r>
      <w:r w:rsidRPr="00BD0CC0">
        <w:rPr>
          <w:rStyle w:val="Emphasis"/>
        </w:rPr>
        <w:t>show nonproliferation leadership</w:t>
      </w:r>
      <w:r w:rsidRPr="00BD0CC0">
        <w:rPr>
          <w:sz w:val="14"/>
        </w:rPr>
        <w:t xml:space="preserve"> </w:t>
      </w:r>
      <w:r w:rsidRPr="00BD0CC0">
        <w:rPr>
          <w:rStyle w:val="StyleBoldUnderline"/>
        </w:rPr>
        <w:t>by generally discouraging countries without enrichment and</w:t>
      </w:r>
      <w:r w:rsidRPr="00BD0CC0">
        <w:rPr>
          <w:sz w:val="14"/>
        </w:rPr>
        <w:t xml:space="preserve"> </w:t>
      </w:r>
      <w:r w:rsidRPr="00BD0CC0">
        <w:rPr>
          <w:rStyle w:val="StyleBoldUnderline"/>
        </w:rPr>
        <w:t>reprocessing capabilities from embarking in this direction</w:t>
      </w:r>
      <w:r w:rsidRPr="00BD0CC0">
        <w:rPr>
          <w:sz w:val="14"/>
        </w:rPr>
        <w:t>. But negotiators need policy guidelines that provide for flexibility and encourage them to create incentives to get desired results. To some extent, the current policy may be informed by the insight that trying to negotiate no-ENR terms into the operative text of an agreement may fail, and that other approaches may be more productive. It also reflects the reality that U.S. leverage on nuclear trade is declining.</w:t>
      </w:r>
      <w:r w:rsidRPr="00BD0CC0">
        <w:rPr>
          <w:sz w:val="12"/>
        </w:rPr>
        <w:t>¶</w:t>
      </w:r>
      <w:r w:rsidRPr="00BD0CC0">
        <w:rPr>
          <w:sz w:val="14"/>
        </w:rPr>
        <w:t xml:space="preserve"> In any case, </w:t>
      </w:r>
      <w:r w:rsidRPr="00BD0CC0">
        <w:rPr>
          <w:rStyle w:val="StyleBoldUnderline"/>
        </w:rPr>
        <w:t>negotiators</w:t>
      </w:r>
      <w:r w:rsidRPr="00BD0CC0">
        <w:rPr>
          <w:sz w:val="14"/>
        </w:rPr>
        <w:t xml:space="preserve"> and especially U.S. lawmakers—who must review and approve any new agreement—</w:t>
      </w:r>
      <w:r w:rsidRPr="00BD0CC0">
        <w:rPr>
          <w:rStyle w:val="StyleBoldUnderline"/>
        </w:rPr>
        <w:t>should not make the perfect the enemy of the good.</w:t>
      </w:r>
      <w:r w:rsidRPr="00BD0CC0">
        <w:rPr>
          <w:sz w:val="14"/>
        </w:rPr>
        <w:t xml:space="preserve"> If at the end of the day the United States must choose between having no agreement with a country and having an agreement without an unconditional and legally binding commitment to forego ENR, in specific instances, where the United States has little leverage and little to offer, the latter choice may be the right choice.</w:t>
      </w:r>
      <w:r w:rsidRPr="00BD0CC0">
        <w:rPr>
          <w:sz w:val="12"/>
        </w:rPr>
        <w:t>¶</w:t>
      </w:r>
      <w:r w:rsidRPr="00BD0CC0">
        <w:rPr>
          <w:sz w:val="14"/>
        </w:rPr>
        <w:t xml:space="preserve"> </w:t>
      </w:r>
      <w:r w:rsidRPr="00BD0CC0">
        <w:rPr>
          <w:rStyle w:val="StyleBoldUnderline"/>
        </w:rPr>
        <w:t>Right now</w:t>
      </w:r>
      <w:r w:rsidRPr="00BD0CC0">
        <w:rPr>
          <w:sz w:val="14"/>
        </w:rPr>
        <w:t xml:space="preserve">, however, </w:t>
      </w:r>
      <w:r w:rsidRPr="00BD0CC0">
        <w:rPr>
          <w:rStyle w:val="StyleBoldUnderline"/>
        </w:rPr>
        <w:t>negotiators are not getting clear instructions from the top of the administration or from lawmakers about what</w:t>
      </w:r>
      <w:r w:rsidRPr="00BD0CC0">
        <w:rPr>
          <w:sz w:val="14"/>
        </w:rPr>
        <w:t xml:space="preserve"> </w:t>
      </w:r>
      <w:r w:rsidRPr="00BD0CC0">
        <w:rPr>
          <w:rStyle w:val="StyleBoldUnderline"/>
        </w:rPr>
        <w:t>new 123 agreements should require</w:t>
      </w:r>
      <w:r w:rsidRPr="00BD0CC0">
        <w:rPr>
          <w:sz w:val="14"/>
        </w:rPr>
        <w:t xml:space="preserve">. In the case of some pending agreements, for example with Saudi Arabia, temporizing by U.S. leaders could set back U.S. economic and security interests. In some other countries, such as Australia and Canada, the cabinet approves a negotiating mandate before any bilateral nuclear cooperation talks take place. </w:t>
      </w:r>
      <w:r w:rsidRPr="00BD0CC0">
        <w:rPr>
          <w:rStyle w:val="StyleBoldUnderline"/>
        </w:rPr>
        <w:t>This kind of direction is needed in the United States, whether initiated by the White House or by Congress.</w:t>
      </w:r>
    </w:p>
    <w:p w:rsidR="00BD0CC0" w:rsidRPr="00BD0CC0" w:rsidRDefault="00BD0CC0" w:rsidP="00BD0CC0"/>
    <w:p w:rsidR="00BD0CC0" w:rsidRPr="00BD0CC0" w:rsidRDefault="00BD0CC0" w:rsidP="00BD0CC0">
      <w:pPr>
        <w:pStyle w:val="Heading4"/>
      </w:pPr>
      <w:r w:rsidRPr="00BD0CC0">
        <w:lastRenderedPageBreak/>
        <w:t>And, no backlash – Obama won’t support strong ENR agreements now</w:t>
      </w:r>
    </w:p>
    <w:p w:rsidR="00BD0CC0" w:rsidRPr="00BD0CC0" w:rsidRDefault="00BD0CC0" w:rsidP="00BD0CC0">
      <w:pPr>
        <w:rPr>
          <w:rStyle w:val="StyleBoldUnderline"/>
        </w:rPr>
      </w:pPr>
      <w:r w:rsidRPr="00BD0CC0">
        <w:rPr>
          <w:rStyle w:val="Heading4Char"/>
        </w:rPr>
        <w:t>Grossman, 10/5/12</w:t>
      </w:r>
      <w:r w:rsidRPr="00BD0CC0">
        <w:t xml:space="preserve"> [U.S. Envoy Touts Trade Norms for Curbing Sensitive Nuclear Activities, Elaine, Global Security Newswire</w:t>
      </w:r>
      <w:r w:rsidRPr="00BD0CC0">
        <w:rPr>
          <w:sz w:val="12"/>
        </w:rPr>
        <w:t xml:space="preserve">¶ </w:t>
      </w:r>
      <w:hyperlink r:id="rId12" w:history="1">
        <w:r w:rsidRPr="00BD0CC0">
          <w:rPr>
            <w:rStyle w:val="Hyperlink"/>
          </w:rPr>
          <w:t>http://www.nti.org/gsn/article/us-envoy-touts-trade-norms-curbing-sensitive-nuclear-activities/</w:t>
        </w:r>
      </w:hyperlink>
      <w:r w:rsidRPr="00BD0CC0">
        <w:t xml:space="preserve">] </w:t>
      </w:r>
    </w:p>
    <w:p w:rsidR="00BD0CC0" w:rsidRPr="00BD0CC0" w:rsidRDefault="00BD0CC0" w:rsidP="00BD0CC0">
      <w:pPr>
        <w:rPr>
          <w:sz w:val="12"/>
        </w:rPr>
      </w:pPr>
      <w:r w:rsidRPr="00BD0CC0">
        <w:rPr>
          <w:rStyle w:val="StyleBoldUnderline"/>
        </w:rPr>
        <w:t>Some prominent nonproliferation experts</w:t>
      </w:r>
      <w:r w:rsidRPr="00BD0CC0">
        <w:rPr>
          <w:sz w:val="12"/>
        </w:rPr>
        <w:t xml:space="preserve"> -- </w:t>
      </w:r>
      <w:hyperlink r:id="rId13" w:history="1">
        <w:r w:rsidRPr="00BD0CC0">
          <w:rPr>
            <w:rStyle w:val="Hyperlink"/>
            <w:sz w:val="12"/>
          </w:rPr>
          <w:t>Democrats and Republicans</w:t>
        </w:r>
      </w:hyperlink>
      <w:r w:rsidRPr="00BD0CC0">
        <w:rPr>
          <w:sz w:val="12"/>
        </w:rPr>
        <w:t xml:space="preserve"> alike -- </w:t>
      </w:r>
      <w:r w:rsidRPr="00BD0CC0">
        <w:rPr>
          <w:rStyle w:val="StyleBoldUnderline"/>
        </w:rPr>
        <w:t xml:space="preserve">have </w:t>
      </w:r>
      <w:hyperlink r:id="rId14" w:history="1">
        <w:r w:rsidRPr="00BD0CC0">
          <w:rPr>
            <w:rStyle w:val="StyleBoldUnderline"/>
          </w:rPr>
          <w:t>called</w:t>
        </w:r>
      </w:hyperlink>
      <w:r w:rsidRPr="00BD0CC0">
        <w:rPr>
          <w:rStyle w:val="StyleBoldUnderline"/>
        </w:rPr>
        <w:t xml:space="preserve"> for the inclusion of explicit provisions</w:t>
      </w:r>
      <w:r w:rsidRPr="00BD0CC0">
        <w:rPr>
          <w:sz w:val="12"/>
        </w:rPr>
        <w:t xml:space="preserve"> </w:t>
      </w:r>
      <w:r w:rsidRPr="00BD0CC0">
        <w:rPr>
          <w:rStyle w:val="StyleBoldUnderline"/>
        </w:rPr>
        <w:t>in future</w:t>
      </w:r>
      <w:r w:rsidRPr="00BD0CC0">
        <w:rPr>
          <w:sz w:val="12"/>
        </w:rPr>
        <w:t xml:space="preserve"> U.S. atomic </w:t>
      </w:r>
      <w:r w:rsidRPr="00BD0CC0">
        <w:rPr>
          <w:rStyle w:val="StyleBoldUnderline"/>
        </w:rPr>
        <w:t>cooperation pacts that would bar a partner state from</w:t>
      </w:r>
      <w:r w:rsidRPr="00BD0CC0">
        <w:rPr>
          <w:sz w:val="12"/>
        </w:rPr>
        <w:t xml:space="preserve"> domestic </w:t>
      </w:r>
      <w:r w:rsidRPr="00BD0CC0">
        <w:rPr>
          <w:rStyle w:val="StyleBoldUnderline"/>
        </w:rPr>
        <w:t>enrichment or reprocessing</w:t>
      </w:r>
      <w:r w:rsidRPr="00BD0CC0">
        <w:rPr>
          <w:sz w:val="12"/>
        </w:rPr>
        <w:t xml:space="preserve">. In exchange, Washington would allow access to U.S. technologies and sensitive materials useful for peaceful nuclear power generation.¶ The </w:t>
      </w:r>
      <w:r w:rsidRPr="00BD0CC0">
        <w:rPr>
          <w:rStyle w:val="StyleBoldUnderline"/>
          <w:b/>
        </w:rPr>
        <w:t>Obama</w:t>
      </w:r>
      <w:r w:rsidRPr="00BD0CC0">
        <w:rPr>
          <w:sz w:val="12"/>
        </w:rPr>
        <w:t xml:space="preserve"> administration, however, </w:t>
      </w:r>
      <w:r w:rsidRPr="00BD0CC0">
        <w:rPr>
          <w:rStyle w:val="StyleBoldUnderline"/>
          <w:b/>
        </w:rPr>
        <w:t>has not embraced a policy of this kind</w:t>
      </w:r>
      <w:r w:rsidRPr="00BD0CC0">
        <w:rPr>
          <w:sz w:val="12"/>
        </w:rPr>
        <w:t xml:space="preserve">. Instead, it has said </w:t>
      </w:r>
      <w:r w:rsidRPr="00BD0CC0">
        <w:rPr>
          <w:rStyle w:val="StyleBoldUnderline"/>
        </w:rPr>
        <w:t>Washington would demand</w:t>
      </w:r>
      <w:r w:rsidRPr="00BD0CC0">
        <w:rPr>
          <w:sz w:val="12"/>
        </w:rPr>
        <w:t xml:space="preserve"> what it has called </w:t>
      </w:r>
      <w:r w:rsidRPr="00BD0CC0">
        <w:rPr>
          <w:rStyle w:val="StyleBoldUnderline"/>
        </w:rPr>
        <w:t>the “gold standard</w:t>
      </w:r>
      <w:r w:rsidRPr="00BD0CC0">
        <w:rPr>
          <w:sz w:val="12"/>
        </w:rPr>
        <w:t xml:space="preserve">” of a no-enrichment-or-reprocessing pledge </w:t>
      </w:r>
      <w:r w:rsidRPr="00BD0CC0">
        <w:rPr>
          <w:rStyle w:val="StyleBoldUnderline"/>
          <w:b/>
        </w:rPr>
        <w:t>only on a “</w:t>
      </w:r>
      <w:hyperlink r:id="rId15" w:history="1">
        <w:r w:rsidRPr="00BD0CC0">
          <w:rPr>
            <w:rStyle w:val="StyleBoldUnderline"/>
            <w:b/>
          </w:rPr>
          <w:t>case-by-case</w:t>
        </w:r>
      </w:hyperlink>
      <w:r w:rsidRPr="00BD0CC0">
        <w:rPr>
          <w:rStyle w:val="StyleBoldUnderline"/>
          <w:b/>
        </w:rPr>
        <w:t>” basis</w:t>
      </w:r>
      <w:r w:rsidRPr="00BD0CC0">
        <w:rPr>
          <w:sz w:val="12"/>
        </w:rPr>
        <w:t xml:space="preserve"> in nuclear trade talks with foreign nations. </w:t>
      </w:r>
      <w:r w:rsidRPr="00BD0CC0">
        <w:rPr>
          <w:rStyle w:val="StyleBoldUnderline"/>
        </w:rPr>
        <w:t>Officials with the Energy and State departments have argued that to do otherwise could alienate</w:t>
      </w:r>
      <w:r w:rsidRPr="00BD0CC0">
        <w:rPr>
          <w:sz w:val="12"/>
        </w:rPr>
        <w:t xml:space="preserve"> </w:t>
      </w:r>
      <w:r w:rsidRPr="00BD0CC0">
        <w:rPr>
          <w:rStyle w:val="StyleBoldUnderline"/>
        </w:rPr>
        <w:t>potential trade partners and put its international nuclear cooperation</w:t>
      </w:r>
      <w:r w:rsidRPr="00BD0CC0">
        <w:rPr>
          <w:sz w:val="12"/>
        </w:rPr>
        <w:t xml:space="preserve"> -- and any associated U.S. jobs -- </w:t>
      </w:r>
      <w:r w:rsidRPr="00BD0CC0">
        <w:rPr>
          <w:rStyle w:val="StyleBoldUnderline"/>
        </w:rPr>
        <w:t>at risk.</w:t>
      </w:r>
      <w:r w:rsidRPr="00BD0CC0">
        <w:rPr>
          <w:sz w:val="12"/>
        </w:rPr>
        <w:t xml:space="preserve">¶ </w:t>
      </w:r>
    </w:p>
    <w:p w:rsidR="00BD0CC0" w:rsidRPr="00BD0CC0" w:rsidRDefault="00BD0CC0" w:rsidP="00BD0CC0"/>
    <w:p w:rsidR="00BD0CC0" w:rsidRPr="00BD0CC0" w:rsidRDefault="00BD0CC0" w:rsidP="00BD0CC0">
      <w:pPr>
        <w:pStyle w:val="Heading4"/>
      </w:pPr>
      <w:r w:rsidRPr="00BD0CC0">
        <w:t xml:space="preserve">Their link evidence assumes leverage that isn’t the plan </w:t>
      </w:r>
    </w:p>
    <w:p w:rsidR="00BD0CC0" w:rsidRPr="00BD0CC0" w:rsidRDefault="00BD0CC0" w:rsidP="00BD0CC0">
      <w:r w:rsidRPr="00BD0CC0">
        <w:rPr>
          <w:rStyle w:val="Heading4Char"/>
        </w:rPr>
        <w:t>Grossman, 10/5/12</w:t>
      </w:r>
      <w:r w:rsidRPr="00BD0CC0">
        <w:t xml:space="preserve"> [U.S. Envoy Touts Trade Norms for Curbing Sensitive Nuclear Activities, Elaine, Global Security Newswire</w:t>
      </w:r>
      <w:r w:rsidRPr="00BD0CC0">
        <w:rPr>
          <w:sz w:val="12"/>
        </w:rPr>
        <w:t xml:space="preserve">¶ </w:t>
      </w:r>
      <w:hyperlink r:id="rId16" w:history="1">
        <w:r w:rsidRPr="00BD0CC0">
          <w:rPr>
            <w:rStyle w:val="Hyperlink"/>
          </w:rPr>
          <w:t>http://www.nti.org/gsn/article/us-envoy-touts-trade-norms-curbing-sensitive-nuclear-activities/</w:t>
        </w:r>
      </w:hyperlink>
      <w:r w:rsidRPr="00BD0CC0">
        <w:t xml:space="preserve">] </w:t>
      </w:r>
    </w:p>
    <w:p w:rsidR="00BD0CC0" w:rsidRPr="00BD0CC0" w:rsidRDefault="00BD0CC0" w:rsidP="00BD0CC0">
      <w:pPr>
        <w:rPr>
          <w:sz w:val="10"/>
        </w:rPr>
      </w:pPr>
      <w:r w:rsidRPr="00BD0CC0">
        <w:rPr>
          <w:rStyle w:val="StyleBoldUnderline"/>
        </w:rPr>
        <w:t>The strongest incentive for a nation to honor such a</w:t>
      </w:r>
      <w:r w:rsidRPr="00BD0CC0">
        <w:rPr>
          <w:sz w:val="10"/>
        </w:rPr>
        <w:t xml:space="preserve"> political </w:t>
      </w:r>
      <w:r w:rsidRPr="00BD0CC0">
        <w:rPr>
          <w:rStyle w:val="StyleBoldUnderline"/>
        </w:rPr>
        <w:t>commitment</w:t>
      </w:r>
      <w:r w:rsidRPr="00BD0CC0">
        <w:rPr>
          <w:sz w:val="10"/>
        </w:rPr>
        <w:t xml:space="preserve">, regardless of changes in leadership over time, </w:t>
      </w:r>
      <w:r w:rsidRPr="00BD0CC0">
        <w:rPr>
          <w:rStyle w:val="StyleBoldUnderline"/>
        </w:rPr>
        <w:t>would be a</w:t>
      </w:r>
      <w:r w:rsidRPr="00BD0CC0">
        <w:rPr>
          <w:sz w:val="10"/>
        </w:rPr>
        <w:t xml:space="preserve"> </w:t>
      </w:r>
      <w:r w:rsidRPr="00BD0CC0">
        <w:rPr>
          <w:rStyle w:val="StyleBoldUnderline"/>
          <w:b/>
        </w:rPr>
        <w:t>desire to avoid putting</w:t>
      </w:r>
      <w:r w:rsidRPr="00BD0CC0">
        <w:rPr>
          <w:sz w:val="10"/>
        </w:rPr>
        <w:t xml:space="preserve"> “</w:t>
      </w:r>
      <w:r w:rsidRPr="00BD0CC0">
        <w:rPr>
          <w:rStyle w:val="StyleBoldUnderline"/>
          <w:b/>
        </w:rPr>
        <w:t>its</w:t>
      </w:r>
      <w:r w:rsidRPr="00BD0CC0">
        <w:rPr>
          <w:sz w:val="10"/>
        </w:rPr>
        <w:t xml:space="preserve"> bilateral </w:t>
      </w:r>
      <w:r w:rsidRPr="00BD0CC0">
        <w:rPr>
          <w:rStyle w:val="StyleBoldUnderline"/>
          <w:b/>
        </w:rPr>
        <w:t>relationship with the U.S. on the line</w:t>
      </w:r>
      <w:r w:rsidRPr="00BD0CC0">
        <w:rPr>
          <w:sz w:val="10"/>
        </w:rPr>
        <w:t xml:space="preserve"> </w:t>
      </w:r>
      <w:r w:rsidRPr="00BD0CC0">
        <w:rPr>
          <w:rStyle w:val="StyleBoldUnderline"/>
        </w:rPr>
        <w:t>by reprocessing</w:t>
      </w:r>
      <w:r w:rsidRPr="00BD0CC0">
        <w:rPr>
          <w:sz w:val="10"/>
        </w:rPr>
        <w:t xml:space="preserve"> or enriching,” he said.</w:t>
      </w:r>
      <w:r w:rsidRPr="00BD0CC0">
        <w:rPr>
          <w:sz w:val="12"/>
        </w:rPr>
        <w:t>¶</w:t>
      </w:r>
      <w:r w:rsidRPr="00BD0CC0">
        <w:rPr>
          <w:sz w:val="10"/>
        </w:rPr>
        <w:t xml:space="preserve"> Should a partner nation later decide to change course and pursue enrichment or reprocessing, it might be more likely to discuss its evolving policy more candidly with Washington if the actions did not involve breaking a legal commitment, he argued. By contrast, any legal restriction could effectively force a nation to pursue these activities only in a clandestine program, he said.</w:t>
      </w:r>
      <w:r w:rsidRPr="00BD0CC0">
        <w:rPr>
          <w:sz w:val="12"/>
        </w:rPr>
        <w:t>¶</w:t>
      </w:r>
      <w:r w:rsidRPr="00BD0CC0">
        <w:rPr>
          <w:sz w:val="10"/>
        </w:rPr>
        <w:t xml:space="preserve"> </w:t>
      </w:r>
      <w:r w:rsidRPr="00BD0CC0">
        <w:rPr>
          <w:rStyle w:val="StyleBoldUnderline"/>
        </w:rPr>
        <w:t>Sokolski countered that</w:t>
      </w:r>
      <w:r w:rsidRPr="00BD0CC0">
        <w:rPr>
          <w:sz w:val="10"/>
        </w:rPr>
        <w:t xml:space="preserve"> several </w:t>
      </w:r>
      <w:r w:rsidRPr="00BD0CC0">
        <w:rPr>
          <w:rStyle w:val="StyleBoldUnderline"/>
        </w:rPr>
        <w:t>nations would consider adopting</w:t>
      </w:r>
      <w:r w:rsidRPr="00BD0CC0">
        <w:rPr>
          <w:sz w:val="10"/>
        </w:rPr>
        <w:t xml:space="preserve"> -- or, like </w:t>
      </w:r>
      <w:hyperlink r:id="rId17" w:history="1">
        <w:r w:rsidRPr="00BD0CC0">
          <w:rPr>
            <w:rStyle w:val="Hyperlink"/>
            <w:sz w:val="10"/>
          </w:rPr>
          <w:t>Taiwan</w:t>
        </w:r>
      </w:hyperlink>
      <w:r w:rsidRPr="00BD0CC0">
        <w:rPr>
          <w:sz w:val="10"/>
        </w:rPr>
        <w:t xml:space="preserve"> did recently, actually volunteer to embrace -- </w:t>
      </w:r>
      <w:r w:rsidRPr="00BD0CC0">
        <w:rPr>
          <w:rStyle w:val="StyleBoldUnderline"/>
        </w:rPr>
        <w:t>the</w:t>
      </w:r>
      <w:r w:rsidRPr="00BD0CC0">
        <w:rPr>
          <w:sz w:val="10"/>
        </w:rPr>
        <w:t xml:space="preserve"> </w:t>
      </w:r>
      <w:r w:rsidRPr="00BD0CC0">
        <w:rPr>
          <w:rStyle w:val="StyleBoldUnderline"/>
        </w:rPr>
        <w:t>gold standard</w:t>
      </w:r>
      <w:r w:rsidRPr="00BD0CC0">
        <w:rPr>
          <w:sz w:val="10"/>
        </w:rPr>
        <w:t xml:space="preserve"> in their trade accords, particularly </w:t>
      </w:r>
      <w:r w:rsidRPr="00BD0CC0">
        <w:rPr>
          <w:rStyle w:val="StyleBoldUnderline"/>
        </w:rPr>
        <w:t>if the U.S.</w:t>
      </w:r>
      <w:r w:rsidRPr="00BD0CC0">
        <w:rPr>
          <w:sz w:val="10"/>
        </w:rPr>
        <w:t xml:space="preserve"> government </w:t>
      </w:r>
      <w:r w:rsidRPr="00BD0CC0">
        <w:rPr>
          <w:rStyle w:val="StyleBoldUnderline"/>
          <w:b/>
        </w:rPr>
        <w:t>more actively encouraged it during negotiations</w:t>
      </w:r>
      <w:r w:rsidRPr="00BD0CC0">
        <w:rPr>
          <w:sz w:val="10"/>
        </w:rPr>
        <w:t>.</w:t>
      </w:r>
      <w:r w:rsidRPr="00BD0CC0">
        <w:rPr>
          <w:sz w:val="12"/>
        </w:rPr>
        <w:t>¶</w:t>
      </w:r>
      <w:r w:rsidRPr="00BD0CC0">
        <w:rPr>
          <w:sz w:val="10"/>
        </w:rPr>
        <w:t xml:space="preserve"> Others on Capitol Hill have noted that one powerful draw in embracing such a formal vow should be the type of global acclaim garnered by the United Arab Emirates for forgoing domestic enrichment or reprocessing, and growing support for Taiwan in its willingness to make a similar pledge.</w:t>
      </w:r>
    </w:p>
    <w:p w:rsidR="00BD0CC0" w:rsidRPr="00BD0CC0" w:rsidRDefault="00BD0CC0" w:rsidP="00BD0CC0">
      <w:pPr>
        <w:pStyle w:val="Heading4"/>
      </w:pPr>
      <w:r w:rsidRPr="00BD0CC0">
        <w:t>And, “leverage” is unique and about each particular country – plan doesn’t affect the agreements that are adopted</w:t>
      </w:r>
    </w:p>
    <w:p w:rsidR="00BD0CC0" w:rsidRPr="00BD0CC0" w:rsidRDefault="00BD0CC0" w:rsidP="00BD0CC0">
      <w:r w:rsidRPr="00BD0CC0">
        <w:rPr>
          <w:rStyle w:val="Heading4Char"/>
        </w:rPr>
        <w:t>Kane, 12</w:t>
      </w:r>
      <w:r w:rsidRPr="00BD0CC0">
        <w:t xml:space="preserve"> [8/3/12, </w:t>
      </w:r>
      <w:hyperlink r:id="rId18" w:tooltip="US nuclear cooperation agreements and the Middle East" w:history="1">
        <w:r w:rsidRPr="00BD0CC0">
          <w:rPr>
            <w:rStyle w:val="Hyperlink"/>
          </w:rPr>
          <w:t>US nuclear cooperation agreements and the Middle East</w:t>
        </w:r>
      </w:hyperlink>
      <w:r w:rsidRPr="00BD0CC0">
        <w:t>, http://www.middleeast-armscontrol.com/2012/08/03/us-nuclear-cooperation-agreements-and-the-middle-east/]</w:t>
      </w:r>
    </w:p>
    <w:p w:rsidR="00BD0CC0" w:rsidRPr="00BD0CC0" w:rsidRDefault="00BD0CC0" w:rsidP="00BD0CC0">
      <w:pPr>
        <w:rPr>
          <w:sz w:val="14"/>
        </w:rPr>
      </w:pPr>
      <w:r w:rsidRPr="00BD0CC0">
        <w:rPr>
          <w:sz w:val="14"/>
        </w:rPr>
        <w:t xml:space="preserve">In conclusion, </w:t>
      </w:r>
      <w:r w:rsidRPr="00BD0CC0">
        <w:rPr>
          <w:rStyle w:val="StyleBoldUnderline"/>
        </w:rPr>
        <w:t>any country embarking on a</w:t>
      </w:r>
      <w:r w:rsidRPr="00BD0CC0">
        <w:rPr>
          <w:sz w:val="14"/>
        </w:rPr>
        <w:t xml:space="preserve"> nuclear energy </w:t>
      </w:r>
      <w:r w:rsidRPr="00BD0CC0">
        <w:rPr>
          <w:rStyle w:val="StyleBoldUnderline"/>
        </w:rPr>
        <w:t>program</w:t>
      </w:r>
      <w:r w:rsidRPr="00BD0CC0">
        <w:rPr>
          <w:sz w:val="14"/>
        </w:rPr>
        <w:t xml:space="preserve"> </w:t>
      </w:r>
      <w:r w:rsidRPr="00BD0CC0">
        <w:rPr>
          <w:rStyle w:val="StyleBoldUnderline"/>
        </w:rPr>
        <w:t>does it for various strategic reasons</w:t>
      </w:r>
      <w:r w:rsidRPr="00BD0CC0">
        <w:rPr>
          <w:sz w:val="14"/>
        </w:rPr>
        <w:t xml:space="preserve">. </w:t>
      </w:r>
      <w:r w:rsidRPr="00BD0CC0">
        <w:rPr>
          <w:rStyle w:val="StyleBoldUnderline"/>
        </w:rPr>
        <w:t>Its decision</w:t>
      </w:r>
      <w:r w:rsidRPr="00BD0CC0">
        <w:rPr>
          <w:sz w:val="14"/>
        </w:rPr>
        <w:t xml:space="preserve"> whether </w:t>
      </w:r>
      <w:r w:rsidRPr="00BD0CC0">
        <w:rPr>
          <w:rStyle w:val="StyleBoldUnderline"/>
        </w:rPr>
        <w:t>to</w:t>
      </w:r>
      <w:r w:rsidRPr="00BD0CC0">
        <w:rPr>
          <w:sz w:val="14"/>
        </w:rPr>
        <w:t xml:space="preserve"> </w:t>
      </w:r>
      <w:r w:rsidRPr="00BD0CC0">
        <w:rPr>
          <w:rStyle w:val="StyleBoldUnderline"/>
        </w:rPr>
        <w:t xml:space="preserve">conclude a nuclear cooperation agreement with the </w:t>
      </w:r>
      <w:r w:rsidRPr="00BD0CC0">
        <w:rPr>
          <w:rStyle w:val="Emphasis"/>
        </w:rPr>
        <w:t>U</w:t>
      </w:r>
      <w:r w:rsidRPr="00BD0CC0">
        <w:rPr>
          <w:sz w:val="14"/>
        </w:rPr>
        <w:t xml:space="preserve">nited </w:t>
      </w:r>
      <w:r w:rsidRPr="00BD0CC0">
        <w:rPr>
          <w:rStyle w:val="Emphasis"/>
        </w:rPr>
        <w:t>S</w:t>
      </w:r>
      <w:r w:rsidRPr="00BD0CC0">
        <w:rPr>
          <w:sz w:val="14"/>
        </w:rPr>
        <w:t xml:space="preserve">tates </w:t>
      </w:r>
      <w:r w:rsidRPr="00BD0CC0">
        <w:rPr>
          <w:rStyle w:val="StyleBoldUnderline"/>
        </w:rPr>
        <w:t>is driven by its need or a desire to get U.S. blessing for its</w:t>
      </w:r>
      <w:r w:rsidRPr="00BD0CC0">
        <w:rPr>
          <w:sz w:val="14"/>
        </w:rPr>
        <w:t xml:space="preserve"> </w:t>
      </w:r>
      <w:r w:rsidRPr="00BD0CC0">
        <w:rPr>
          <w:rStyle w:val="StyleBoldUnderline"/>
        </w:rPr>
        <w:t>program and hope to gain access to U.S. technology</w:t>
      </w:r>
      <w:r w:rsidRPr="00BD0CC0">
        <w:rPr>
          <w:sz w:val="14"/>
        </w:rPr>
        <w:t xml:space="preserve">. </w:t>
      </w:r>
      <w:r w:rsidRPr="00BD0CC0">
        <w:rPr>
          <w:rStyle w:val="StyleBoldUnderline"/>
        </w:rPr>
        <w:t xml:space="preserve">The terms of a specific agreement are driven by the </w:t>
      </w:r>
      <w:r w:rsidRPr="00BD0CC0">
        <w:rPr>
          <w:rStyle w:val="Emphasis"/>
        </w:rPr>
        <w:t>leverage the U</w:t>
      </w:r>
      <w:r w:rsidRPr="00BD0CC0">
        <w:rPr>
          <w:rStyle w:val="StyleBoldUnderline"/>
        </w:rPr>
        <w:t xml:space="preserve">nited </w:t>
      </w:r>
      <w:r w:rsidRPr="00BD0CC0">
        <w:rPr>
          <w:rStyle w:val="Emphasis"/>
        </w:rPr>
        <w:t>S</w:t>
      </w:r>
      <w:r w:rsidRPr="00BD0CC0">
        <w:rPr>
          <w:rStyle w:val="StyleBoldUnderline"/>
        </w:rPr>
        <w:t xml:space="preserve">tates </w:t>
      </w:r>
      <w:r w:rsidRPr="00BD0CC0">
        <w:rPr>
          <w:rStyle w:val="Emphasis"/>
        </w:rPr>
        <w:t>has</w:t>
      </w:r>
      <w:r w:rsidRPr="00BD0CC0">
        <w:rPr>
          <w:rStyle w:val="StyleBoldUnderline"/>
        </w:rPr>
        <w:t xml:space="preserve"> </w:t>
      </w:r>
      <w:r w:rsidRPr="00BD0CC0">
        <w:rPr>
          <w:rStyle w:val="Emphasis"/>
          <w:sz w:val="28"/>
          <w:szCs w:val="28"/>
        </w:rPr>
        <w:t>over</w:t>
      </w:r>
      <w:r w:rsidRPr="00BD0CC0">
        <w:rPr>
          <w:rStyle w:val="StyleBoldUnderline"/>
        </w:rPr>
        <w:t xml:space="preserve"> a particular country.</w:t>
      </w:r>
      <w:r w:rsidRPr="00BD0CC0">
        <w:rPr>
          <w:sz w:val="14"/>
        </w:rPr>
        <w:t xml:space="preserve"> It will be harder for any country, especially from the Middle East, to conclude an agreement without ENR renunciation if the United States managed to gain agreement from both the UAE and Taiwan, especially because of the more favorable term in the UAE agreement. However, a decision not to conclude such an agreement with the United States may mean it will not be able to buy a reactor from most rectors suppliers. </w:t>
      </w:r>
    </w:p>
    <w:p w:rsidR="00BD0CC0" w:rsidRPr="00BD0CC0" w:rsidRDefault="00BD0CC0" w:rsidP="00BD0CC0">
      <w:pPr>
        <w:pStyle w:val="Heading4"/>
      </w:pPr>
      <w:r w:rsidRPr="00BD0CC0">
        <w:lastRenderedPageBreak/>
        <w:t xml:space="preserve">And, only Thorium based LFTR reactors solve – doesn’t produce plutonium </w:t>
      </w:r>
    </w:p>
    <w:p w:rsidR="00BD0CC0" w:rsidRPr="00BD0CC0" w:rsidRDefault="00BD0CC0" w:rsidP="00BD0CC0">
      <w:r w:rsidRPr="00BD0CC0">
        <w:rPr>
          <w:b/>
        </w:rPr>
        <w:t>Halper, 11</w:t>
      </w:r>
      <w:r w:rsidRPr="00BD0CC0">
        <w:t xml:space="preserve"> [“The new face of safe nuclear”, By </w:t>
      </w:r>
      <w:hyperlink r:id="rId19" w:history="1">
        <w:r w:rsidRPr="00BD0CC0">
          <w:rPr>
            <w:rStyle w:val="Hyperlink"/>
          </w:rPr>
          <w:t>Mark Halper</w:t>
        </w:r>
      </w:hyperlink>
      <w:r w:rsidRPr="00BD0CC0">
        <w:t xml:space="preserve"> | July 21, 2011, 3:56 AM PDT, </w:t>
      </w:r>
      <w:hyperlink r:id="rId20" w:history="1">
        <w:r w:rsidRPr="00BD0CC0">
          <w:rPr>
            <w:rStyle w:val="Hyperlink"/>
          </w:rPr>
          <w:t>http://www.smartplanet.com/blog/intelligent-energy/the-new-face-of-safe-nuclear/7712</w:t>
        </w:r>
      </w:hyperlink>
      <w:r w:rsidRPr="00BD0CC0">
        <w:t xml:space="preserve">] </w:t>
      </w:r>
    </w:p>
    <w:p w:rsidR="00BD0CC0" w:rsidRPr="00BD0CC0" w:rsidRDefault="00BD0CC0" w:rsidP="00BD0CC0">
      <w:pPr>
        <w:rPr>
          <w:sz w:val="16"/>
        </w:rPr>
      </w:pPr>
      <w:r w:rsidRPr="00BD0CC0">
        <w:rPr>
          <w:sz w:val="16"/>
        </w:rPr>
        <w:t xml:space="preserve">Today, </w:t>
      </w:r>
      <w:r w:rsidRPr="00BD0CC0">
        <w:rPr>
          <w:rStyle w:val="StyleBoldUnderline"/>
        </w:rPr>
        <w:t>other countries including China and India are pursuing thorium</w:t>
      </w:r>
      <w:r w:rsidRPr="00BD0CC0">
        <w:rPr>
          <w:sz w:val="16"/>
        </w:rPr>
        <w:t xml:space="preserve"> nuclear </w:t>
      </w:r>
      <w:r w:rsidRPr="00BD0CC0">
        <w:rPr>
          <w:rStyle w:val="StyleBoldUnderline"/>
        </w:rPr>
        <w:t>projects</w:t>
      </w:r>
      <w:r w:rsidRPr="00BD0CC0">
        <w:rPr>
          <w:sz w:val="16"/>
        </w:rPr>
        <w:t xml:space="preserve">. Sorensen believes that </w:t>
      </w:r>
      <w:r w:rsidRPr="00BD0CC0">
        <w:rPr>
          <w:rStyle w:val="StyleBoldUnderline"/>
        </w:rPr>
        <w:t>thorium should be the pillar of an American</w:t>
      </w:r>
      <w:r w:rsidRPr="00BD0CC0">
        <w:rPr>
          <w:b/>
          <w:sz w:val="16"/>
        </w:rPr>
        <w:t xml:space="preserve"> </w:t>
      </w:r>
      <w:r w:rsidRPr="00BD0CC0">
        <w:rPr>
          <w:rStyle w:val="StyleBoldUnderline"/>
        </w:rPr>
        <w:t>nuclear future</w:t>
      </w:r>
      <w:r w:rsidRPr="00BD0CC0">
        <w:rPr>
          <w:sz w:val="16"/>
        </w:rPr>
        <w:t xml:space="preserve">, because </w:t>
      </w:r>
      <w:r w:rsidRPr="00BD0CC0">
        <w:rPr>
          <w:rStyle w:val="StyleBoldUnderline"/>
        </w:rPr>
        <w:t>thorium</w:t>
      </w:r>
      <w:r w:rsidRPr="00BD0CC0">
        <w:rPr>
          <w:sz w:val="16"/>
        </w:rPr>
        <w:t xml:space="preserve"> “</w:t>
      </w:r>
      <w:r w:rsidRPr="00BD0CC0">
        <w:rPr>
          <w:rStyle w:val="StyleBoldUnderline"/>
        </w:rPr>
        <w:t>is so fundamentally different than every other nuclear story</w:t>
      </w:r>
      <w:r w:rsidRPr="00BD0CC0">
        <w:rPr>
          <w:sz w:val="16"/>
        </w:rPr>
        <w:t xml:space="preserve"> out there right now.” </w:t>
      </w:r>
      <w:r w:rsidRPr="00BD0CC0">
        <w:rPr>
          <w:rStyle w:val="StyleBoldUnderline"/>
        </w:rPr>
        <w:t>Because</w:t>
      </w:r>
      <w:r w:rsidRPr="00BD0CC0">
        <w:rPr>
          <w:sz w:val="16"/>
        </w:rPr>
        <w:t xml:space="preserve"> his </w:t>
      </w:r>
      <w:r w:rsidRPr="00BD0CC0">
        <w:rPr>
          <w:rStyle w:val="StyleBoldUnderline"/>
        </w:rPr>
        <w:t>thorium</w:t>
      </w:r>
      <w:r w:rsidRPr="00BD0CC0">
        <w:rPr>
          <w:sz w:val="16"/>
        </w:rPr>
        <w:t xml:space="preserve"> reactor </w:t>
      </w:r>
      <w:r w:rsidRPr="00BD0CC0">
        <w:rPr>
          <w:rStyle w:val="StyleBoldUnderline"/>
        </w:rPr>
        <w:t>would not produce plutonium,</w:t>
      </w:r>
      <w:r w:rsidRPr="00BD0CC0">
        <w:rPr>
          <w:sz w:val="16"/>
        </w:rPr>
        <w:t xml:space="preserve"> </w:t>
      </w:r>
      <w:r w:rsidRPr="00BD0CC0">
        <w:rPr>
          <w:rStyle w:val="StyleBoldUnderline"/>
        </w:rPr>
        <w:t xml:space="preserve">it would </w:t>
      </w:r>
      <w:r w:rsidRPr="00BD0CC0">
        <w:rPr>
          <w:rStyle w:val="Emphasis"/>
        </w:rPr>
        <w:t xml:space="preserve">mitigate the chance of </w:t>
      </w:r>
      <w:r w:rsidRPr="00BD0CC0">
        <w:rPr>
          <w:rStyle w:val="StyleBoldUnderline"/>
        </w:rPr>
        <w:t xml:space="preserve">nuclear weapons </w:t>
      </w:r>
      <w:r w:rsidRPr="00BD0CC0">
        <w:rPr>
          <w:rStyle w:val="Emphasis"/>
        </w:rPr>
        <w:t>proliferation</w:t>
      </w:r>
      <w:r w:rsidRPr="00BD0CC0">
        <w:rPr>
          <w:sz w:val="16"/>
        </w:rPr>
        <w:t xml:space="preserve"> </w:t>
      </w:r>
      <w:r w:rsidRPr="00BD0CC0">
        <w:rPr>
          <w:rStyle w:val="StyleBoldUnderline"/>
        </w:rPr>
        <w:t>and eliminate the need for</w:t>
      </w:r>
      <w:r w:rsidRPr="00BD0CC0">
        <w:rPr>
          <w:sz w:val="16"/>
        </w:rPr>
        <w:t xml:space="preserve"> </w:t>
      </w:r>
      <w:r w:rsidRPr="00BD0CC0">
        <w:rPr>
          <w:rStyle w:val="StyleBoldUnderline"/>
        </w:rPr>
        <w:t>utilities to bury plutonium waste.</w:t>
      </w:r>
      <w:r w:rsidRPr="00BD0CC0">
        <w:rPr>
          <w:sz w:val="16"/>
        </w:rPr>
        <w:t xml:space="preserve">  </w:t>
      </w:r>
      <w:r w:rsidRPr="00BD0CC0">
        <w:rPr>
          <w:rStyle w:val="StyleBoldUnderline"/>
        </w:rPr>
        <w:t>Although thorium in some designs does produce</w:t>
      </w:r>
      <w:r w:rsidRPr="00BD0CC0">
        <w:rPr>
          <w:sz w:val="16"/>
        </w:rPr>
        <w:t xml:space="preserve"> plutonium </w:t>
      </w:r>
      <w:r w:rsidRPr="00BD0CC0">
        <w:rPr>
          <w:rStyle w:val="StyleBoldUnderline"/>
        </w:rPr>
        <w:t>waste</w:t>
      </w:r>
      <w:r w:rsidRPr="00BD0CC0">
        <w:rPr>
          <w:sz w:val="16"/>
        </w:rPr>
        <w:t xml:space="preserve">, </w:t>
      </w:r>
      <w:r w:rsidRPr="00BD0CC0">
        <w:rPr>
          <w:rStyle w:val="StyleBoldUnderline"/>
        </w:rPr>
        <w:t>that waste is less hazardous</w:t>
      </w:r>
      <w:r w:rsidRPr="00BD0CC0">
        <w:rPr>
          <w:sz w:val="16"/>
        </w:rPr>
        <w:t xml:space="preserve"> than other mixes of plutonium waste, </w:t>
      </w:r>
      <w:r w:rsidRPr="00BD0CC0">
        <w:rPr>
          <w:rStyle w:val="StyleBoldUnderline"/>
        </w:rPr>
        <w:t>there’s less of it, and it</w:t>
      </w:r>
      <w:r w:rsidRPr="00BD0CC0">
        <w:rPr>
          <w:sz w:val="16"/>
        </w:rPr>
        <w:t xml:space="preserve"> </w:t>
      </w:r>
      <w:r w:rsidRPr="00BD0CC0">
        <w:rPr>
          <w:rStyle w:val="StyleBoldUnderline"/>
        </w:rPr>
        <w:t>decomposes much faster than conventional waste</w:t>
      </w:r>
      <w:r w:rsidRPr="00BD0CC0">
        <w:rPr>
          <w:sz w:val="16"/>
        </w:rPr>
        <w:t xml:space="preserve"> – hundreds of years rather than thousands or more, according to various thorium proponents. And </w:t>
      </w:r>
      <w:r w:rsidRPr="00BD0CC0">
        <w:rPr>
          <w:rStyle w:val="StyleBoldUnderline"/>
        </w:rPr>
        <w:t>thorium</w:t>
      </w:r>
      <w:r w:rsidRPr="00BD0CC0">
        <w:rPr>
          <w:sz w:val="16"/>
        </w:rPr>
        <w:t>-</w:t>
      </w:r>
      <w:r w:rsidRPr="00BD0CC0">
        <w:rPr>
          <w:rStyle w:val="StyleBoldUnderline"/>
        </w:rPr>
        <w:t>based fuel fissions much more efficiently than does uranium 235</w:t>
      </w:r>
      <w:r w:rsidRPr="00BD0CC0">
        <w:rPr>
          <w:sz w:val="16"/>
        </w:rPr>
        <w:t xml:space="preserve">, </w:t>
      </w:r>
      <w:r w:rsidRPr="00BD0CC0">
        <w:rPr>
          <w:rStyle w:val="StyleBoldUnderline"/>
        </w:rPr>
        <w:t>meaning a thorium reactor requires less fuel.</w:t>
      </w:r>
      <w:r w:rsidRPr="00BD0CC0">
        <w:rPr>
          <w:sz w:val="16"/>
        </w:rPr>
        <w:t xml:space="preserve">  </w:t>
      </w:r>
      <w:r w:rsidRPr="00BD0CC0">
        <w:rPr>
          <w:rStyle w:val="StyleBoldUnderline"/>
        </w:rPr>
        <w:t>That is in part because the fission cycle runs hotter than conventional uranium cycles</w:t>
      </w:r>
      <w:r w:rsidRPr="00BD0CC0">
        <w:rPr>
          <w:sz w:val="16"/>
        </w:rPr>
        <w:t>, said Sorensen. In the Flibe design, thorium reaction temperatures rise to about 750 degrees Celsius to drive gas turbines, compared to conventional reactors, which tend to reach less than half that temperature and drive less efficient steam turbines, he said. “</w:t>
      </w:r>
      <w:r w:rsidRPr="00BD0CC0">
        <w:rPr>
          <w:rStyle w:val="StyleBoldUnderline"/>
        </w:rPr>
        <w:t>The hotter you can get, the more efficiently you can turn heat into electricity</w:t>
      </w:r>
      <w:r w:rsidRPr="00BD0CC0">
        <w:rPr>
          <w:sz w:val="16"/>
        </w:rPr>
        <w:t>,” said Sorensen. “</w:t>
      </w:r>
      <w:r w:rsidRPr="00BD0CC0">
        <w:rPr>
          <w:rStyle w:val="StyleBoldUnderline"/>
        </w:rPr>
        <w:t>Typical reactors today, they only get about one third conversion efficiency. We can get about half</w:t>
      </w:r>
      <w:r w:rsidRPr="00BD0CC0">
        <w:rPr>
          <w:sz w:val="16"/>
        </w:rPr>
        <w:t xml:space="preserve">.” He also claims that in his design, thorium “isobreeds”, meaning it creates as much fissile fuel as it burns up.  For Sorensen, </w:t>
      </w:r>
      <w:r w:rsidRPr="00BD0CC0">
        <w:rPr>
          <w:rStyle w:val="StyleBoldUnderline"/>
        </w:rPr>
        <w:t xml:space="preserve">the </w:t>
      </w:r>
      <w:r w:rsidRPr="00BD0CC0">
        <w:rPr>
          <w:rStyle w:val="Emphasis"/>
        </w:rPr>
        <w:t>key</w:t>
      </w:r>
      <w:r w:rsidRPr="00BD0CC0">
        <w:rPr>
          <w:rStyle w:val="StyleBoldUnderline"/>
        </w:rPr>
        <w:t xml:space="preserve"> to making it happen is to </w:t>
      </w:r>
      <w:r w:rsidRPr="00BD0CC0">
        <w:rPr>
          <w:rStyle w:val="Emphasis"/>
        </w:rPr>
        <w:t>deploy</w:t>
      </w:r>
      <w:r w:rsidRPr="00BD0CC0">
        <w:rPr>
          <w:sz w:val="16"/>
        </w:rPr>
        <w:t xml:space="preserve"> an unconventional reactor technology, called a Liquid Fluoride Thorium Reactor (</w:t>
      </w:r>
      <w:r w:rsidRPr="00BD0CC0">
        <w:rPr>
          <w:rStyle w:val="StyleBoldUnderline"/>
        </w:rPr>
        <w:t>LFTR</w:t>
      </w:r>
      <w:r w:rsidRPr="00BD0CC0">
        <w:rPr>
          <w:sz w:val="16"/>
        </w:rPr>
        <w:t xml:space="preserve">, pronounced “lifter”). It is a type of molten salt reactor, which uses liquid salt rather than water as its coolant, akin to what Oak Ridge developed. Flibe’s LFTR uses a liquid fluoride salt to serve both as fuel carrier and coolant. The fuel consists of thorium and uranium 233 – different from the uranium 235 used in conventional reactors. It fissions in the liquid, heats up, and passes through a heat exchanger that conveys the heat to fuel-free liquid fluoride salt that eventually drives the gas turbine. In the event of a total power loss, a frozen plug melts, allowing the fuel to drain into a passively cooled tank where fission stops. Normally, the plug is kept frozen by an external cooling fan. The company name, Flibe, comes from the scientific term FLiBe, an anagram and acronym for the molten salt that Sorensen uses, which consists of lithium fluoride (LiF) and beryllium fluoride (BeF2).  Another inherent safety feature of the LFTR is that it runs at normal atmospheric pressure, rather than at the 3000-psi that many conventionally cooled reactors require to keep cooling water in liquid state, Sorensen claimed. Conventional cooling systems can also require external generators to help pump and recombine water, and those generators can fail such as at Fukushima. Some of Sorensen’s thorium competitors advocate using thorium in conventional reactors like pressurized water reactors, using thorium in solid fuel form, not liquid. </w:t>
      </w:r>
      <w:r w:rsidRPr="00BD0CC0">
        <w:rPr>
          <w:rStyle w:val="StyleBoldUnderline"/>
        </w:rPr>
        <w:t>They</w:t>
      </w:r>
      <w:r w:rsidRPr="00BD0CC0">
        <w:rPr>
          <w:sz w:val="16"/>
        </w:rPr>
        <w:t xml:space="preserve"> say that </w:t>
      </w:r>
      <w:r w:rsidRPr="00BD0CC0">
        <w:rPr>
          <w:rStyle w:val="StyleBoldUnderline"/>
        </w:rPr>
        <w:t>would substantially lower the costs of moving to a new fuel, because it would not entail the high-priced development of new reactors.</w:t>
      </w:r>
      <w:r w:rsidRPr="00BD0CC0">
        <w:rPr>
          <w:rStyle w:val="StyleBoldUnderline"/>
          <w:sz w:val="12"/>
        </w:rPr>
        <w:t xml:space="preserve"> </w:t>
      </w:r>
      <w:r w:rsidRPr="00BD0CC0">
        <w:rPr>
          <w:sz w:val="16"/>
        </w:rPr>
        <w:t xml:space="preserve">Sorensen countered that </w:t>
      </w:r>
      <w:r w:rsidRPr="00BD0CC0">
        <w:rPr>
          <w:rStyle w:val="StyleBoldUnderline"/>
        </w:rPr>
        <w:t xml:space="preserve">you </w:t>
      </w:r>
      <w:r w:rsidRPr="00BD0CC0">
        <w:rPr>
          <w:rStyle w:val="Emphasis"/>
        </w:rPr>
        <w:t>only get the full benefits of thorium by applying it in a LFTR</w:t>
      </w:r>
      <w:r w:rsidRPr="00BD0CC0">
        <w:rPr>
          <w:rStyle w:val="StyleBoldUnderline"/>
        </w:rPr>
        <w:t xml:space="preserve"> type reactor</w:t>
      </w:r>
      <w:r w:rsidRPr="00BD0CC0">
        <w:rPr>
          <w:sz w:val="16"/>
        </w:rPr>
        <w:t>.</w:t>
      </w:r>
    </w:p>
    <w:p w:rsidR="00BD0CC0" w:rsidRPr="00BD0CC0" w:rsidRDefault="00BD0CC0" w:rsidP="00BD0CC0">
      <w:pPr>
        <w:rPr>
          <w:b/>
        </w:rPr>
      </w:pPr>
    </w:p>
    <w:p w:rsidR="00BD0CC0" w:rsidRPr="00BD0CC0" w:rsidRDefault="00BD0CC0" w:rsidP="00BD0CC0">
      <w:pPr>
        <w:pStyle w:val="Heading4"/>
      </w:pPr>
      <w:r w:rsidRPr="00BD0CC0">
        <w:t xml:space="preserve">LFTR construction is best – safety, meltdowns, accidents, and economics </w:t>
      </w:r>
    </w:p>
    <w:p w:rsidR="00BD0CC0" w:rsidRPr="00BD0CC0" w:rsidRDefault="00BD0CC0" w:rsidP="00BD0CC0">
      <w:r w:rsidRPr="00BD0CC0">
        <w:rPr>
          <w:b/>
        </w:rPr>
        <w:t>Martin, 12</w:t>
      </w:r>
      <w:r w:rsidRPr="00BD0CC0">
        <w:t xml:space="preserve"> [May 8</w:t>
      </w:r>
      <w:r w:rsidRPr="00BD0CC0">
        <w:rPr>
          <w:vertAlign w:val="superscript"/>
        </w:rPr>
        <w:t>th</w:t>
      </w:r>
      <w:r w:rsidRPr="00BD0CC0">
        <w:t xml:space="preserve">, Richard, A contributing editor for Wired since 2002, he has written about energy, for Time, Fortune, The Atlantic, and the Asian Wall Street Journal, editorial director for Pike Research, the leading cleantech research and analysis firm, former Technology Producer </w:t>
      </w:r>
      <w:r w:rsidRPr="00BD0CC0">
        <w:lastRenderedPageBreak/>
        <w:t>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BD0CC0" w:rsidRPr="00BD0CC0" w:rsidRDefault="00BD0CC0" w:rsidP="00BD0CC0">
      <w:pPr>
        <w:rPr>
          <w:rStyle w:val="StyleBoldUnderline"/>
        </w:rPr>
      </w:pPr>
      <w:r w:rsidRPr="00BD0CC0">
        <w:rPr>
          <w:sz w:val="14"/>
        </w:rPr>
        <w:t xml:space="preserve">  SECOND, </w:t>
      </w:r>
      <w:r w:rsidRPr="00BD0CC0">
        <w:rPr>
          <w:rStyle w:val="StyleBoldUnderline"/>
        </w:rPr>
        <w:t xml:space="preserve">YOU’D MAKE YOUR </w:t>
      </w:r>
      <w:r w:rsidRPr="00BD0CC0">
        <w:rPr>
          <w:rStyle w:val="Emphasis"/>
        </w:rPr>
        <w:t>NEW</w:t>
      </w:r>
      <w:r w:rsidRPr="00BD0CC0">
        <w:rPr>
          <w:rStyle w:val="StyleBoldUnderline"/>
        </w:rPr>
        <w:t xml:space="preserve"> REACTOR</w:t>
      </w:r>
      <w:r w:rsidRPr="00BD0CC0">
        <w:rPr>
          <w:sz w:val="14"/>
        </w:rPr>
        <w:t xml:space="preserve"> a breeder, preferably </w:t>
      </w:r>
      <w:proofErr w:type="gramStart"/>
      <w:r w:rsidRPr="00BD0CC0">
        <w:rPr>
          <w:sz w:val="14"/>
        </w:rPr>
        <w:t>a  thermal</w:t>
      </w:r>
      <w:proofErr w:type="gramEnd"/>
      <w:r w:rsidRPr="00BD0CC0">
        <w:rPr>
          <w:sz w:val="14"/>
        </w:rPr>
        <w:t xml:space="preserve"> breeder. The failure of fast breeders to fulfill their promise </w:t>
      </w:r>
      <w:proofErr w:type="gramStart"/>
      <w:r w:rsidRPr="00BD0CC0">
        <w:rPr>
          <w:sz w:val="14"/>
        </w:rPr>
        <w:t>has  not</w:t>
      </w:r>
      <w:proofErr w:type="gramEnd"/>
      <w:r w:rsidRPr="00BD0CC0">
        <w:rPr>
          <w:sz w:val="14"/>
        </w:rPr>
        <w:t xml:space="preserve"> erased their appeal; it has just caused the quest for a fast breeder to  go in (slightly) new directions. </w:t>
      </w:r>
      <w:r w:rsidRPr="00BD0CC0">
        <w:rPr>
          <w:rStyle w:val="StyleBoldUnderline"/>
        </w:rPr>
        <w:t>Breeders would be advantageous</w:t>
      </w:r>
      <w:r w:rsidRPr="00BD0CC0">
        <w:rPr>
          <w:sz w:val="14"/>
        </w:rPr>
        <w:t xml:space="preserve"> not only because, theoretically, </w:t>
      </w:r>
      <w:r w:rsidRPr="00BD0CC0">
        <w:rPr>
          <w:rStyle w:val="StyleBoldUnderline"/>
        </w:rPr>
        <w:t>you’d never run out of fuel, but</w:t>
      </w:r>
      <w:r w:rsidRPr="00BD0CC0">
        <w:rPr>
          <w:sz w:val="14"/>
        </w:rPr>
        <w:t xml:space="preserve"> also because </w:t>
      </w:r>
      <w:r w:rsidRPr="00BD0CC0">
        <w:rPr>
          <w:rStyle w:val="StyleBoldUnderline"/>
        </w:rPr>
        <w:t xml:space="preserve">you can use them to process nuclear waste from </w:t>
      </w:r>
      <w:proofErr w:type="gramStart"/>
      <w:r w:rsidRPr="00BD0CC0">
        <w:rPr>
          <w:rStyle w:val="StyleBoldUnderline"/>
        </w:rPr>
        <w:t>conventional  reactors</w:t>
      </w:r>
      <w:proofErr w:type="gramEnd"/>
      <w:r w:rsidRPr="00BD0CC0">
        <w:rPr>
          <w:sz w:val="14"/>
        </w:rPr>
        <w:t xml:space="preserve">. At least in the United States, the question of how to </w:t>
      </w:r>
      <w:proofErr w:type="gramStart"/>
      <w:r w:rsidRPr="00BD0CC0">
        <w:rPr>
          <w:sz w:val="14"/>
        </w:rPr>
        <w:t>store  nuclear</w:t>
      </w:r>
      <w:proofErr w:type="gramEnd"/>
      <w:r w:rsidRPr="00BD0CC0">
        <w:rPr>
          <w:sz w:val="14"/>
        </w:rPr>
        <w:t xml:space="preserve"> waste has no clear answer, and there may not be one for the  next decade. </w:t>
      </w:r>
      <w:r w:rsidRPr="00BD0CC0">
        <w:rPr>
          <w:rStyle w:val="StyleBoldUnderline"/>
        </w:rPr>
        <w:t>Building self-sustaining</w:t>
      </w:r>
      <w:r w:rsidRPr="00BD0CC0">
        <w:rPr>
          <w:sz w:val="14"/>
        </w:rPr>
        <w:t xml:space="preserve"> breeder </w:t>
      </w:r>
      <w:r w:rsidRPr="00BD0CC0">
        <w:rPr>
          <w:rStyle w:val="StyleBoldUnderline"/>
        </w:rPr>
        <w:t>reactors would</w:t>
      </w:r>
      <w:r w:rsidRPr="00BD0CC0">
        <w:rPr>
          <w:sz w:val="14"/>
        </w:rPr>
        <w:t xml:space="preserve">, as </w:t>
      </w:r>
      <w:proofErr w:type="gramStart"/>
      <w:r w:rsidRPr="00BD0CC0">
        <w:rPr>
          <w:sz w:val="14"/>
        </w:rPr>
        <w:t>the  nuclearati</w:t>
      </w:r>
      <w:proofErr w:type="gramEnd"/>
      <w:r w:rsidRPr="00BD0CC0">
        <w:rPr>
          <w:sz w:val="14"/>
        </w:rPr>
        <w:t xml:space="preserve"> like to say, “</w:t>
      </w:r>
      <w:r w:rsidRPr="00BD0CC0">
        <w:rPr>
          <w:rStyle w:val="StyleBoldUnderline"/>
        </w:rPr>
        <w:t>close the fuel cycle</w:t>
      </w:r>
      <w:r w:rsidRPr="00BD0CC0">
        <w:rPr>
          <w:sz w:val="14"/>
        </w:rPr>
        <w:t xml:space="preserve">”; little radioactive material  would be left over to dispose of.  Then you’d want to make your reactor inherently safe. Inherent  safety — not to be confused with passive safety, a very different thing —  is a term much beloved by nuclear engineers‘; It has been applied to  just about every reactor design, including the uranium-fueled lightwater  reactor and the sodium-cooled fast breeder, machines whose  inherent safety is, to say the least, questionable. Traditionally, </w:t>
      </w:r>
      <w:proofErr w:type="gramStart"/>
      <w:r w:rsidRPr="00BD0CC0">
        <w:rPr>
          <w:sz w:val="14"/>
        </w:rPr>
        <w:t>the  solution</w:t>
      </w:r>
      <w:proofErr w:type="gramEnd"/>
      <w:r w:rsidRPr="00BD0CC0">
        <w:rPr>
          <w:sz w:val="14"/>
        </w:rPr>
        <w:t xml:space="preserve"> to this problem has been external safeguards, also called  overengineering: add more controls, more redundancy, more miles of  piping, more plumbing and alarms and sensors and gauges, and the  inherent twitchiness of the world’s most volatile energy source could  be contained and controlled. Unfortunately, all that engineering </w:t>
      </w:r>
      <w:proofErr w:type="gramStart"/>
      <w:r w:rsidRPr="00BD0CC0">
        <w:rPr>
          <w:sz w:val="14"/>
        </w:rPr>
        <w:t>brings  more</w:t>
      </w:r>
      <w:proofErr w:type="gramEnd"/>
      <w:r w:rsidRPr="00BD0CC0">
        <w:rPr>
          <w:sz w:val="14"/>
        </w:rPr>
        <w:t xml:space="preserve"> complexity, and </w:t>
      </w:r>
      <w:r w:rsidRPr="00BD0CC0">
        <w:rPr>
          <w:rStyle w:val="StyleBoldUnderline"/>
        </w:rPr>
        <w:t>complexity in itself adds risk</w:t>
      </w:r>
      <w:r w:rsidRPr="00BD0CC0">
        <w:rPr>
          <w:sz w:val="14"/>
        </w:rPr>
        <w:t xml:space="preserve">. </w:t>
      </w:r>
      <w:r w:rsidRPr="00BD0CC0">
        <w:rPr>
          <w:rStyle w:val="StyleBoldUnderline"/>
        </w:rPr>
        <w:t xml:space="preserve">Virtually all </w:t>
      </w:r>
      <w:proofErr w:type="gramStart"/>
      <w:r w:rsidRPr="00BD0CC0">
        <w:rPr>
          <w:rStyle w:val="StyleBoldUnderline"/>
        </w:rPr>
        <w:t>the  reactor</w:t>
      </w:r>
      <w:proofErr w:type="gramEnd"/>
      <w:r w:rsidRPr="00BD0CC0">
        <w:rPr>
          <w:rStyle w:val="StyleBoldUnderline"/>
        </w:rPr>
        <w:t xml:space="preserve"> accidents that have ever occurred have had</w:t>
      </w:r>
      <w:r w:rsidRPr="00BD0CC0">
        <w:rPr>
          <w:sz w:val="14"/>
        </w:rPr>
        <w:t xml:space="preserve"> </w:t>
      </w:r>
      <w:r w:rsidRPr="00BD0CC0">
        <w:rPr>
          <w:rStyle w:val="StyleBoldUnderline"/>
        </w:rPr>
        <w:t>one of two causes</w:t>
      </w:r>
      <w:r w:rsidRPr="00BD0CC0">
        <w:rPr>
          <w:sz w:val="14"/>
        </w:rPr>
        <w:t xml:space="preserve">:  </w:t>
      </w:r>
      <w:r w:rsidRPr="00BD0CC0">
        <w:rPr>
          <w:rStyle w:val="StyleBoldUnderline"/>
        </w:rPr>
        <w:t>either a fiendishly complex mechanism failed because of a simple  mishap</w:t>
      </w:r>
      <w:r w:rsidRPr="00BD0CC0">
        <w:rPr>
          <w:sz w:val="14"/>
        </w:rPr>
        <w:t xml:space="preserve"> (like a loose chunk of zirconium) </w:t>
      </w:r>
      <w:r w:rsidRPr="00BD0CC0">
        <w:rPr>
          <w:rStyle w:val="StyleBoldUnderline"/>
        </w:rPr>
        <w:t>or a human being failed at the</w:t>
      </w:r>
      <w:r w:rsidRPr="00BD0CC0">
        <w:rPr>
          <w:sz w:val="14"/>
        </w:rPr>
        <w:t xml:space="preserve">  </w:t>
      </w:r>
      <w:r w:rsidRPr="00BD0CC0">
        <w:rPr>
          <w:rStyle w:val="StyleBoldUnderline"/>
        </w:rPr>
        <w:t>task of monitoring and managing a</w:t>
      </w:r>
      <w:r w:rsidRPr="00BD0CC0">
        <w:rPr>
          <w:sz w:val="14"/>
        </w:rPr>
        <w:t xml:space="preserve"> fiendishly </w:t>
      </w:r>
      <w:r w:rsidRPr="00BD0CC0">
        <w:rPr>
          <w:rStyle w:val="StyleBoldUnderline"/>
        </w:rPr>
        <w:t>complex mechanism</w:t>
      </w:r>
      <w:r w:rsidRPr="00BD0CC0">
        <w:rPr>
          <w:sz w:val="14"/>
        </w:rPr>
        <w:t xml:space="preserve">.  </w:t>
      </w:r>
      <w:r w:rsidRPr="00BD0CC0">
        <w:rPr>
          <w:rStyle w:val="StyleBoldUnderline"/>
        </w:rPr>
        <w:t xml:space="preserve">The </w:t>
      </w:r>
      <w:r w:rsidRPr="00BD0CC0">
        <w:rPr>
          <w:rStyle w:val="Emphasis"/>
        </w:rPr>
        <w:t>only</w:t>
      </w:r>
      <w:r w:rsidRPr="00BD0CC0">
        <w:rPr>
          <w:rStyle w:val="StyleBoldUnderline"/>
        </w:rPr>
        <w:t xml:space="preserve"> truly </w:t>
      </w:r>
      <w:r w:rsidRPr="00BD0CC0">
        <w:rPr>
          <w:rStyle w:val="Emphasis"/>
        </w:rPr>
        <w:t>inherently safe</w:t>
      </w:r>
      <w:r w:rsidRPr="00BD0CC0">
        <w:rPr>
          <w:rStyle w:val="StyleBoldUnderline"/>
        </w:rPr>
        <w:t xml:space="preserve"> reactor is a liquid-core reactor</w:t>
      </w:r>
      <w:r w:rsidRPr="00BD0CC0">
        <w:rPr>
          <w:sz w:val="14"/>
        </w:rPr>
        <w:t xml:space="preserve">, </w:t>
      </w:r>
      <w:r w:rsidRPr="00BD0CC0">
        <w:rPr>
          <w:rStyle w:val="StyleBoldUnderline"/>
        </w:rPr>
        <w:t xml:space="preserve">like </w:t>
      </w:r>
      <w:proofErr w:type="gramStart"/>
      <w:r w:rsidRPr="00BD0CC0">
        <w:rPr>
          <w:rStyle w:val="StyleBoldUnderline"/>
        </w:rPr>
        <w:t>the  molten</w:t>
      </w:r>
      <w:proofErr w:type="gramEnd"/>
      <w:r w:rsidRPr="00BD0CC0">
        <w:rPr>
          <w:rStyle w:val="StyleBoldUnderline"/>
        </w:rPr>
        <w:t xml:space="preserve"> salt reactor that</w:t>
      </w:r>
      <w:r w:rsidRPr="00BD0CC0">
        <w:rPr>
          <w:sz w:val="14"/>
        </w:rPr>
        <w:t xml:space="preserve"> </w:t>
      </w:r>
      <w:r w:rsidRPr="00BD0CC0">
        <w:rPr>
          <w:rStyle w:val="StyleBoldUnderline"/>
        </w:rPr>
        <w:t>was created</w:t>
      </w:r>
      <w:r w:rsidRPr="00BD0CC0">
        <w:rPr>
          <w:sz w:val="14"/>
        </w:rPr>
        <w:t xml:space="preserve"> at Oak Ridge in the 1960s. For </w:t>
      </w:r>
      <w:proofErr w:type="gramStart"/>
      <w:r w:rsidRPr="00BD0CC0">
        <w:rPr>
          <w:sz w:val="14"/>
        </w:rPr>
        <w:t>the  purposes</w:t>
      </w:r>
      <w:proofErr w:type="gramEnd"/>
      <w:r w:rsidRPr="00BD0CC0">
        <w:rPr>
          <w:sz w:val="14"/>
        </w:rPr>
        <w:t xml:space="preserve"> of a reactor designer, liquid—whether it’s water, liquid metal,  or some type of liquid fluoride — has a marvelous characteristic: it  expands rapidly when it gets hot. All materials expand when heated, </w:t>
      </w:r>
      <w:proofErr w:type="gramStart"/>
      <w:r w:rsidRPr="00BD0CC0">
        <w:rPr>
          <w:sz w:val="14"/>
        </w:rPr>
        <w:t>of  course</w:t>
      </w:r>
      <w:proofErr w:type="gramEnd"/>
      <w:r w:rsidRPr="00BD0CC0">
        <w:rPr>
          <w:sz w:val="14"/>
        </w:rPr>
        <w:t xml:space="preserve">. </w:t>
      </w:r>
      <w:r w:rsidRPr="00BD0CC0">
        <w:rPr>
          <w:rStyle w:val="StyleBoldUnderline"/>
        </w:rPr>
        <w:t>In a liquid-core reactor</w:t>
      </w:r>
      <w:r w:rsidRPr="00BD0CC0">
        <w:rPr>
          <w:sz w:val="14"/>
        </w:rPr>
        <w:t xml:space="preserve">, </w:t>
      </w:r>
      <w:r w:rsidRPr="00BD0CC0">
        <w:rPr>
          <w:rStyle w:val="StyleBoldUnderline"/>
        </w:rPr>
        <w:t>as the energy of the liquid</w:t>
      </w:r>
      <w:r w:rsidRPr="00BD0CC0">
        <w:rPr>
          <w:sz w:val="14"/>
        </w:rPr>
        <w:t xml:space="preserve"> </w:t>
      </w:r>
      <w:r w:rsidRPr="00BD0CC0">
        <w:rPr>
          <w:rStyle w:val="StyleBoldUnderline"/>
        </w:rPr>
        <w:t xml:space="preserve">rises, </w:t>
      </w:r>
      <w:proofErr w:type="gramStart"/>
      <w:r w:rsidRPr="00BD0CC0">
        <w:rPr>
          <w:rStyle w:val="StyleBoldUnderline"/>
        </w:rPr>
        <w:t>it  expands</w:t>
      </w:r>
      <w:proofErr w:type="gramEnd"/>
      <w:r w:rsidRPr="00BD0CC0">
        <w:rPr>
          <w:rStyle w:val="StyleBoldUnderline"/>
        </w:rPr>
        <w:t xml:space="preserve"> and naturally, passively, slows down the reaction</w:t>
      </w:r>
      <w:r w:rsidRPr="00BD0CC0">
        <w:rPr>
          <w:sz w:val="14"/>
        </w:rPr>
        <w:t xml:space="preserve">, </w:t>
      </w:r>
      <w:r w:rsidRPr="00BD0CC0">
        <w:rPr>
          <w:rStyle w:val="StyleBoldUnderline"/>
        </w:rPr>
        <w:t>making a  runaway accident nearly impossible</w:t>
      </w:r>
      <w:r w:rsidRPr="00BD0CC0">
        <w:rPr>
          <w:sz w:val="14"/>
        </w:rPr>
        <w:t xml:space="preserve">. In technical terms, this is </w:t>
      </w:r>
      <w:proofErr w:type="gramStart"/>
      <w:r w:rsidRPr="00BD0CC0">
        <w:rPr>
          <w:sz w:val="14"/>
        </w:rPr>
        <w:t>known  as</w:t>
      </w:r>
      <w:proofErr w:type="gramEnd"/>
      <w:r w:rsidRPr="00BD0CC0">
        <w:rPr>
          <w:sz w:val="14"/>
        </w:rPr>
        <w:t xml:space="preserve"> a “negative temperature coefficient of reactivity.” That means </w:t>
      </w:r>
      <w:proofErr w:type="gramStart"/>
      <w:r w:rsidRPr="00BD0CC0">
        <w:rPr>
          <w:sz w:val="14"/>
        </w:rPr>
        <w:t>that  as</w:t>
      </w:r>
      <w:proofErr w:type="gramEnd"/>
      <w:r w:rsidRPr="00BD0CC0">
        <w:rPr>
          <w:sz w:val="14"/>
        </w:rPr>
        <w:t xml:space="preserve"> the temperature rises (which typically is what happens when  something goes wrong in a nuclear reactor), the reactivity goes down.  </w:t>
      </w:r>
      <w:r w:rsidRPr="00BD0CC0">
        <w:rPr>
          <w:rStyle w:val="StyleBoldUnderline"/>
        </w:rPr>
        <w:t>When the reactivity goes down</w:t>
      </w:r>
      <w:r w:rsidRPr="00BD0CC0">
        <w:rPr>
          <w:sz w:val="14"/>
        </w:rPr>
        <w:t xml:space="preserve">, </w:t>
      </w:r>
      <w:r w:rsidRPr="00BD0CC0">
        <w:rPr>
          <w:rStyle w:val="StyleBoldUnderline"/>
        </w:rPr>
        <w:t xml:space="preserve">the reactor is essentially turning </w:t>
      </w:r>
      <w:proofErr w:type="gramStart"/>
      <w:r w:rsidRPr="00BD0CC0">
        <w:rPr>
          <w:rStyle w:val="StyleBoldUnderline"/>
        </w:rPr>
        <w:t>itself  off</w:t>
      </w:r>
      <w:proofErr w:type="gramEnd"/>
      <w:r w:rsidRPr="00BD0CC0">
        <w:rPr>
          <w:sz w:val="14"/>
        </w:rPr>
        <w:t xml:space="preserve">.  </w:t>
      </w:r>
      <w:r w:rsidRPr="00BD0CC0">
        <w:rPr>
          <w:rStyle w:val="StyleBoldUnderline"/>
        </w:rPr>
        <w:t>Liquid fuels have several other</w:t>
      </w:r>
      <w:r w:rsidRPr="00BD0CC0">
        <w:rPr>
          <w:sz w:val="14"/>
        </w:rPr>
        <w:t xml:space="preserve"> </w:t>
      </w:r>
      <w:r w:rsidRPr="00BD0CC0">
        <w:rPr>
          <w:rStyle w:val="StyleBoldUnderline"/>
        </w:rPr>
        <w:t xml:space="preserve">characteristics that make them </w:t>
      </w:r>
      <w:proofErr w:type="gramStart"/>
      <w:r w:rsidRPr="00BD0CC0">
        <w:rPr>
          <w:rStyle w:val="StyleBoldUnderline"/>
        </w:rPr>
        <w:t>safer  than</w:t>
      </w:r>
      <w:proofErr w:type="gramEnd"/>
      <w:r w:rsidRPr="00BD0CC0">
        <w:rPr>
          <w:rStyle w:val="StyleBoldUnderline"/>
        </w:rPr>
        <w:t xml:space="preserve"> conventional solid fuel reactors</w:t>
      </w:r>
      <w:r w:rsidRPr="00BD0CC0">
        <w:rPr>
          <w:sz w:val="14"/>
        </w:rPr>
        <w:t xml:space="preserve">. </w:t>
      </w:r>
      <w:r w:rsidRPr="00BD0CC0">
        <w:rPr>
          <w:rStyle w:val="StyleBoldUnderline"/>
        </w:rPr>
        <w:t xml:space="preserve">This is where the benefits </w:t>
      </w:r>
      <w:proofErr w:type="gramStart"/>
      <w:r w:rsidRPr="00BD0CC0">
        <w:rPr>
          <w:rStyle w:val="StyleBoldUnderline"/>
        </w:rPr>
        <w:t>of  thorium</w:t>
      </w:r>
      <w:proofErr w:type="gramEnd"/>
      <w:r w:rsidRPr="00BD0CC0">
        <w:rPr>
          <w:sz w:val="14"/>
        </w:rPr>
        <w:t xml:space="preserve">, which for a variety of reasons </w:t>
      </w:r>
      <w:r w:rsidRPr="00BD0CC0">
        <w:rPr>
          <w:rStyle w:val="StyleBoldUnderline"/>
        </w:rPr>
        <w:t>is uniquely well suited to liquid  fuel reactors</w:t>
      </w:r>
      <w:r w:rsidRPr="00BD0CC0">
        <w:rPr>
          <w:sz w:val="14"/>
        </w:rPr>
        <w:t xml:space="preserve">, extend beyond the nature of the element itself. </w:t>
      </w:r>
      <w:r w:rsidRPr="00BD0CC0">
        <w:rPr>
          <w:rStyle w:val="StyleBoldUnderline"/>
        </w:rPr>
        <w:t xml:space="preserve">No </w:t>
      </w:r>
      <w:proofErr w:type="gramStart"/>
      <w:r w:rsidRPr="00BD0CC0">
        <w:rPr>
          <w:rStyle w:val="StyleBoldUnderline"/>
        </w:rPr>
        <w:t>matter  how</w:t>
      </w:r>
      <w:proofErr w:type="gramEnd"/>
      <w:r w:rsidRPr="00BD0CC0">
        <w:rPr>
          <w:rStyle w:val="StyleBoldUnderline"/>
        </w:rPr>
        <w:t xml:space="preserve"> you use it</w:t>
      </w:r>
      <w:r w:rsidRPr="00BD0CC0">
        <w:rPr>
          <w:sz w:val="14"/>
        </w:rPr>
        <w:t xml:space="preserve">—in a light-water reactor, in a pebble bed reactor—  </w:t>
      </w:r>
      <w:r w:rsidRPr="00BD0CC0">
        <w:rPr>
          <w:rStyle w:val="StyleBoldUnderline"/>
        </w:rPr>
        <w:t>thorium offers advantages over uranium</w:t>
      </w:r>
      <w:r w:rsidRPr="00BD0CC0">
        <w:rPr>
          <w:sz w:val="14"/>
        </w:rPr>
        <w:t>. But in a liquid fuel reactor</w:t>
      </w:r>
      <w:proofErr w:type="gramStart"/>
      <w:r w:rsidRPr="00BD0CC0">
        <w:rPr>
          <w:sz w:val="14"/>
        </w:rPr>
        <w:t>,  that</w:t>
      </w:r>
      <w:proofErr w:type="gramEnd"/>
      <w:r w:rsidRPr="00BD0CC0">
        <w:rPr>
          <w:sz w:val="14"/>
        </w:rPr>
        <w:t xml:space="preserve"> advantage is magnified. If you put high-octane gas in a 1975 </w:t>
      </w:r>
      <w:proofErr w:type="gramStart"/>
      <w:r w:rsidRPr="00BD0CC0">
        <w:rPr>
          <w:sz w:val="14"/>
        </w:rPr>
        <w:t>Ford  Pinto</w:t>
      </w:r>
      <w:proofErr w:type="gramEnd"/>
      <w:r w:rsidRPr="00BD0CC0">
        <w:rPr>
          <w:sz w:val="14"/>
        </w:rPr>
        <w:t xml:space="preserve">, you’ll see some marginal performance enhancement. To get </w:t>
      </w:r>
      <w:proofErr w:type="gramStart"/>
      <w:r w:rsidRPr="00BD0CC0">
        <w:rPr>
          <w:sz w:val="14"/>
        </w:rPr>
        <w:t>the  full</w:t>
      </w:r>
      <w:proofErr w:type="gramEnd"/>
      <w:r w:rsidRPr="00BD0CC0">
        <w:rPr>
          <w:sz w:val="14"/>
        </w:rPr>
        <w:t xml:space="preserve"> benefit, though, you should put it in a Ferrari Testarossa. </w:t>
      </w:r>
      <w:proofErr w:type="gramStart"/>
      <w:r w:rsidRPr="00BD0CC0">
        <w:rPr>
          <w:sz w:val="14"/>
        </w:rPr>
        <w:t>Using  thorium</w:t>
      </w:r>
      <w:proofErr w:type="gramEnd"/>
      <w:r w:rsidRPr="00BD0CC0">
        <w:rPr>
          <w:sz w:val="14"/>
        </w:rPr>
        <w:t xml:space="preserve"> in a liquid fuel reactor is similar: its unique qualities as an  energy source are fully exploited.  For example, in liquids—particularly in molten salts—</w:t>
      </w:r>
      <w:proofErr w:type="gramStart"/>
      <w:r w:rsidRPr="00BD0CC0">
        <w:rPr>
          <w:sz w:val="14"/>
        </w:rPr>
        <w:t>fission  products</w:t>
      </w:r>
      <w:proofErr w:type="gramEnd"/>
      <w:r w:rsidRPr="00BD0CC0">
        <w:rPr>
          <w:sz w:val="14"/>
        </w:rPr>
        <w:t xml:space="preserve"> tend to be stable, making it easier to isolate and remove them.  One of these fission products, xenon-135, is a nuclear poison that </w:t>
      </w:r>
      <w:proofErr w:type="gramStart"/>
      <w:r w:rsidRPr="00BD0CC0">
        <w:rPr>
          <w:sz w:val="14"/>
        </w:rPr>
        <w:t>tends  to</w:t>
      </w:r>
      <w:proofErr w:type="gramEnd"/>
      <w:r w:rsidRPr="00BD0CC0">
        <w:rPr>
          <w:sz w:val="14"/>
        </w:rPr>
        <w:t xml:space="preserve"> build up in conventional reactors, slowing down the reactions. </w:t>
      </w:r>
      <w:proofErr w:type="gramStart"/>
      <w:r w:rsidRPr="00BD0CC0">
        <w:rPr>
          <w:sz w:val="14"/>
        </w:rPr>
        <w:t>It  renders</w:t>
      </w:r>
      <w:proofErr w:type="gramEnd"/>
      <w:r w:rsidRPr="00BD0CC0">
        <w:rPr>
          <w:sz w:val="14"/>
        </w:rPr>
        <w:t xml:space="preserve"> the fuel unusable after only a small percentage of the potential  energy has been used, and it’s hideously difficult to handle as part of  the nuclear waste stream. In fluid fuels, because xenon forms a </w:t>
      </w:r>
      <w:proofErr w:type="gramStart"/>
      <w:r w:rsidRPr="00BD0CC0">
        <w:rPr>
          <w:sz w:val="14"/>
        </w:rPr>
        <w:t>noble  gas</w:t>
      </w:r>
      <w:proofErr w:type="gramEnd"/>
      <w:r w:rsidRPr="00BD0CC0">
        <w:rPr>
          <w:sz w:val="14"/>
        </w:rPr>
        <w:t xml:space="preserve"> (one that is impervious to chemical reactions), xenon is easy to  remove. </w:t>
      </w:r>
      <w:r w:rsidRPr="00BD0CC0">
        <w:rPr>
          <w:rStyle w:val="StyleBoldUnderline"/>
        </w:rPr>
        <w:t xml:space="preserve">In a LFTR it can be boiled off as a gas and processed while </w:t>
      </w:r>
      <w:proofErr w:type="gramStart"/>
      <w:r w:rsidRPr="00BD0CC0">
        <w:rPr>
          <w:rStyle w:val="StyleBoldUnderline"/>
        </w:rPr>
        <w:t>the  reactor</w:t>
      </w:r>
      <w:proofErr w:type="gramEnd"/>
      <w:r w:rsidRPr="00BD0CC0">
        <w:rPr>
          <w:rStyle w:val="StyleBoldUnderline"/>
        </w:rPr>
        <w:t xml:space="preserve"> continues operating, reducing downtime and increasing the  amount of the potential energy that can be extracted from the thorium  fuel.</w:t>
      </w:r>
      <w:r w:rsidRPr="00BD0CC0">
        <w:rPr>
          <w:sz w:val="14"/>
        </w:rPr>
        <w:t xml:space="preserve"> </w:t>
      </w:r>
      <w:r w:rsidRPr="00BD0CC0">
        <w:rPr>
          <w:rStyle w:val="StyleBoldUnderline"/>
        </w:rPr>
        <w:t xml:space="preserve">A ton of thorium can produce energy equivalent to that </w:t>
      </w:r>
      <w:proofErr w:type="gramStart"/>
      <w:r w:rsidRPr="00BD0CC0">
        <w:rPr>
          <w:rStyle w:val="StyleBoldUnderline"/>
        </w:rPr>
        <w:t>produced  by</w:t>
      </w:r>
      <w:proofErr w:type="gramEnd"/>
      <w:r w:rsidRPr="00BD0CC0">
        <w:rPr>
          <w:rStyle w:val="StyleBoldUnderline"/>
        </w:rPr>
        <w:t xml:space="preserve"> 200 tons of uranium in a conventional light-water reactor</w:t>
      </w:r>
      <w:r w:rsidRPr="00BD0CC0">
        <w:rPr>
          <w:sz w:val="14"/>
        </w:rPr>
        <w:t xml:space="preserve">.  </w:t>
      </w:r>
      <w:r w:rsidRPr="00BD0CC0">
        <w:rPr>
          <w:rStyle w:val="StyleBoldUnderline"/>
        </w:rPr>
        <w:t>Liquid fuels are also impervious to radiation damage</w:t>
      </w:r>
      <w:r w:rsidRPr="00BD0CC0">
        <w:rPr>
          <w:sz w:val="14"/>
        </w:rPr>
        <w:t xml:space="preserve">, solving one </w:t>
      </w:r>
      <w:proofErr w:type="gramStart"/>
      <w:r w:rsidRPr="00BD0CC0">
        <w:rPr>
          <w:sz w:val="14"/>
        </w:rPr>
        <w:t>of  the</w:t>
      </w:r>
      <w:proofErr w:type="gramEnd"/>
      <w:r w:rsidRPr="00BD0CC0">
        <w:rPr>
          <w:sz w:val="14"/>
        </w:rPr>
        <w:t xml:space="preserve"> thorniest problems in solid fuel reactors. Continuous </w:t>
      </w:r>
      <w:proofErr w:type="gramStart"/>
      <w:r w:rsidRPr="00BD0CC0">
        <w:rPr>
          <w:sz w:val="14"/>
        </w:rPr>
        <w:t>bombardment  by</w:t>
      </w:r>
      <w:proofErr w:type="gramEnd"/>
      <w:r w:rsidRPr="00BD0CC0">
        <w:rPr>
          <w:sz w:val="14"/>
        </w:rPr>
        <w:t xml:space="preserve"> neutrons over periods of weeks or months wears down not only the  solid uranium pellets in a light-water reactor but also the cladding  (usually made of zirconium) that contains them. Because of </w:t>
      </w:r>
      <w:proofErr w:type="gramStart"/>
      <w:r w:rsidRPr="00BD0CC0">
        <w:rPr>
          <w:sz w:val="14"/>
        </w:rPr>
        <w:t>radiation  damage</w:t>
      </w:r>
      <w:proofErr w:type="gramEnd"/>
      <w:r w:rsidRPr="00BD0CC0">
        <w:rPr>
          <w:sz w:val="14"/>
        </w:rPr>
        <w:t xml:space="preserve"> and the buildup of fission poisons like xenon, fuel rods age  quickly; they have to be replaced every few years, even though only 3  to 5 percent of their energy has been consumed.  Liquid fuels have one other characteristic that makes them ideal </w:t>
      </w:r>
      <w:proofErr w:type="gramStart"/>
      <w:r w:rsidRPr="00BD0CC0">
        <w:rPr>
          <w:sz w:val="14"/>
        </w:rPr>
        <w:t>for  reactor</w:t>
      </w:r>
      <w:proofErr w:type="gramEnd"/>
      <w:r w:rsidRPr="00BD0CC0">
        <w:rPr>
          <w:sz w:val="14"/>
        </w:rPr>
        <w:t xml:space="preserve"> cores: they flow. </w:t>
      </w:r>
      <w:r w:rsidRPr="00BD0CC0">
        <w:rPr>
          <w:rStyle w:val="StyleBoldUnderline"/>
        </w:rPr>
        <w:t>Gravity</w:t>
      </w:r>
      <w:r w:rsidRPr="00BD0CC0">
        <w:rPr>
          <w:sz w:val="14"/>
        </w:rPr>
        <w:t xml:space="preserve">, </w:t>
      </w:r>
      <w:r w:rsidRPr="00BD0CC0">
        <w:rPr>
          <w:rStyle w:val="StyleBoldUnderline"/>
        </w:rPr>
        <w:t>not elaborate control systems or so called passive safety systems</w:t>
      </w:r>
      <w:r w:rsidRPr="00BD0CC0">
        <w:rPr>
          <w:sz w:val="14"/>
        </w:rPr>
        <w:t xml:space="preserve">, </w:t>
      </w:r>
      <w:r w:rsidRPr="00BD0CC0">
        <w:rPr>
          <w:rStyle w:val="StyleBoldUnderline"/>
        </w:rPr>
        <w:t>gives LFTRs their ultimate protection against a serious nuclear accident</w:t>
      </w:r>
      <w:r w:rsidRPr="00BD0CC0">
        <w:rPr>
          <w:sz w:val="14"/>
        </w:rPr>
        <w:t xml:space="preserve">. </w:t>
      </w:r>
      <w:r w:rsidRPr="00BD0CC0">
        <w:rPr>
          <w:rStyle w:val="StyleBoldUnderline"/>
        </w:rPr>
        <w:t>In a criticality accident</w:t>
      </w:r>
      <w:r w:rsidRPr="00BD0CC0">
        <w:rPr>
          <w:sz w:val="14"/>
        </w:rPr>
        <w:t xml:space="preserve"> (i.e., if the  fission reaction in the core starts to get out of control), </w:t>
      </w:r>
      <w:r w:rsidRPr="00BD0CC0">
        <w:rPr>
          <w:rStyle w:val="StyleBoldUnderline"/>
        </w:rPr>
        <w:t>a specially  designed freeze plug in the reactor vessel melts</w:t>
      </w:r>
      <w:r w:rsidRPr="00BD0CC0">
        <w:rPr>
          <w:sz w:val="14"/>
        </w:rPr>
        <w:t xml:space="preserve"> </w:t>
      </w:r>
      <w:r w:rsidRPr="00BD0CC0">
        <w:rPr>
          <w:rStyle w:val="StyleBoldUnderline"/>
        </w:rPr>
        <w:t>and the liquid core  simply drains out of the reactor into an underground shielded  container</w:t>
      </w:r>
      <w:r w:rsidRPr="00BD0CC0">
        <w:rPr>
          <w:sz w:val="14"/>
        </w:rPr>
        <w:t xml:space="preserve">, like a bathtub </w:t>
      </w:r>
      <w:r w:rsidRPr="00BD0CC0">
        <w:rPr>
          <w:rStyle w:val="StyleBoldUnderline"/>
        </w:rPr>
        <w:t>when the drain plug is pulled</w:t>
      </w:r>
      <w:r w:rsidRPr="00BD0CC0">
        <w:rPr>
          <w:sz w:val="14"/>
        </w:rPr>
        <w:t xml:space="preserve">. </w:t>
      </w:r>
      <w:r w:rsidRPr="00BD0CC0">
        <w:rPr>
          <w:rStyle w:val="StyleBoldUnderline"/>
        </w:rPr>
        <w:t xml:space="preserve">The </w:t>
      </w:r>
      <w:proofErr w:type="gramStart"/>
      <w:r w:rsidRPr="00BD0CC0">
        <w:rPr>
          <w:rStyle w:val="StyleBoldUnderline"/>
        </w:rPr>
        <w:t>fission  reactions</w:t>
      </w:r>
      <w:proofErr w:type="gramEnd"/>
      <w:r w:rsidRPr="00BD0CC0">
        <w:rPr>
          <w:sz w:val="14"/>
        </w:rPr>
        <w:t xml:space="preserve"> </w:t>
      </w:r>
      <w:r w:rsidRPr="00BD0CC0">
        <w:rPr>
          <w:rStyle w:val="StyleBoldUnderline"/>
        </w:rPr>
        <w:t>quickly cease</w:t>
      </w:r>
      <w:r w:rsidRPr="00BD0CC0">
        <w:rPr>
          <w:sz w:val="14"/>
        </w:rPr>
        <w:t xml:space="preserve">, </w:t>
      </w:r>
      <w:r w:rsidRPr="00BD0CC0">
        <w:rPr>
          <w:rStyle w:val="StyleBoldUnderline"/>
        </w:rPr>
        <w:t>and</w:t>
      </w:r>
      <w:r w:rsidRPr="00BD0CC0">
        <w:rPr>
          <w:sz w:val="14"/>
        </w:rPr>
        <w:t xml:space="preserve"> (thanks to the expansive quality noted  earlier) the </w:t>
      </w:r>
      <w:r w:rsidRPr="00BD0CC0">
        <w:rPr>
          <w:rStyle w:val="StyleBoldUnderline"/>
        </w:rPr>
        <w:t>fluid cools rapidly</w:t>
      </w:r>
      <w:r w:rsidRPr="00BD0CC0">
        <w:rPr>
          <w:sz w:val="14"/>
        </w:rPr>
        <w:t xml:space="preserve">. Decay heat is contained harmlessly.  </w:t>
      </w:r>
      <w:r w:rsidRPr="00BD0CC0">
        <w:rPr>
          <w:rStyle w:val="Emphasis"/>
        </w:rPr>
        <w:t>Meltdown is impossible</w:t>
      </w:r>
      <w:r w:rsidRPr="00BD0CC0">
        <w:rPr>
          <w:sz w:val="14"/>
        </w:rPr>
        <w:t xml:space="preserve">, </w:t>
      </w:r>
      <w:r w:rsidRPr="00BD0CC0">
        <w:rPr>
          <w:rStyle w:val="StyleBoldUnderline"/>
        </w:rPr>
        <w:t>and</w:t>
      </w:r>
      <w:r w:rsidRPr="00BD0CC0">
        <w:rPr>
          <w:sz w:val="14"/>
        </w:rPr>
        <w:t xml:space="preserve"> </w:t>
      </w:r>
      <w:r w:rsidRPr="00BD0CC0">
        <w:rPr>
          <w:rStyle w:val="StyleBoldUnderline"/>
        </w:rPr>
        <w:t xml:space="preserve">there are no solid fuel rods </w:t>
      </w:r>
      <w:proofErr w:type="gramStart"/>
      <w:r w:rsidRPr="00BD0CC0">
        <w:rPr>
          <w:rStyle w:val="StyleBoldUnderline"/>
        </w:rPr>
        <w:t>too  radioactive</w:t>
      </w:r>
      <w:proofErr w:type="gramEnd"/>
      <w:r w:rsidRPr="00BD0CC0">
        <w:rPr>
          <w:rStyle w:val="StyleBoldUnderline"/>
        </w:rPr>
        <w:t xml:space="preserve"> to remove</w:t>
      </w:r>
      <w:r w:rsidRPr="00BD0CC0">
        <w:rPr>
          <w:sz w:val="14"/>
        </w:rPr>
        <w:t xml:space="preserve">. </w:t>
      </w:r>
      <w:r w:rsidRPr="00BD0CC0">
        <w:rPr>
          <w:rStyle w:val="StyleBoldUnderline"/>
        </w:rPr>
        <w:t xml:space="preserve">Inherently safe, LFTRs pose less threat </w:t>
      </w:r>
      <w:proofErr w:type="gramStart"/>
      <w:r w:rsidRPr="00BD0CC0">
        <w:rPr>
          <w:rStyle w:val="StyleBoldUnderline"/>
        </w:rPr>
        <w:t>than  light</w:t>
      </w:r>
      <w:proofErr w:type="gramEnd"/>
      <w:r w:rsidRPr="00BD0CC0">
        <w:rPr>
          <w:rStyle w:val="StyleBoldUnderline"/>
        </w:rPr>
        <w:t>-water reactors, coal-fired power plants, oil refineries, or</w:t>
      </w:r>
      <w:r w:rsidRPr="00BD0CC0">
        <w:rPr>
          <w:sz w:val="14"/>
        </w:rPr>
        <w:t xml:space="preserve"> </w:t>
      </w:r>
      <w:r w:rsidRPr="00BD0CC0">
        <w:rPr>
          <w:rStyle w:val="StyleBoldUnderline"/>
        </w:rPr>
        <w:t>just  about any other form of large energy or chemical plant</w:t>
      </w:r>
      <w:r w:rsidRPr="00BD0CC0">
        <w:rPr>
          <w:sz w:val="14"/>
        </w:rPr>
        <w:t xml:space="preserve">. </w:t>
      </w:r>
      <w:r w:rsidRPr="00BD0CC0">
        <w:rPr>
          <w:rStyle w:val="StyleBoldUnderline"/>
        </w:rPr>
        <w:t xml:space="preserve">Built small </w:t>
      </w:r>
      <w:proofErr w:type="gramStart"/>
      <w:r w:rsidRPr="00BD0CC0">
        <w:rPr>
          <w:rStyle w:val="StyleBoldUnderline"/>
        </w:rPr>
        <w:t>and  modular</w:t>
      </w:r>
      <w:proofErr w:type="gramEnd"/>
      <w:r w:rsidRPr="00BD0CC0">
        <w:rPr>
          <w:rStyle w:val="StyleBoldUnderline"/>
        </w:rPr>
        <w:t>, they will be less expensive to build and operate than just  about any other energy source.</w:t>
      </w:r>
    </w:p>
    <w:p w:rsidR="00BD0CC0" w:rsidRPr="00BD0CC0" w:rsidRDefault="00BD0CC0" w:rsidP="00BD0CC0"/>
    <w:p w:rsidR="00BD0CC0" w:rsidRPr="00BD0CC0" w:rsidRDefault="00BD0CC0" w:rsidP="00BD0CC0"/>
    <w:p w:rsidR="00BD0CC0" w:rsidRPr="00BD0CC0" w:rsidRDefault="00BD0CC0" w:rsidP="00BD0CC0">
      <w:pPr>
        <w:pStyle w:val="Heading4"/>
      </w:pPr>
      <w:r w:rsidRPr="00BD0CC0">
        <w:t>The plan is key to the shipping industry</w:t>
      </w:r>
    </w:p>
    <w:p w:rsidR="00BD0CC0" w:rsidRPr="00BD0CC0" w:rsidRDefault="00BD0CC0" w:rsidP="00BD0CC0">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BD0CC0" w:rsidRPr="00BD0CC0" w:rsidRDefault="00BD0CC0" w:rsidP="00BD0CC0">
      <w:pPr>
        <w:rPr>
          <w:rStyle w:val="StyleBoldUnderline"/>
        </w:rPr>
      </w:pPr>
      <w:r w:rsidRPr="00BD0CC0">
        <w:rPr>
          <w:rStyle w:val="StyleBoldUnderline"/>
        </w:rPr>
        <w:t>LFTR can power commercial ships.</w:t>
      </w:r>
      <w:r w:rsidRPr="00BD0CC0">
        <w:rPr>
          <w:rStyle w:val="StyleBoldUnderline"/>
          <w:sz w:val="12"/>
        </w:rPr>
        <w:t xml:space="preserve"> </w:t>
      </w:r>
      <w:r w:rsidRPr="00BD0CC0">
        <w:rPr>
          <w:sz w:val="16"/>
        </w:rPr>
        <w:t xml:space="preserve">Powering ocean cargo vessels with LFTR electric power will eliminate global oil demand of 7 million barrels per day and eliminate 4% of man-made greenhouse gas emissions. </w:t>
      </w:r>
      <w:r w:rsidRPr="00BD0CC0">
        <w:rPr>
          <w:rStyle w:val="StyleBoldUnderline"/>
        </w:rPr>
        <w:t xml:space="preserve">Nuclear power is successfully used today to power navy submarines, ice breakers, and aircraft </w:t>
      </w:r>
      <w:r w:rsidRPr="00BD0CC0">
        <w:rPr>
          <w:sz w:val="16"/>
        </w:rPr>
        <w:t xml:space="preserve">carriers. The first ever use of nuclear power was to power the submarine USS Nautilus on and in the ocean. Since 1955 the US Navy has accumulated 5,400 reactor years of accident-free experience with its nuclear power plants. Nuclear- powered commercial shipping is a low-hanging-fruit opportunity. </w:t>
      </w:r>
      <w:r w:rsidRPr="00BD0CC0">
        <w:rPr>
          <w:rStyle w:val="StyleBoldUnderline"/>
        </w:rPr>
        <w:t xml:space="preserve">Reducing the cargo space occupied by tanks for 380 tons of fuel for every day at sea will </w:t>
      </w:r>
      <w:r w:rsidRPr="00BD0CC0">
        <w:rPr>
          <w:rStyle w:val="Emphasis"/>
        </w:rPr>
        <w:t>increase paying cargo</w:t>
      </w:r>
      <w:r w:rsidRPr="00BD0CC0">
        <w:rPr>
          <w:sz w:val="16"/>
        </w:rPr>
        <w:t xml:space="preserve">. </w:t>
      </w:r>
      <w:r w:rsidRPr="00BD0CC0">
        <w:rPr>
          <w:rStyle w:val="StyleBoldUnderline"/>
        </w:rPr>
        <w:t xml:space="preserve">LFTR energy cheaper than coal is also cheaper than from the asphalt-like refinery residues burned for fuel, </w:t>
      </w:r>
      <w:r w:rsidRPr="00BD0CC0">
        <w:rPr>
          <w:rStyle w:val="Emphasis"/>
        </w:rPr>
        <w:t>reducing operational costs</w:t>
      </w:r>
      <w:r w:rsidRPr="00BD0CC0">
        <w:rPr>
          <w:rStyle w:val="StyleBoldUnderline"/>
        </w:rPr>
        <w:t>. The elimination of frequent refueling not only ends refueling delays but also allows ships to plan shipping routes without refueling port constraints.</w:t>
      </w:r>
      <w:r w:rsidRPr="00BD0CC0">
        <w:rPr>
          <w:rStyle w:val="StyleBoldUnderline"/>
          <w:sz w:val="12"/>
        </w:rPr>
        <w:t xml:space="preserve"> </w:t>
      </w:r>
      <w:r w:rsidRPr="00BD0CC0">
        <w:rPr>
          <w:sz w:val="16"/>
        </w:rPr>
        <w:t xml:space="preserve">The largest container ship in operation in 2012 has a 90 MW power plant, close to the 100 MW size of the small modular LFTR example. The largest, Nimitz-class super-carrier has a 200 MW nuclear power plant. </w:t>
      </w:r>
      <w:proofErr w:type="gramStart"/>
      <w:r w:rsidRPr="00BD0CC0">
        <w:rPr>
          <w:sz w:val="16"/>
        </w:rPr>
        <w:t xml:space="preserve">Just as </w:t>
      </w:r>
      <w:r w:rsidRPr="00BD0CC0">
        <w:rPr>
          <w:rStyle w:val="StyleBoldUnderline"/>
        </w:rPr>
        <w:t>the shipping industry</w:t>
      </w:r>
      <w:r w:rsidRPr="00BD0CC0">
        <w:rPr>
          <w:sz w:val="16"/>
        </w:rPr>
        <w:t xml:space="preserve"> changed from coal power to oil power, it </w:t>
      </w:r>
      <w:r w:rsidRPr="00BD0CC0">
        <w:rPr>
          <w:rStyle w:val="StyleBoldUnderline"/>
        </w:rPr>
        <w:t>can change from oil power to LFTR power.</w:t>
      </w:r>
      <w:proofErr w:type="gramEnd"/>
    </w:p>
    <w:p w:rsidR="00BD0CC0" w:rsidRPr="00BD0CC0" w:rsidRDefault="00BD0CC0" w:rsidP="00BD0CC0">
      <w:pPr>
        <w:rPr>
          <w:rStyle w:val="StyleBoldUnderline"/>
        </w:rPr>
      </w:pPr>
    </w:p>
    <w:p w:rsidR="00BD0CC0" w:rsidRPr="00BD0CC0" w:rsidRDefault="00BD0CC0" w:rsidP="00BD0CC0">
      <w:pPr>
        <w:pStyle w:val="Heading4"/>
      </w:pPr>
      <w:r w:rsidRPr="00BD0CC0">
        <w:t xml:space="preserve">Key to naval power </w:t>
      </w:r>
    </w:p>
    <w:p w:rsidR="00BD0CC0" w:rsidRPr="00BD0CC0" w:rsidRDefault="00BD0CC0" w:rsidP="00BD0CC0">
      <w:r w:rsidRPr="00BD0CC0">
        <w:rPr>
          <w:b/>
        </w:rPr>
        <w:t>Alberto, et al., 5</w:t>
      </w:r>
      <w:r w:rsidRPr="00BD0CC0">
        <w:t xml:space="preserve"> (Lieutenant Colonel Ronald P., U.S. Army, Colonel Michael G. Archuleta, U.S. Air Force, Lieutenant Colonel Steven H. Bills, U.S. Air Force, Commander William A. Bransom, U.S. Navy, Mr. Kenneth Cohen, Department of State, Commander William A. Ebbs, U.S. Navy, George Manjgaladze, Ministry of Defense, Republic of Georgia, Commander Elizabeth B. Myhre, U.S. Navy, Audrea M. Nelson, DA, Robert L. Riddick, Department of Defense, Colonel Christopher M. Ross, U.S. Army, Julia N. Ruhnke, DA, Lieutenant Colonel Gregory M. Ryan, U.S. Marine Corps, Colonel David D. Thompson, U.S. Air Force, Commander Hugh D. Wetherald, U.S. Navy, Dr. Mark Montroll, faculty at the Industrial College of the Armed Forces, Dr. Michael Farbman, USAID, faculty at the Industrial College of the Armed Forces, Captain David B. Hill, U.S. Coast Guard, faculty at the Industrial College of the Armed Forces, “SHIPBUILDING”, The Industrial College of the Armed Forces, National Defense University, 2005, </w:t>
      </w:r>
      <w:r w:rsidRPr="00BD0CC0">
        <w:lastRenderedPageBreak/>
        <w:t>http://www.ndu.edu/icaf/programs/academic/industry/reports/2005/pdf/icaf-is-report-shipbuilding-2005.pdf, Deech)</w:t>
      </w:r>
    </w:p>
    <w:p w:rsidR="00BD0CC0" w:rsidRPr="00BD0CC0" w:rsidRDefault="00BD0CC0" w:rsidP="00BD0CC0">
      <w:pPr>
        <w:rPr>
          <w:sz w:val="16"/>
        </w:rPr>
      </w:pPr>
      <w:r w:rsidRPr="00BD0CC0">
        <w:rPr>
          <w:sz w:val="16"/>
        </w:rPr>
        <w:t xml:space="preserve">In conclusion, </w:t>
      </w:r>
      <w:r w:rsidRPr="00BD0CC0">
        <w:rPr>
          <w:rStyle w:val="StyleBoldUnderline"/>
        </w:rPr>
        <w:t xml:space="preserve">our </w:t>
      </w:r>
      <w:r w:rsidRPr="00BD0CC0">
        <w:rPr>
          <w:rStyle w:val="StyleBoldUnderline"/>
          <w:bdr w:val="single" w:sz="4" w:space="0" w:color="auto"/>
        </w:rPr>
        <w:t>study</w:t>
      </w:r>
      <w:r w:rsidRPr="00BD0CC0">
        <w:rPr>
          <w:rStyle w:val="StyleBoldUnderline"/>
        </w:rPr>
        <w:t xml:space="preserve"> found that the </w:t>
      </w:r>
      <w:r w:rsidRPr="00BD0CC0">
        <w:rPr>
          <w:rStyle w:val="StyleBoldUnderline"/>
          <w:bdr w:val="single" w:sz="4" w:space="0" w:color="auto"/>
        </w:rPr>
        <w:t>tremendous advantage</w:t>
      </w:r>
      <w:r w:rsidRPr="00BD0CC0">
        <w:rPr>
          <w:rStyle w:val="StyleBoldUnderline"/>
        </w:rPr>
        <w:t xml:space="preserve"> the US enjoys in naval power </w:t>
      </w:r>
      <w:r w:rsidRPr="00BD0CC0">
        <w:rPr>
          <w:rStyle w:val="StyleBoldUnderline"/>
          <w:bdr w:val="single" w:sz="4" w:space="0" w:color="auto"/>
        </w:rPr>
        <w:t>directly supports</w:t>
      </w:r>
      <w:r w:rsidRPr="00BD0CC0">
        <w:rPr>
          <w:rStyle w:val="StyleBoldUnderline"/>
        </w:rPr>
        <w:t xml:space="preserve"> our </w:t>
      </w:r>
      <w:r w:rsidRPr="00BD0CC0">
        <w:rPr>
          <w:rStyle w:val="StyleBoldUnderline"/>
          <w:bdr w:val="single" w:sz="4" w:space="0" w:color="auto"/>
        </w:rPr>
        <w:t>national security</w:t>
      </w:r>
      <w:r w:rsidRPr="00BD0CC0">
        <w:rPr>
          <w:rStyle w:val="StyleBoldUnderline"/>
        </w:rPr>
        <w:t xml:space="preserve"> through </w:t>
      </w:r>
      <w:r w:rsidRPr="00BD0CC0">
        <w:rPr>
          <w:rStyle w:val="StyleBoldUnderline"/>
          <w:bdr w:val="single" w:sz="4" w:space="0" w:color="auto"/>
        </w:rPr>
        <w:t>global power projection</w:t>
      </w:r>
      <w:r w:rsidRPr="00BD0CC0">
        <w:rPr>
          <w:rStyle w:val="StyleBoldUnderline"/>
        </w:rPr>
        <w:t xml:space="preserve"> and maintaining </w:t>
      </w:r>
      <w:r w:rsidRPr="00BD0CC0">
        <w:rPr>
          <w:rStyle w:val="StyleBoldUnderline"/>
          <w:bdr w:val="single" w:sz="4" w:space="0" w:color="auto"/>
        </w:rPr>
        <w:t>freedom of the seas</w:t>
      </w:r>
      <w:r w:rsidRPr="00BD0CC0">
        <w:rPr>
          <w:rStyle w:val="StyleBoldUnderline"/>
        </w:rPr>
        <w:t>. Our ability to build</w:t>
      </w:r>
      <w:r w:rsidRPr="00BD0CC0">
        <w:rPr>
          <w:sz w:val="16"/>
        </w:rPr>
        <w:t xml:space="preserve"> large, highly capable </w:t>
      </w:r>
      <w:r w:rsidRPr="00BD0CC0">
        <w:rPr>
          <w:rStyle w:val="StyleBoldUnderline"/>
        </w:rPr>
        <w:t xml:space="preserve">naval ships is a </w:t>
      </w:r>
      <w:r w:rsidRPr="00BD0CC0">
        <w:rPr>
          <w:rStyle w:val="StyleBoldUnderline"/>
          <w:bdr w:val="single" w:sz="4" w:space="0" w:color="auto"/>
        </w:rPr>
        <w:t>vital part</w:t>
      </w:r>
      <w:r w:rsidRPr="00BD0CC0">
        <w:rPr>
          <w:rStyle w:val="StyleBoldUnderline"/>
        </w:rPr>
        <w:t xml:space="preserve"> of our naval superiority and is</w:t>
      </w:r>
      <w:r w:rsidRPr="00BD0CC0">
        <w:rPr>
          <w:sz w:val="16"/>
        </w:rPr>
        <w:t xml:space="preserve"> therefore </w:t>
      </w:r>
      <w:r w:rsidRPr="00BD0CC0">
        <w:rPr>
          <w:rStyle w:val="StyleBoldUnderline"/>
          <w:bdr w:val="single" w:sz="4" w:space="0" w:color="auto"/>
        </w:rPr>
        <w:t>inexorably linked</w:t>
      </w:r>
      <w:r w:rsidRPr="00BD0CC0">
        <w:rPr>
          <w:rStyle w:val="StyleBoldUnderline"/>
        </w:rPr>
        <w:t xml:space="preserve"> to our national security. The US must </w:t>
      </w:r>
      <w:r w:rsidRPr="00BD0CC0">
        <w:rPr>
          <w:rStyle w:val="StyleBoldUnderline"/>
          <w:bdr w:val="single" w:sz="4" w:space="0" w:color="auto"/>
        </w:rPr>
        <w:t>maintain it lead</w:t>
      </w:r>
      <w:r w:rsidRPr="00BD0CC0">
        <w:rPr>
          <w:rStyle w:val="StyleBoldUnderline"/>
        </w:rPr>
        <w:t xml:space="preserve"> in naval power by </w:t>
      </w:r>
      <w:r w:rsidRPr="00BD0CC0">
        <w:rPr>
          <w:rStyle w:val="StyleBoldUnderline"/>
          <w:bdr w:val="single" w:sz="4" w:space="0" w:color="auto"/>
        </w:rPr>
        <w:t>protecting its domestic shipbuilding industry</w:t>
      </w:r>
      <w:r w:rsidRPr="00BD0CC0">
        <w:rPr>
          <w:sz w:val="16"/>
        </w:rPr>
        <w:t xml:space="preserve">. It is our conclusion that </w:t>
      </w:r>
      <w:r w:rsidRPr="00BD0CC0">
        <w:rPr>
          <w:rStyle w:val="StyleBoldUnderline"/>
        </w:rPr>
        <w:t xml:space="preserve">the </w:t>
      </w:r>
      <w:r w:rsidRPr="00BD0CC0">
        <w:rPr>
          <w:rStyle w:val="StyleBoldUnderline"/>
          <w:bdr w:val="single" w:sz="4" w:space="0" w:color="auto"/>
        </w:rPr>
        <w:t>number one issue</w:t>
      </w:r>
      <w:r w:rsidRPr="00BD0CC0">
        <w:rPr>
          <w:rStyle w:val="StyleBoldUnderline"/>
        </w:rPr>
        <w:t xml:space="preserve"> facing the</w:t>
      </w:r>
      <w:r w:rsidRPr="00BD0CC0">
        <w:rPr>
          <w:sz w:val="16"/>
        </w:rPr>
        <w:t xml:space="preserve"> American military </w:t>
      </w:r>
      <w:r w:rsidRPr="00BD0CC0">
        <w:rPr>
          <w:rStyle w:val="StyleBoldUnderline"/>
        </w:rPr>
        <w:t xml:space="preserve">shipbuilder today is the </w:t>
      </w:r>
      <w:r w:rsidRPr="00BD0CC0">
        <w:rPr>
          <w:rStyle w:val="StyleBoldUnderline"/>
          <w:bdr w:val="single" w:sz="4" w:space="0" w:color="auto"/>
        </w:rPr>
        <w:t>uncertainty in future orders</w:t>
      </w:r>
      <w:r w:rsidRPr="00BD0CC0">
        <w:rPr>
          <w:sz w:val="16"/>
        </w:rPr>
        <w:t xml:space="preserve"> for ship construction. The year to year fluctuation in the projected naval order book adds uncertainty for the shipbuilder wanting to invest in capital and labor improvement, and adds cost to the vessels actually being delivered. This fluctuation is exacerbated when the US Navy cancels entire ship classes or severely limits procurement of vessels that have been programs of record, programs which the shipbuilders have used to make labor and capital investment decisions. We feel it is imperative for the Navy to identify the force of the future and commit to a stable procurement plan to implement that force. The concept of Seabasing must mature at least to the point where the major yards can invest in the infrastructure necessary to build the force. In this area, we also conclude that the requirement for full funding of naval vessels in the year of authorization hampers the ability of the Navy and the industry to maintain a steady shipbuilding plan. It is apparent to us that the US Navy shipbuilding program is often used as a “bill payer” for other </w:t>
      </w:r>
      <w:proofErr w:type="gramStart"/>
      <w:r w:rsidRPr="00BD0CC0">
        <w:rPr>
          <w:sz w:val="16"/>
        </w:rPr>
        <w:t>DoD</w:t>
      </w:r>
      <w:proofErr w:type="gramEnd"/>
      <w:r w:rsidRPr="00BD0CC0">
        <w:rPr>
          <w:sz w:val="16"/>
        </w:rPr>
        <w:t xml:space="preserve"> priorities. In addition to the reality that the money is not obligated in the year of funding, the temptation to use the US Navy shipbuilding account to pay current year expenses is greater if significant procurement dollars are available to pay the full cost of individual ships. While we are convinced </w:t>
      </w:r>
      <w:r w:rsidRPr="00BD0CC0">
        <w:rPr>
          <w:rStyle w:val="StyleBoldUnderline"/>
        </w:rPr>
        <w:t xml:space="preserve">the nation must maintain </w:t>
      </w:r>
      <w:r w:rsidRPr="00BD0CC0">
        <w:rPr>
          <w:rStyle w:val="StyleBoldUnderline"/>
          <w:bdr w:val="single" w:sz="4" w:space="0" w:color="auto"/>
        </w:rPr>
        <w:t>sufficient shipbuilding capacity</w:t>
      </w:r>
      <w:r w:rsidRPr="00BD0CC0">
        <w:rPr>
          <w:rStyle w:val="StyleBoldUnderline"/>
        </w:rPr>
        <w:t xml:space="preserve"> to allow for </w:t>
      </w:r>
      <w:r w:rsidRPr="00BD0CC0">
        <w:rPr>
          <w:rStyle w:val="StyleBoldUnderline"/>
          <w:bdr w:val="single" w:sz="4" w:space="0" w:color="auto"/>
        </w:rPr>
        <w:t>surge in national emergencies</w:t>
      </w:r>
      <w:r w:rsidRPr="00BD0CC0">
        <w:rPr>
          <w:sz w:val="16"/>
        </w:rPr>
        <w:t xml:space="preserve">, we feel that </w:t>
      </w:r>
      <w:r w:rsidRPr="00BD0CC0">
        <w:rPr>
          <w:rStyle w:val="StyleBoldUnderline"/>
        </w:rPr>
        <w:t>the current and projected</w:t>
      </w:r>
      <w:r w:rsidRPr="00BD0CC0">
        <w:rPr>
          <w:sz w:val="16"/>
        </w:rPr>
        <w:t xml:space="preserve"> naval </w:t>
      </w:r>
      <w:r w:rsidRPr="00BD0CC0">
        <w:rPr>
          <w:rStyle w:val="StyleBoldUnderline"/>
        </w:rPr>
        <w:t>order book does not support the</w:t>
      </w:r>
      <w:r w:rsidRPr="00BD0CC0">
        <w:rPr>
          <w:sz w:val="16"/>
        </w:rPr>
        <w:t xml:space="preserve"> capacity being carried by the six largest </w:t>
      </w:r>
      <w:r w:rsidRPr="00BD0CC0">
        <w:rPr>
          <w:rStyle w:val="StyleBoldUnderline"/>
        </w:rPr>
        <w:t>shipyards</w:t>
      </w:r>
      <w:r w:rsidRPr="00BD0CC0">
        <w:rPr>
          <w:sz w:val="16"/>
        </w:rPr>
        <w:t>. Restructuring of the industrial base is necessary. This restructuring may entail the politically difficult decision to allow some yards to close, but if the naval order book does not increase and the restructuring does not occur, unit cost will continue to skyrocket out of proportion to the value to the nation of the vessel.</w:t>
      </w:r>
    </w:p>
    <w:p w:rsidR="00BD0CC0" w:rsidRPr="00BD0CC0" w:rsidRDefault="00BD0CC0" w:rsidP="00BD0CC0">
      <w:pPr>
        <w:rPr>
          <w:sz w:val="16"/>
        </w:rPr>
      </w:pPr>
    </w:p>
    <w:p w:rsidR="00BD0CC0" w:rsidRPr="00BD0CC0" w:rsidRDefault="00BD0CC0" w:rsidP="00BD0CC0">
      <w:pPr>
        <w:pStyle w:val="Heading4"/>
      </w:pPr>
      <w:r w:rsidRPr="00BD0CC0">
        <w:t xml:space="preserve">Great power war </w:t>
      </w:r>
    </w:p>
    <w:p w:rsidR="00BD0CC0" w:rsidRPr="00BD0CC0" w:rsidRDefault="00BD0CC0" w:rsidP="00BD0CC0">
      <w:r w:rsidRPr="00BD0CC0">
        <w:rPr>
          <w:b/>
        </w:rPr>
        <w:t>Conway et al 7</w:t>
      </w:r>
      <w:r w:rsidRPr="00BD0CC0">
        <w:t xml:space="preserve"> [James T., General, U.S. Marine Corps, Gary Roughead, Admiral, U.S. Navy, Thad W. Allen, Admiral, U.S. Coast Guard, “A Cooperative Strategy for 21st Century Seapower,” October, http://www.navy.mil/maritime/MaritimeStrategy.pdf]</w:t>
      </w:r>
    </w:p>
    <w:p w:rsidR="00BD0CC0" w:rsidRPr="00BD0CC0" w:rsidRDefault="00BD0CC0" w:rsidP="00BD0CC0">
      <w:pPr>
        <w:rPr>
          <w:sz w:val="16"/>
        </w:rPr>
      </w:pPr>
      <w:r w:rsidRPr="00BD0CC0">
        <w:rPr>
          <w:rFonts w:cs="Sabon-Bold"/>
          <w:bCs/>
          <w:sz w:val="16"/>
        </w:rPr>
        <w:t>Deter major power war</w:t>
      </w:r>
      <w:r w:rsidRPr="00BD0CC0">
        <w:rPr>
          <w:rFonts w:cs="Sabon-Bold"/>
          <w:b/>
          <w:bCs/>
          <w:sz w:val="16"/>
        </w:rPr>
        <w:t>.</w:t>
      </w:r>
      <w:r w:rsidRPr="00BD0CC0">
        <w:rPr>
          <w:rFonts w:cs="Sabon-Bold"/>
          <w:b/>
          <w:bCs/>
        </w:rPr>
        <w:t xml:space="preserve"> </w:t>
      </w:r>
      <w:r w:rsidRPr="00BD0CC0">
        <w:rPr>
          <w:u w:val="single"/>
        </w:rPr>
        <w:t>No other disruption is as potentially disastrous to global stability as war among major powers</w:t>
      </w:r>
      <w:r w:rsidRPr="00BD0CC0">
        <w:rPr>
          <w:sz w:val="16"/>
        </w:rPr>
        <w:t xml:space="preserve">. </w:t>
      </w:r>
      <w:r w:rsidRPr="00BD0CC0">
        <w:rPr>
          <w:u w:val="single"/>
        </w:rPr>
        <w:t xml:space="preserve">Maintenance and extension of this Nation’s comparative seapower advantage is a key component of </w:t>
      </w:r>
      <w:r w:rsidRPr="00BD0CC0">
        <w:rPr>
          <w:b/>
          <w:u w:val="single"/>
          <w:bdr w:val="single" w:sz="4" w:space="0" w:color="auto"/>
        </w:rPr>
        <w:t>deterring major power war</w:t>
      </w:r>
      <w:r w:rsidRPr="00BD0CC0">
        <w:rPr>
          <w:sz w:val="16"/>
        </w:rPr>
        <w:t xml:space="preserve">. While war with another great power strikes many as improbable, </w:t>
      </w:r>
      <w:r w:rsidRPr="00BD0CC0">
        <w:rPr>
          <w:u w:val="single"/>
        </w:rPr>
        <w:t>the near-certainty of its ruinous effects demands that it be actively deterred using all elements of national power.</w:t>
      </w:r>
      <w:r w:rsidRPr="00BD0CC0">
        <w:rPr>
          <w:sz w:val="16"/>
        </w:rPr>
        <w:t xml:space="preserve"> </w:t>
      </w:r>
      <w:r w:rsidRPr="00BD0CC0">
        <w:rPr>
          <w:u w:val="single"/>
        </w:rPr>
        <w:t>The expeditionary character of maritime forces—our lethality, global reach, speed, endurance, ability to overcome barriers to access, and operational agility—provide the joint commander with a range of deterrent options</w:t>
      </w:r>
      <w:r w:rsidRPr="00BD0CC0">
        <w:rPr>
          <w:sz w:val="16"/>
        </w:rPr>
        <w:t>. We will pursue an approach to deterrence that includes a credible and scalable ability to retaliate against aggressors conventionally, unconventionally, and with nuclear forces.</w:t>
      </w:r>
    </w:p>
    <w:p w:rsidR="00BD0CC0" w:rsidRPr="00BD0CC0" w:rsidRDefault="00BD0CC0" w:rsidP="00BD0CC0">
      <w:pPr>
        <w:rPr>
          <w:sz w:val="16"/>
        </w:rPr>
      </w:pPr>
      <w:r w:rsidRPr="00BD0CC0">
        <w:rPr>
          <w:rFonts w:cs="Sabon-Bold"/>
          <w:b/>
          <w:bCs/>
          <w:sz w:val="16"/>
        </w:rPr>
        <w:t>Win our Nation’s wars.</w:t>
      </w:r>
      <w:r w:rsidRPr="00BD0CC0">
        <w:rPr>
          <w:rFonts w:cs="Sabon-Bold"/>
          <w:b/>
          <w:bCs/>
        </w:rPr>
        <w:t xml:space="preserve"> </w:t>
      </w:r>
      <w:r w:rsidRPr="00BD0CC0">
        <w:rPr>
          <w:u w:val="single"/>
        </w:rPr>
        <w:t xml:space="preserve">In times of war, our ability to impose local sea control, overcome challenges to access, force entry, and project and sustain power ashore, makes our maritime forces an </w:t>
      </w:r>
      <w:r w:rsidRPr="00BD0CC0">
        <w:rPr>
          <w:b/>
          <w:u w:val="single"/>
        </w:rPr>
        <w:t>indispensable element</w:t>
      </w:r>
      <w:r w:rsidRPr="00BD0CC0">
        <w:rPr>
          <w:u w:val="single"/>
        </w:rPr>
        <w:t xml:space="preserve"> of the joint or combined force</w:t>
      </w:r>
      <w:r w:rsidRPr="00BD0CC0">
        <w:rPr>
          <w:sz w:val="16"/>
        </w:rPr>
        <w:t xml:space="preserve">. This expeditionary advantage must be maintained because it provides joint and combined force commanders with freedom of maneuver. </w:t>
      </w:r>
      <w:r w:rsidRPr="00BD0CC0">
        <w:rPr>
          <w:u w:val="single"/>
        </w:rPr>
        <w:t>Reinforced by a robust sealift capability that can concentrate and sustain forces, sea control and power projection enable extended campaigns ashore</w:t>
      </w:r>
      <w:r w:rsidRPr="00BD0CC0">
        <w:rPr>
          <w:sz w:val="16"/>
        </w:rPr>
        <w:t>.</w:t>
      </w:r>
    </w:p>
    <w:p w:rsidR="00BD0CC0" w:rsidRPr="00BD0CC0" w:rsidRDefault="00BD0CC0" w:rsidP="00BD0CC0"/>
    <w:p w:rsidR="00BD0CC0" w:rsidRPr="00BD0CC0" w:rsidRDefault="00BD0CC0" w:rsidP="00BD0CC0"/>
    <w:p w:rsidR="00BD0CC0" w:rsidRPr="00BD0CC0" w:rsidRDefault="00BD0CC0" w:rsidP="00BD0CC0">
      <w:pPr>
        <w:pStyle w:val="Heading4"/>
      </w:pPr>
      <w:r w:rsidRPr="00BD0CC0">
        <w:t>War turns structural violenceBulloch 8</w:t>
      </w:r>
    </w:p>
    <w:p w:rsidR="00BD0CC0" w:rsidRPr="00BD0CC0" w:rsidRDefault="00BD0CC0" w:rsidP="00BD0CC0">
      <w:pPr>
        <w:rPr>
          <w:rStyle w:val="slug-pages"/>
          <w:i/>
          <w:iCs/>
        </w:rPr>
      </w:pPr>
      <w:r w:rsidRPr="00BD0CC0">
        <w:rPr>
          <w:rStyle w:val="HTMLCite"/>
          <w:rFonts w:cs="Arial"/>
        </w:rPr>
        <w:t>Millennium - Journal of International Studies</w:t>
      </w:r>
      <w:r w:rsidRPr="00BD0CC0">
        <w:rPr>
          <w:rStyle w:val="slug-pub-date"/>
          <w:rFonts w:cs="Arial"/>
          <w:i/>
          <w:iCs/>
        </w:rPr>
        <w:t xml:space="preserve"> May 2008 </w:t>
      </w:r>
      <w:r w:rsidRPr="00BD0CC0">
        <w:rPr>
          <w:rStyle w:val="slug-vol"/>
          <w:rFonts w:cs="Arial"/>
          <w:i/>
          <w:iCs/>
        </w:rPr>
        <w:t xml:space="preserve">vol. 36 </w:t>
      </w:r>
      <w:r w:rsidRPr="00BD0CC0">
        <w:rPr>
          <w:rStyle w:val="slug-issue"/>
          <w:rFonts w:cs="Arial"/>
          <w:i/>
          <w:iCs/>
        </w:rPr>
        <w:t xml:space="preserve">no. 3 </w:t>
      </w:r>
      <w:r w:rsidRPr="00BD0CC0">
        <w:rPr>
          <w:rStyle w:val="slug-pages"/>
          <w:rFonts w:cs="Arial"/>
          <w:i/>
          <w:iCs/>
        </w:rPr>
        <w:t>575-595</w:t>
      </w:r>
    </w:p>
    <w:p w:rsidR="00BD0CC0" w:rsidRPr="00BD0CC0" w:rsidRDefault="00BD0CC0" w:rsidP="00BD0CC0">
      <w:r w:rsidRPr="00BD0CC0">
        <w:rPr>
          <w:rFonts w:cs="Arial"/>
        </w:rPr>
        <w:t xml:space="preserve"> </w:t>
      </w:r>
      <w:proofErr w:type="gramStart"/>
      <w:r w:rsidRPr="00BD0CC0">
        <w:rPr>
          <w:rFonts w:cs="Arial"/>
        </w:rPr>
        <w:t>Douglas Bulloch, IR Department, London School of Economics and Political Science.</w:t>
      </w:r>
      <w:proofErr w:type="gramEnd"/>
      <w:r w:rsidRPr="00BD0CC0">
        <w:rPr>
          <w:rFonts w:cs="Arial"/>
        </w:rPr>
        <w:t xml:space="preserve"> </w:t>
      </w:r>
    </w:p>
    <w:p w:rsidR="00BD0CC0" w:rsidRPr="00BD0CC0" w:rsidRDefault="00BD0CC0" w:rsidP="00BD0CC0">
      <w:pPr>
        <w:rPr>
          <w:rFonts w:cs="Arial"/>
        </w:rPr>
      </w:pPr>
      <w:r w:rsidRPr="00BD0CC0">
        <w:rPr>
          <w:rFonts w:cs="Arial"/>
        </w:rPr>
        <w:t xml:space="preserve"> He is currently completing his PhD in International Relations at the London School of Economics, during which time he spent a year editing Millennium: Journal of International Studies </w:t>
      </w:r>
    </w:p>
    <w:p w:rsidR="00BD0CC0" w:rsidRPr="00BD0CC0" w:rsidRDefault="00BD0CC0" w:rsidP="00BD0CC0">
      <w:pPr>
        <w:rPr>
          <w:rFonts w:cs="Arial"/>
        </w:rPr>
      </w:pPr>
    </w:p>
    <w:p w:rsidR="00BD0CC0" w:rsidRPr="00BD0CC0" w:rsidRDefault="00BD0CC0" w:rsidP="00BD0CC0">
      <w:pPr>
        <w:rPr>
          <w:rStyle w:val="StyleBoldUnderline"/>
        </w:rPr>
      </w:pPr>
      <w:r w:rsidRPr="00BD0CC0">
        <w:rPr>
          <w:rFonts w:cs="Arial"/>
          <w:sz w:val="14"/>
        </w:rPr>
        <w:t xml:space="preserve"> But </w:t>
      </w:r>
      <w:r w:rsidRPr="00BD0CC0">
        <w:rPr>
          <w:rStyle w:val="StyleBoldUnderline"/>
        </w:rPr>
        <w:t>the idea that poverty and peace are</w:t>
      </w:r>
      <w:r w:rsidRPr="00BD0CC0">
        <w:rPr>
          <w:rStyle w:val="StyleBoldUnderline"/>
          <w:rFonts w:cs="Arial"/>
        </w:rPr>
        <w:t xml:space="preserve"> directly related presupposes that wealth inequalities are</w:t>
      </w:r>
      <w:r w:rsidRPr="00BD0CC0">
        <w:rPr>
          <w:rFonts w:cs="Arial"/>
          <w:sz w:val="14"/>
        </w:rPr>
        <w:t xml:space="preserve"> – in and of themselves – </w:t>
      </w:r>
      <w:r w:rsidRPr="00BD0CC0">
        <w:rPr>
          <w:rStyle w:val="StyleBoldUnderline"/>
          <w:rFonts w:cs="Arial"/>
        </w:rPr>
        <w:t>unjust, and that the solution to the problem of war is to alleviate</w:t>
      </w:r>
      <w:r w:rsidRPr="00BD0CC0">
        <w:rPr>
          <w:rFonts w:cs="Arial"/>
          <w:sz w:val="14"/>
        </w:rPr>
        <w:t xml:space="preserve"> the injustice that inspires conflict, namely </w:t>
      </w:r>
      <w:r w:rsidRPr="00BD0CC0">
        <w:rPr>
          <w:rStyle w:val="StyleBoldUnderline"/>
          <w:rFonts w:cs="Arial"/>
        </w:rPr>
        <w:t xml:space="preserve">poverty. </w:t>
      </w:r>
      <w:r w:rsidRPr="00BD0CC0">
        <w:rPr>
          <w:rFonts w:cs="Arial"/>
          <w:sz w:val="14"/>
        </w:rPr>
        <w:t xml:space="preserve">However, it also suggests that poverty is a legitimate inspiration for </w:t>
      </w:r>
      <w:proofErr w:type="gramStart"/>
      <w:r w:rsidRPr="00BD0CC0">
        <w:rPr>
          <w:rFonts w:cs="Arial"/>
          <w:sz w:val="14"/>
        </w:rPr>
        <w:t>violence,</w:t>
      </w:r>
      <w:proofErr w:type="gramEnd"/>
      <w:r w:rsidRPr="00BD0CC0">
        <w:rPr>
          <w:rFonts w:cs="Arial"/>
          <w:sz w:val="14"/>
        </w:rPr>
        <w:t xml:space="preserve"> otherwise there would be no reason to alleviate it in the interests of peace. It has become such a commonplace to suggest that poverty and conflict are linked that </w:t>
      </w:r>
      <w:r w:rsidRPr="00BD0CC0">
        <w:rPr>
          <w:rStyle w:val="UnderlineBold"/>
          <w:rFonts w:cs="Arial"/>
        </w:rPr>
        <w:t>it rarely suffers any examination</w:t>
      </w:r>
      <w:r w:rsidRPr="00BD0CC0">
        <w:rPr>
          <w:rFonts w:cs="Arial"/>
          <w:sz w:val="14"/>
        </w:rPr>
        <w:t xml:space="preserve">. To suggest </w:t>
      </w:r>
      <w:r w:rsidRPr="00BD0CC0">
        <w:rPr>
          <w:rStyle w:val="StyleBoldUnderline"/>
          <w:rFonts w:cs="Arial"/>
        </w:rPr>
        <w:t>that war causes poverty</w:t>
      </w:r>
      <w:r w:rsidRPr="00BD0CC0">
        <w:rPr>
          <w:rFonts w:cs="Arial"/>
          <w:sz w:val="14"/>
        </w:rPr>
        <w:t xml:space="preserve"> </w:t>
      </w:r>
      <w:r w:rsidRPr="00BD0CC0">
        <w:rPr>
          <w:rStyle w:val="StyleBoldUnderline"/>
          <w:rFonts w:cs="Arial"/>
        </w:rPr>
        <w:t>is</w:t>
      </w:r>
      <w:r w:rsidRPr="00BD0CC0">
        <w:rPr>
          <w:rFonts w:cs="Arial"/>
          <w:sz w:val="14"/>
        </w:rPr>
        <w:t xml:space="preserve"> to utter </w:t>
      </w:r>
      <w:r w:rsidRPr="00BD0CC0">
        <w:rPr>
          <w:rStyle w:val="UnderlineBold"/>
          <w:rFonts w:cs="Arial"/>
        </w:rPr>
        <w:t>an obvious truth,</w:t>
      </w:r>
      <w:r w:rsidRPr="00BD0CC0">
        <w:rPr>
          <w:rFonts w:cs="Arial"/>
          <w:sz w:val="14"/>
        </w:rPr>
        <w:t xml:space="preserve"> </w:t>
      </w:r>
      <w:r w:rsidRPr="00BD0CC0">
        <w:rPr>
          <w:rStyle w:val="StyleBoldUnderline"/>
          <w:rFonts w:cs="Arial"/>
        </w:rPr>
        <w:t>but</w:t>
      </w:r>
      <w:r w:rsidRPr="00BD0CC0">
        <w:rPr>
          <w:rFonts w:cs="Arial"/>
          <w:sz w:val="14"/>
        </w:rPr>
        <w:t xml:space="preserve"> to suggest </w:t>
      </w:r>
      <w:r w:rsidRPr="00BD0CC0">
        <w:rPr>
          <w:rStyle w:val="StyleBoldUnderline"/>
          <w:rFonts w:cs="Arial"/>
        </w:rPr>
        <w:t>the opposite is</w:t>
      </w:r>
      <w:r w:rsidRPr="00BD0CC0">
        <w:rPr>
          <w:rFonts w:cs="Arial"/>
          <w:sz w:val="14"/>
        </w:rPr>
        <w:t xml:space="preserve"> – on reflection – </w:t>
      </w:r>
      <w:r w:rsidRPr="00BD0CC0">
        <w:rPr>
          <w:rStyle w:val="StyleBoldUnderline"/>
          <w:rFonts w:cs="Arial"/>
        </w:rPr>
        <w:t xml:space="preserve">quite </w:t>
      </w:r>
      <w:r w:rsidRPr="00BD0CC0">
        <w:rPr>
          <w:rStyle w:val="UnderlineBold"/>
          <w:rFonts w:cs="Arial"/>
        </w:rPr>
        <w:t>hard to believe.</w:t>
      </w:r>
      <w:r w:rsidRPr="00BD0CC0">
        <w:rPr>
          <w:rFonts w:cs="Arial"/>
          <w:sz w:val="14"/>
        </w:rPr>
        <w:t xml:space="preserve"> </w:t>
      </w:r>
      <w:r w:rsidRPr="00BD0CC0">
        <w:rPr>
          <w:rStyle w:val="StyleBoldUnderline"/>
          <w:rFonts w:cs="Arial"/>
        </w:rPr>
        <w:t>War is an expensive business</w:t>
      </w:r>
      <w:r w:rsidRPr="00BD0CC0">
        <w:rPr>
          <w:rFonts w:cs="Arial"/>
          <w:sz w:val="14"/>
        </w:rPr>
        <w:t xml:space="preserve"> in the twenty-first century, </w:t>
      </w:r>
      <w:r w:rsidRPr="00BD0CC0">
        <w:rPr>
          <w:rStyle w:val="StyleBoldUnderline"/>
          <w:rFonts w:cs="Arial"/>
        </w:rPr>
        <w:t>even asymmetrically.</w:t>
      </w:r>
      <w:r w:rsidRPr="00BD0CC0">
        <w:rPr>
          <w:rFonts w:cs="Arial"/>
          <w:sz w:val="14"/>
        </w:rPr>
        <w:t xml:space="preserve"> And just to examine Bangladesh for a moment is enough at least to raise the question concerning the actual connection between peace and poverty. The government of Bangladesh is a threat only to itself, and despite 30 years of the Grameen Bank, Bangladesh remains in a state of incipient civil strife. So although Muhammad Yunus should be applauded for his work in demonstrating the efficacy of micro-credit strategies in a context of development, it is not at all clear that this has anything to do with resolving the social and political crisis in Bangladesh, nor is it clear that this has anything to do with resolving </w:t>
      </w:r>
      <w:r w:rsidRPr="00BD0CC0">
        <w:rPr>
          <w:rStyle w:val="StyleBoldUnderline"/>
          <w:rFonts w:cs="Arial"/>
        </w:rPr>
        <w:t xml:space="preserve">the problem of peace and war </w:t>
      </w:r>
      <w:r w:rsidRPr="00BD0CC0">
        <w:rPr>
          <w:rFonts w:cs="Arial"/>
          <w:sz w:val="14"/>
        </w:rPr>
        <w:t xml:space="preserve">in our times. It does speak to the Western liberal mindset – as Geir Lundestad acknowledges – but then perhaps this exposes the extent to which </w:t>
      </w:r>
      <w:r w:rsidRPr="00BD0CC0">
        <w:rPr>
          <w:rStyle w:val="StyleBoldUnderline"/>
          <w:rFonts w:cs="Arial"/>
        </w:rPr>
        <w:t>the Peace Prize itself has simply become</w:t>
      </w:r>
      <w:r w:rsidRPr="00BD0CC0">
        <w:rPr>
          <w:rFonts w:cs="Arial"/>
          <w:sz w:val="14"/>
        </w:rPr>
        <w:t xml:space="preserve"> an award that reflects a degree of </w:t>
      </w:r>
      <w:r w:rsidRPr="00BD0CC0">
        <w:rPr>
          <w:rStyle w:val="StyleBoldUnderline"/>
          <w:rFonts w:cs="Arial"/>
        </w:rPr>
        <w:t>Western liberal wish-fulfilment</w:t>
      </w:r>
      <w:r w:rsidRPr="00BD0CC0">
        <w:rPr>
          <w:rFonts w:cs="Arial"/>
          <w:sz w:val="14"/>
        </w:rPr>
        <w:t xml:space="preserve">. </w:t>
      </w:r>
      <w:r w:rsidRPr="00BD0CC0">
        <w:rPr>
          <w:rStyle w:val="StyleBoldUnderline"/>
          <w:rFonts w:cs="Arial"/>
        </w:rPr>
        <w:t>It is</w:t>
      </w:r>
      <w:r w:rsidRPr="00BD0CC0">
        <w:rPr>
          <w:rFonts w:cs="Arial"/>
          <w:sz w:val="14"/>
        </w:rPr>
        <w:t xml:space="preserve"> perhaps </w:t>
      </w:r>
      <w:r w:rsidRPr="00BD0CC0">
        <w:rPr>
          <w:rStyle w:val="StyleBoldUnderline"/>
          <w:rFonts w:cs="Arial"/>
        </w:rPr>
        <w:t xml:space="preserve">comforting to believe that </w:t>
      </w:r>
      <w:r w:rsidRPr="00BD0CC0">
        <w:rPr>
          <w:rStyle w:val="UnderlineBold"/>
          <w:rFonts w:cs="Arial"/>
        </w:rPr>
        <w:t>poverty causes violence,</w:t>
      </w:r>
      <w:r w:rsidRPr="00BD0CC0">
        <w:rPr>
          <w:rFonts w:cs="Arial"/>
          <w:sz w:val="14"/>
        </w:rPr>
        <w:t xml:space="preserve"> </w:t>
      </w:r>
      <w:r w:rsidRPr="00BD0CC0">
        <w:rPr>
          <w:rStyle w:val="StyleBoldUnderline"/>
          <w:rFonts w:cs="Arial"/>
        </w:rPr>
        <w:t>as it serves to endorse</w:t>
      </w:r>
      <w:r w:rsidRPr="00BD0CC0">
        <w:rPr>
          <w:rFonts w:cs="Arial"/>
          <w:sz w:val="14"/>
        </w:rPr>
        <w:t xml:space="preserve"> a particular kind of concern for the developing world that in turn regards </w:t>
      </w:r>
      <w:r w:rsidRPr="00BD0CC0">
        <w:rPr>
          <w:rStyle w:val="StyleBoldUnderline"/>
          <w:rFonts w:cs="Arial"/>
        </w:rPr>
        <w:t xml:space="preserve">all problems as fundamentally economic rather than deeply – and potentially radically – political. </w:t>
      </w:r>
    </w:p>
    <w:p w:rsidR="00BD0CC0" w:rsidRPr="00BD0CC0" w:rsidRDefault="00BD0CC0" w:rsidP="00BD0CC0">
      <w:pPr>
        <w:pStyle w:val="FullText"/>
        <w:rPr>
          <w:rFonts w:ascii="Georgia" w:hAnsi="Georgia"/>
        </w:rPr>
      </w:pPr>
    </w:p>
    <w:p w:rsidR="00BD0CC0" w:rsidRPr="00BD0CC0" w:rsidRDefault="00BD0CC0" w:rsidP="00BD0CC0">
      <w:pPr>
        <w:pStyle w:val="FullText"/>
        <w:rPr>
          <w:rFonts w:ascii="Georgia" w:hAnsi="Georgia"/>
        </w:rPr>
      </w:pPr>
    </w:p>
    <w:p w:rsidR="00BD0CC0" w:rsidRPr="00BD0CC0" w:rsidRDefault="00BD0CC0" w:rsidP="00BD0CC0">
      <w:pPr>
        <w:pStyle w:val="Heading4"/>
      </w:pPr>
      <w:r w:rsidRPr="00BD0CC0">
        <w:t>Nuke war outweighs structural violence – prioritizing structural violence makes preventing war impossible</w:t>
      </w:r>
    </w:p>
    <w:p w:rsidR="00BD0CC0" w:rsidRPr="00BD0CC0" w:rsidRDefault="00BD0CC0" w:rsidP="00BD0CC0">
      <w:r w:rsidRPr="00BD0CC0">
        <w:rPr>
          <w:rStyle w:val="Heading4Char"/>
        </w:rPr>
        <w:t>Boulding 78</w:t>
      </w:r>
      <w:r w:rsidRPr="00BD0CC0">
        <w:t xml:space="preserve"> [Ken, is professor of economics and director, Center for Research on Conflict Resolution, University of Michigan, “Future Directions in Conflict and Peace Studies,” The Journal of Conflict Resolution, Vol. 22, No. 2 (Jun., 1978), pp. 342-354] </w:t>
      </w:r>
    </w:p>
    <w:p w:rsidR="00BD0CC0" w:rsidRPr="00BD0CC0" w:rsidRDefault="00BD0CC0" w:rsidP="00BD0CC0">
      <w:pPr>
        <w:rPr>
          <w:rStyle w:val="StyleBoldUnderline"/>
        </w:rPr>
      </w:pPr>
      <w:r w:rsidRPr="00BD0CC0">
        <w:rPr>
          <w:rStyle w:val="StyleBoldUnderline"/>
        </w:rPr>
        <w:t>Galtung is</w:t>
      </w:r>
      <w:r w:rsidRPr="00BD0CC0">
        <w:rPr>
          <w:sz w:val="16"/>
        </w:rPr>
        <w:t xml:space="preserve"> very legitimately </w:t>
      </w:r>
      <w:r w:rsidRPr="00BD0CC0">
        <w:rPr>
          <w:rStyle w:val="StyleBoldUnderline"/>
        </w:rPr>
        <w:t>interested in</w:t>
      </w:r>
      <w:r w:rsidRPr="00BD0CC0">
        <w:rPr>
          <w:sz w:val="16"/>
        </w:rPr>
        <w:t xml:space="preserve"> problems of </w:t>
      </w:r>
      <w:r w:rsidRPr="00BD0CC0">
        <w:rPr>
          <w:rStyle w:val="StyleBoldUnderline"/>
        </w:rPr>
        <w:t>world poverty</w:t>
      </w:r>
      <w:r w:rsidRPr="00BD0CC0">
        <w:rPr>
          <w:sz w:val="16"/>
        </w:rPr>
        <w:t xml:space="preserve"> and the failure of development of the really poor. He tried to amalga- mate this interest with the peace research interest in the more narrow sense. Unfortunately, </w:t>
      </w:r>
      <w:r w:rsidRPr="00BD0CC0">
        <w:rPr>
          <w:rStyle w:val="StyleBoldUnderline"/>
        </w:rPr>
        <w:t>he did this by downgrading</w:t>
      </w:r>
      <w:r w:rsidRPr="00BD0CC0">
        <w:rPr>
          <w:sz w:val="16"/>
        </w:rPr>
        <w:t xml:space="preserve"> the study of inter- national peace, labeling it "</w:t>
      </w:r>
      <w:r w:rsidRPr="00BD0CC0">
        <w:rPr>
          <w:rStyle w:val="StyleBoldUnderline"/>
        </w:rPr>
        <w:t>negative peace</w:t>
      </w:r>
      <w:r w:rsidRPr="00BD0CC0">
        <w:rPr>
          <w:sz w:val="16"/>
        </w:rPr>
        <w:t xml:space="preserve">" (it should really have been labeled "negative war") </w:t>
      </w:r>
      <w:r w:rsidRPr="00BD0CC0">
        <w:rPr>
          <w:rStyle w:val="StyleBoldUnderline"/>
        </w:rPr>
        <w:t>and</w:t>
      </w:r>
      <w:r w:rsidRPr="00BD0CC0">
        <w:rPr>
          <w:sz w:val="16"/>
        </w:rPr>
        <w:t xml:space="preserve"> then </w:t>
      </w:r>
      <w:r w:rsidRPr="00BD0CC0">
        <w:rPr>
          <w:rStyle w:val="StyleBoldUnderline"/>
        </w:rPr>
        <w:t>developing the concept of "structural violence</w:t>
      </w:r>
      <w:r w:rsidRPr="00BD0CC0">
        <w:rPr>
          <w:sz w:val="16"/>
        </w:rPr>
        <w:t xml:space="preserve">," which initially meant all those social structures and histories which produced an expectation of life less than that of the richest and longest-lived societies. He argued by analogy that if people died before the age, say, of 70 from avoidable causes, that this was a death in "war"' which could only be remedied by </w:t>
      </w:r>
      <w:r w:rsidRPr="00BD0CC0">
        <w:rPr>
          <w:sz w:val="16"/>
        </w:rPr>
        <w:lastRenderedPageBreak/>
        <w:t xml:space="preserve">something called "positive peace." Unfortunately, the concept of structural violence was broadened, in the word of one slightly unfriendly critic, to include anything that Galtung did not like. </w:t>
      </w:r>
      <w:r w:rsidRPr="00BD0CC0">
        <w:rPr>
          <w:rStyle w:val="StyleBoldUnderline"/>
        </w:rPr>
        <w:t>A</w:t>
      </w:r>
      <w:r w:rsidRPr="00BD0CC0">
        <w:rPr>
          <w:sz w:val="16"/>
        </w:rPr>
        <w:t xml:space="preserve">nother </w:t>
      </w:r>
      <w:r w:rsidRPr="00BD0CC0">
        <w:rPr>
          <w:rStyle w:val="StyleBoldUnderline"/>
        </w:rPr>
        <w:t>factor</w:t>
      </w:r>
      <w:r w:rsidRPr="00BD0CC0">
        <w:rPr>
          <w:sz w:val="16"/>
        </w:rPr>
        <w:t xml:space="preserve"> in this situation </w:t>
      </w:r>
      <w:r w:rsidRPr="00BD0CC0">
        <w:rPr>
          <w:rStyle w:val="StyleBoldUnderline"/>
        </w:rPr>
        <w:t>was</w:t>
      </w:r>
      <w:r w:rsidRPr="00BD0CC0">
        <w:rPr>
          <w:sz w:val="16"/>
        </w:rPr>
        <w:t xml:space="preserve"> </w:t>
      </w:r>
      <w:r w:rsidRPr="00BD0CC0">
        <w:rPr>
          <w:rStyle w:val="StyleBoldUnderline"/>
        </w:rPr>
        <w:t>the feeling</w:t>
      </w:r>
      <w:r w:rsidRPr="00BD0CC0">
        <w:rPr>
          <w:sz w:val="16"/>
        </w:rPr>
        <w:t xml:space="preserve">, certainly in the 1960s and early 1970s, that nuclear deterrence was actually succeeding as deterrence and </w:t>
      </w:r>
      <w:r w:rsidRPr="00BD0CC0">
        <w:rPr>
          <w:rStyle w:val="StyleBoldUnderline"/>
        </w:rPr>
        <w:t>that</w:t>
      </w:r>
      <w:r w:rsidRPr="00BD0CC0">
        <w:rPr>
          <w:sz w:val="16"/>
        </w:rPr>
        <w:t xml:space="preserve"> </w:t>
      </w:r>
      <w:r w:rsidRPr="00BD0CC0">
        <w:rPr>
          <w:rStyle w:val="StyleBoldUnderline"/>
        </w:rPr>
        <w:t>the problem of nuclear war had receded</w:t>
      </w:r>
      <w:r w:rsidRPr="00BD0CC0">
        <w:rPr>
          <w:sz w:val="16"/>
        </w:rPr>
        <w:t xml:space="preserve"> into the background. </w:t>
      </w:r>
      <w:r w:rsidRPr="00BD0CC0">
        <w:rPr>
          <w:rStyle w:val="StyleBoldUnderline"/>
        </w:rPr>
        <w:t>This</w:t>
      </w:r>
      <w:r w:rsidRPr="00BD0CC0">
        <w:rPr>
          <w:sz w:val="16"/>
        </w:rPr>
        <w:t xml:space="preserve"> it seems to me </w:t>
      </w:r>
      <w:r w:rsidRPr="00BD0CC0">
        <w:rPr>
          <w:rStyle w:val="StyleBoldUnderline"/>
        </w:rPr>
        <w:t>is a</w:t>
      </w:r>
      <w:r w:rsidRPr="00BD0CC0">
        <w:rPr>
          <w:sz w:val="16"/>
        </w:rPr>
        <w:t xml:space="preserve"> most </w:t>
      </w:r>
      <w:r w:rsidRPr="00BD0CC0">
        <w:rPr>
          <w:rStyle w:val="StyleBoldUnderline"/>
        </w:rPr>
        <w:t>dangerous illusion and diverted</w:t>
      </w:r>
      <w:r w:rsidRPr="00BD0CC0">
        <w:rPr>
          <w:sz w:val="16"/>
        </w:rPr>
        <w:t xml:space="preserve"> conflict and peace </w:t>
      </w:r>
      <w:r w:rsidRPr="00BD0CC0">
        <w:rPr>
          <w:rStyle w:val="StyleBoldUnderline"/>
        </w:rPr>
        <w:t>research</w:t>
      </w:r>
      <w:r w:rsidRPr="00BD0CC0">
        <w:rPr>
          <w:sz w:val="16"/>
        </w:rPr>
        <w:t xml:space="preserve"> for ten years or more </w:t>
      </w:r>
      <w:r w:rsidRPr="00BD0CC0">
        <w:rPr>
          <w:rStyle w:val="StyleBoldUnderline"/>
        </w:rPr>
        <w:t>away from problems of</w:t>
      </w:r>
      <w:r w:rsidRPr="00BD0CC0">
        <w:rPr>
          <w:sz w:val="16"/>
        </w:rPr>
        <w:t xml:space="preserve"> disarmament and </w:t>
      </w:r>
      <w:r w:rsidRPr="00BD0CC0">
        <w:rPr>
          <w:rStyle w:val="StyleBoldUnderline"/>
        </w:rPr>
        <w:t>stable peace toward a grand, vague study of world developments, for which most of the peace researchers are not particularly well qualified</w:t>
      </w:r>
      <w:r w:rsidRPr="00BD0CC0">
        <w:rPr>
          <w:sz w:val="16"/>
        </w:rPr>
        <w:t xml:space="preserve">. To my mind, at least, </w:t>
      </w:r>
      <w:r w:rsidRPr="00BD0CC0">
        <w:rPr>
          <w:rStyle w:val="StyleBoldUnderline"/>
        </w:rPr>
        <w:t>the quality of</w:t>
      </w:r>
      <w:r w:rsidRPr="00BD0CC0">
        <w:rPr>
          <w:sz w:val="16"/>
        </w:rPr>
        <w:t xml:space="preserve"> the </w:t>
      </w:r>
      <w:r w:rsidRPr="00BD0CC0">
        <w:rPr>
          <w:rStyle w:val="StyleBoldUnderline"/>
        </w:rPr>
        <w:t>research has suffered</w:t>
      </w:r>
      <w:r w:rsidRPr="00BD0CC0">
        <w:rPr>
          <w:sz w:val="16"/>
        </w:rPr>
        <w:t xml:space="preserve"> severely </w:t>
      </w:r>
      <w:r w:rsidRPr="00BD0CC0">
        <w:rPr>
          <w:rStyle w:val="StyleBoldUnderline"/>
        </w:rPr>
        <w:t>as a result</w:t>
      </w:r>
      <w:r w:rsidRPr="00BD0CC0">
        <w:rPr>
          <w:sz w:val="16"/>
        </w:rPr>
        <w:t xml:space="preserve">.' The complex nature of the split within the peace research community is reflected in two international peace research organizations. The official one, the International Peace Research Association (IPRA), tends to be dominated by Europeans somewhat to the political left, is rather, hostile to the United States and to the multinational cor- porations, sympathetic to the New International Economic Order and thinks of itself as being interested in justice rather than in peace. The Peace Science Society (International), which used to be called the Peace Research Society (International), is mainly the creation of Walter Isard of the University of Pennsylvania. It conducts meetings all around the world and represents a more peace-oriented, quantitative, science- based enterprise, without much interest in ideology. COPRED, while officially the North American representative of IPRA, has very little active connection with it and contains within itself the same ideological split </w:t>
      </w:r>
      <w:proofErr w:type="gramStart"/>
      <w:r w:rsidRPr="00BD0CC0">
        <w:rPr>
          <w:sz w:val="16"/>
        </w:rPr>
        <w:t>which,</w:t>
      </w:r>
      <w:proofErr w:type="gramEnd"/>
      <w:r w:rsidRPr="00BD0CC0">
        <w:rPr>
          <w:sz w:val="16"/>
        </w:rPr>
        <w:t xml:space="preserve"> divides the peace research community in general. It has, however, been able to hold together and at least promote a certain amount of interaction between the two points of view. Again representing the "scientific" rather than the "ideological" point of view, we have SIPRI, the Stockholm International Peace Research Institute, very generously (by the usual peace research stand- ards) financed by the Swedish government, which has performed an enormously useful service in the collection and publishing of data on such things as the war industry, technological developments, arma- ments, and the arms trade. The Institute is very largely the creation of Alva Myrdal. In spite of the remarkable work which it has done, how- ever, her last book on disarmament (1976) is almost a cry of despair over the folly and hypocrisy of international policies, the overwhelming power of the military, and the inability of mere information, however good, go change the course of events as we head toward ultimate ca- tastrophe. I do not wholly share her pessimism, but it is hard not to be a little disappointed with the results of this first generation of the peace research movement. Myrdal called attention very dramatically to the appalling danger in which Europe stands, as the major battleground between Europe, the United States, and the Soviet Union if war ever should break out. It may perhaps be a subconscious recognition-and psychological denial-of the sword of Damocles hanging over Europe that has made the European peace research movement retreat from the realities of the international system into what I must unkindly describe as fantasies of justice. But the American peace research community, likewise, has retreated into a somewhat niggling scientism, with sophisticated meth- odologies and not very many new ideas. I must confess that when I first became involved with the peace research enterprise 25 years ago I had hopes that it might produce some- thing like the Keynesian revolution in economics, which was the result of some rather simple ideas that had never really been thought out clearly before (though they had been anticipated by Malthus and others), coupled with a substantial improvement in the information system with the development of national income statistics which rein- forced this new theoretical framework. As a result, we have had in a single generation a very massive change in what might be called the "conventional wisdom" of economic policy, and even though this conventional wisdom is not wholly wise, there is a world of difference between Herbert Hoover and his total failure to deal with the Great Depression, simply because of everybody's ignorance, and the moder- ately skillful handling of the depression which followed the change in oil prices in 1-974, which, compared with the period 1929 to 1932, was little more than a bad cold compared with a galloping pneumonia. In the international system, however, there has been only glacial change in the conventional wisdom. There has been some improvement. Kissinger was an improvement on John Foster Dulles. We have had the beginnings of detente, and at least the possibility on the horizon of stable peace between the United States and the Soviet Union, indeed in the whole temperate zone-even though the tropics still remain uneasy and beset with arms races, wars, and revolutions which we cannot really afford. Nor can we pretend that peace around the temper- ate zone is stable enough so that we do not have to worry about it. The qualitative arms race goes on and could easily take us over the cliff. The record of peace research in the last generation, therefore, is one of very partial success. It has created a discipline and that is something of long-run consequence, most certainly for the good. It has made very little dent on the conventional wisdom of the policy makers anywhere in the world. It has not been able to prevent an arms race, any </w:t>
      </w:r>
      <w:proofErr w:type="gramStart"/>
      <w:r w:rsidRPr="00BD0CC0">
        <w:rPr>
          <w:sz w:val="16"/>
        </w:rPr>
        <w:t>more,</w:t>
      </w:r>
      <w:proofErr w:type="gramEnd"/>
      <w:r w:rsidRPr="00BD0CC0">
        <w:rPr>
          <w:sz w:val="16"/>
        </w:rPr>
        <w:t xml:space="preserve"> I suppose we might say, than the Keynesian economics has been able to prevent inflation. But whereas inflation is an inconvenience, the arms race may well be another catastrophe. Where, then, do we go from here? Can we see new horizons for peace and conflict research to get it out of the doldrums in which it has been now for almost ten years? The challenge is surely great enough. It still remains true that </w:t>
      </w:r>
      <w:r w:rsidRPr="00BD0CC0">
        <w:rPr>
          <w:rStyle w:val="StyleBoldUnderline"/>
        </w:rPr>
        <w:t>war</w:t>
      </w:r>
      <w:r w:rsidRPr="00BD0CC0">
        <w:rPr>
          <w:sz w:val="16"/>
        </w:rPr>
        <w:t xml:space="preserve">, </w:t>
      </w:r>
      <w:r w:rsidRPr="00BD0CC0">
        <w:rPr>
          <w:rStyle w:val="StyleBoldUnderline"/>
        </w:rPr>
        <w:t xml:space="preserve">the breakdown of Galtung's "negative peace," remains the greatest clear and present danger to the human race, </w:t>
      </w:r>
      <w:r w:rsidRPr="00BD0CC0">
        <w:rPr>
          <w:rStyle w:val="Emphasis"/>
        </w:rPr>
        <w:t>a danger to human survival far greater than poverty</w:t>
      </w:r>
      <w:r w:rsidRPr="00BD0CC0">
        <w:rPr>
          <w:rStyle w:val="StyleBoldUnderline"/>
        </w:rPr>
        <w:t>, or injustice, or oppression, desirable and necessary as it is to</w:t>
      </w:r>
      <w:r w:rsidRPr="00BD0CC0">
        <w:rPr>
          <w:sz w:val="16"/>
        </w:rPr>
        <w:t xml:space="preserve"> </w:t>
      </w:r>
      <w:r w:rsidRPr="00BD0CC0">
        <w:rPr>
          <w:rStyle w:val="StyleBoldUnderline"/>
        </w:rPr>
        <w:t>eliminate these things</w:t>
      </w:r>
      <w:r w:rsidRPr="00BD0CC0">
        <w:rPr>
          <w:sz w:val="16"/>
        </w:rPr>
        <w:t xml:space="preserve">. Up to the present generation, war has been a cost and an inconven- ience to the human race, but it has rarely been fatal to the process of evolutionary development as a whole. It has probably not absorbed more than 5% of human time, effort, and resources. Even in the twenti- eth century, with its two world wars and innumerable smaller ones, it has probably not acounted for more than 5% of deaths, though of course a larger proportion of premature deaths. Now, however, </w:t>
      </w:r>
      <w:r w:rsidRPr="00BD0CC0">
        <w:rPr>
          <w:rStyle w:val="StyleBoldUnderline"/>
        </w:rPr>
        <w:t>advancing technology is creating a situation where in the first place we are developing a single world system that does not</w:t>
      </w:r>
      <w:r w:rsidRPr="00BD0CC0">
        <w:rPr>
          <w:sz w:val="16"/>
        </w:rPr>
        <w:t xml:space="preserve"> </w:t>
      </w:r>
      <w:r w:rsidRPr="00BD0CC0">
        <w:rPr>
          <w:rStyle w:val="StyleBoldUnderline"/>
        </w:rPr>
        <w:t>have the redundancy of the many isolated systems of the past and in which therefore if any- thing goes wrong everything goes wrong</w:t>
      </w:r>
      <w:r w:rsidRPr="00BD0CC0">
        <w:rPr>
          <w:sz w:val="16"/>
        </w:rPr>
        <w:t xml:space="preserve">. The Mayan civilization could collapse in 900 A.D., and collapse almost irretrievably without Europe or China even being aware of the fact. When we had a number of iso- lated systems, the catastrophe in one was ultimately recoverable by migration from the surviving systems. </w:t>
      </w:r>
      <w:r w:rsidRPr="00BD0CC0">
        <w:rPr>
          <w:rStyle w:val="StyleBoldUnderline"/>
        </w:rPr>
        <w:t>The</w:t>
      </w:r>
      <w:r w:rsidRPr="00BD0CC0">
        <w:rPr>
          <w:sz w:val="16"/>
        </w:rPr>
        <w:t xml:space="preserve"> one-world </w:t>
      </w:r>
      <w:r w:rsidRPr="00BD0CC0">
        <w:rPr>
          <w:rStyle w:val="StyleBoldUnderline"/>
        </w:rPr>
        <w:t>system</w:t>
      </w:r>
      <w:r w:rsidRPr="00BD0CC0">
        <w:rPr>
          <w:sz w:val="16"/>
        </w:rPr>
        <w:t xml:space="preserve">, therefore, which science, transportation, and communication are rapidly giving us, </w:t>
      </w:r>
      <w:r w:rsidRPr="00BD0CC0">
        <w:rPr>
          <w:rStyle w:val="StyleBoldUnderline"/>
        </w:rPr>
        <w:t>is inherently more precarious than the</w:t>
      </w:r>
      <w:r w:rsidRPr="00BD0CC0">
        <w:rPr>
          <w:sz w:val="16"/>
        </w:rPr>
        <w:t xml:space="preserve"> many-world system of the </w:t>
      </w:r>
      <w:r w:rsidRPr="00BD0CC0">
        <w:rPr>
          <w:rStyle w:val="StyleBoldUnderline"/>
        </w:rPr>
        <w:t>past</w:t>
      </w:r>
      <w:r w:rsidRPr="00BD0CC0">
        <w:rPr>
          <w:sz w:val="16"/>
        </w:rPr>
        <w:t xml:space="preserve">. </w:t>
      </w:r>
      <w:r w:rsidRPr="00BD0CC0">
        <w:rPr>
          <w:rStyle w:val="StyleBoldUnderline"/>
        </w:rPr>
        <w:t>It is all the more important</w:t>
      </w:r>
      <w:r w:rsidRPr="00BD0CC0">
        <w:rPr>
          <w:sz w:val="16"/>
        </w:rPr>
        <w:t xml:space="preserve">, therefore, </w:t>
      </w:r>
      <w:r w:rsidRPr="00BD0CC0">
        <w:rPr>
          <w:rStyle w:val="StyleBoldUnderline"/>
        </w:rPr>
        <w:t>to make it</w:t>
      </w:r>
      <w:r w:rsidRPr="00BD0CC0">
        <w:rPr>
          <w:sz w:val="16"/>
        </w:rPr>
        <w:t xml:space="preserve"> internally </w:t>
      </w:r>
      <w:r w:rsidRPr="00BD0CC0">
        <w:rPr>
          <w:rStyle w:val="StyleBoldUnderline"/>
        </w:rPr>
        <w:t>robust and capable only of recoverable catastrophes. The necessity for stable peace, therefore, increases with every improvement in technology, either of war or of peacex</w:t>
      </w:r>
    </w:p>
    <w:p w:rsidR="00BD0CC0" w:rsidRPr="00BD0CC0" w:rsidRDefault="00BD0CC0" w:rsidP="00BD0CC0">
      <w:pPr>
        <w:pStyle w:val="FullText"/>
        <w:rPr>
          <w:rFonts w:ascii="Georgia" w:hAnsi="Georgia"/>
        </w:rPr>
      </w:pPr>
    </w:p>
    <w:p w:rsidR="00BD0CC0" w:rsidRPr="00BD0CC0" w:rsidRDefault="00BD0CC0" w:rsidP="00BD0CC0">
      <w:pPr>
        <w:rPr>
          <w:rFonts w:cs="Times New Roman"/>
        </w:rPr>
      </w:pPr>
    </w:p>
    <w:p w:rsidR="00BD0CC0" w:rsidRPr="00BD0CC0" w:rsidRDefault="00BD0CC0" w:rsidP="00BD0CC0"/>
    <w:p w:rsidR="00BD0CC0" w:rsidRPr="00BD0CC0" w:rsidRDefault="00BD0CC0" w:rsidP="00BD0CC0"/>
    <w:p w:rsidR="00BD0CC0" w:rsidRPr="00BD0CC0" w:rsidRDefault="00BD0CC0" w:rsidP="00BD0CC0">
      <w:pPr>
        <w:pStyle w:val="Heading4"/>
      </w:pPr>
      <w:r w:rsidRPr="00BD0CC0">
        <w:t xml:space="preserve">No impact uniqueness – world getting better now heg is peaceful </w:t>
      </w:r>
    </w:p>
    <w:p w:rsidR="00BD0CC0" w:rsidRPr="00BD0CC0" w:rsidRDefault="00BD0CC0" w:rsidP="00BD0CC0">
      <w:pPr>
        <w:rPr>
          <w:rStyle w:val="Emphasis"/>
          <w:b w:val="0"/>
          <w:iCs w:val="0"/>
          <w:u w:val="none"/>
          <w:bdr w:val="none" w:sz="0" w:space="0" w:color="auto"/>
        </w:rPr>
      </w:pPr>
      <w:r w:rsidRPr="00BD0CC0">
        <w:rPr>
          <w:b/>
        </w:rPr>
        <w:t>Busby, 12</w:t>
      </w:r>
      <w:r w:rsidRPr="00BD0CC0">
        <w:t xml:space="preserve"> [Get Real Chicago IR guys out in force, Josh, Assistant Professor of Public Affairs and a fellow in the RGK Center for Philanthropy and Community Service as well as a Crook Distinguished Scholar at the Robert S. Strauss Center for International Security and Law. </w:t>
      </w:r>
      <w:hyperlink r:id="rId21" w:history="1">
        <w:r w:rsidRPr="00BD0CC0">
          <w:rPr>
            <w:rStyle w:val="Hyperlink"/>
          </w:rPr>
          <w:t>http://duckofminerva.blogspot.com/2012/01/get-real-chicago-ir-guys-out-in-force.html</w:t>
        </w:r>
      </w:hyperlink>
      <w:r w:rsidRPr="00BD0CC0">
        <w:t xml:space="preserve">] </w:t>
      </w:r>
    </w:p>
    <w:p w:rsidR="00BD0CC0" w:rsidRPr="00BD0CC0" w:rsidRDefault="00BD0CC0" w:rsidP="00BD0CC0">
      <w:pPr>
        <w:rPr>
          <w:sz w:val="16"/>
        </w:rPr>
      </w:pPr>
      <w:r w:rsidRPr="00BD0CC0">
        <w:rPr>
          <w:rStyle w:val="Emphasis"/>
        </w:rPr>
        <w:t xml:space="preserve">Is Unipolarity Peaceful? </w:t>
      </w:r>
      <w:r w:rsidRPr="00BD0CC0">
        <w:rPr>
          <w:sz w:val="16"/>
        </w:rPr>
        <w:t xml:space="preserve">As evidence, </w:t>
      </w:r>
      <w:r w:rsidRPr="00BD0CC0">
        <w:rPr>
          <w:rStyle w:val="StyleBoldUnderline"/>
        </w:rPr>
        <w:t>Monteiro provides metrics of the number of years during which great powers have been at war.</w:t>
      </w:r>
      <w:r w:rsidRPr="00BD0CC0">
        <w:rPr>
          <w:sz w:val="16"/>
        </w:rPr>
        <w:t xml:space="preserve"> For the unipolar era since the end of the Cold War, the United States has been at war 13 of those 22 years or 59% (see his Table 2 below). Now, </w:t>
      </w:r>
      <w:r w:rsidRPr="00BD0CC0">
        <w:rPr>
          <w:rStyle w:val="StyleBoldUnderline"/>
        </w:rPr>
        <w:t>I've been following</w:t>
      </w:r>
      <w:r w:rsidRPr="00BD0CC0">
        <w:rPr>
          <w:sz w:val="16"/>
        </w:rPr>
        <w:t xml:space="preserve"> some of </w:t>
      </w:r>
      <w:r w:rsidRPr="00BD0CC0">
        <w:rPr>
          <w:rStyle w:val="StyleBoldUnderline"/>
        </w:rPr>
        <w:t>the discussion by</w:t>
      </w:r>
      <w:r w:rsidRPr="00BD0CC0">
        <w:rPr>
          <w:sz w:val="16"/>
        </w:rPr>
        <w:t xml:space="preserve"> and about Steven </w:t>
      </w:r>
      <w:r w:rsidRPr="00BD0CC0">
        <w:rPr>
          <w:rStyle w:val="StyleBoldUnderline"/>
        </w:rPr>
        <w:t>Pinker</w:t>
      </w:r>
      <w:r w:rsidRPr="00BD0CC0">
        <w:rPr>
          <w:sz w:val="16"/>
        </w:rPr>
        <w:t xml:space="preserve"> and Joshua Goldstein's </w:t>
      </w:r>
      <w:hyperlink r:id="rId22" w:tgtFrame="_new" w:history="1">
        <w:r w:rsidRPr="00BD0CC0">
          <w:rPr>
            <w:rStyle w:val="Hyperlink"/>
            <w:sz w:val="16"/>
          </w:rPr>
          <w:t xml:space="preserve">work </w:t>
        </w:r>
      </w:hyperlink>
      <w:r w:rsidRPr="00BD0CC0">
        <w:rPr>
          <w:rStyle w:val="StyleBoldUnderline"/>
        </w:rPr>
        <w:t xml:space="preserve">that suggests </w:t>
      </w:r>
      <w:r w:rsidRPr="00BD0CC0">
        <w:rPr>
          <w:rStyle w:val="Emphasis"/>
        </w:rPr>
        <w:t>the world is becoming more peaceful</w:t>
      </w:r>
      <w:r w:rsidRPr="00BD0CC0">
        <w:rPr>
          <w:sz w:val="16"/>
        </w:rPr>
        <w:t xml:space="preserve"> </w:t>
      </w:r>
      <w:r w:rsidRPr="00BD0CC0">
        <w:rPr>
          <w:rStyle w:val="StyleBoldUnderline"/>
        </w:rPr>
        <w:t xml:space="preserve">with </w:t>
      </w:r>
      <w:r w:rsidRPr="00BD0CC0">
        <w:rPr>
          <w:sz w:val="16"/>
        </w:rPr>
        <w:t xml:space="preserve">interstate wars and intrastate </w:t>
      </w:r>
      <w:r w:rsidRPr="00BD0CC0">
        <w:rPr>
          <w:rStyle w:val="Emphasis"/>
        </w:rPr>
        <w:t xml:space="preserve">wars becoming </w:t>
      </w:r>
      <w:proofErr w:type="gramStart"/>
      <w:r w:rsidRPr="00BD0CC0">
        <w:rPr>
          <w:rStyle w:val="Emphasis"/>
        </w:rPr>
        <w:t>more rare</w:t>
      </w:r>
      <w:proofErr w:type="gramEnd"/>
      <w:r w:rsidRPr="00BD0CC0">
        <w:rPr>
          <w:sz w:val="16"/>
        </w:rPr>
        <w:t xml:space="preserve">. I was struck by the graphic that Pinker used in a Wall Street Journal </w:t>
      </w:r>
      <w:hyperlink r:id="rId23" w:tgtFrame="_new" w:history="1">
        <w:r w:rsidRPr="00BD0CC0">
          <w:rPr>
            <w:rStyle w:val="Hyperlink"/>
            <w:sz w:val="16"/>
          </w:rPr>
          <w:t>piece</w:t>
        </w:r>
      </w:hyperlink>
      <w:r w:rsidRPr="00BD0CC0">
        <w:rPr>
          <w:sz w:val="16"/>
        </w:rPr>
        <w:t xml:space="preserve"> back in September that drew on the Uppsala Conflict Data, which shows a steep decline in the number of deaths per 100,000 people. </w:t>
      </w:r>
      <w:r w:rsidRPr="00BD0CC0">
        <w:rPr>
          <w:rStyle w:val="StyleBoldUnderline"/>
        </w:rPr>
        <w:t>How do we square this account by Monteiro of a unipolar world that is not peaceful</w:t>
      </w:r>
      <w:r w:rsidRPr="00BD0CC0">
        <w:rPr>
          <w:sz w:val="16"/>
        </w:rPr>
        <w:t xml:space="preserve"> (</w:t>
      </w:r>
      <w:r w:rsidRPr="00BD0CC0">
        <w:rPr>
          <w:rStyle w:val="StyleBoldUnderline"/>
        </w:rPr>
        <w:t xml:space="preserve">with the U.S. at war during this period in Iraq twice, Afghanistan, </w:t>
      </w:r>
      <w:proofErr w:type="gramStart"/>
      <w:r w:rsidRPr="00BD0CC0">
        <w:rPr>
          <w:rStyle w:val="StyleBoldUnderline"/>
        </w:rPr>
        <w:t>Kosovo</w:t>
      </w:r>
      <w:proofErr w:type="gramEnd"/>
      <w:r w:rsidRPr="00BD0CC0">
        <w:rPr>
          <w:sz w:val="16"/>
        </w:rPr>
        <w:t xml:space="preserve">) </w:t>
      </w:r>
      <w:r w:rsidRPr="00BD0CC0">
        <w:rPr>
          <w:rStyle w:val="StyleBoldUnderline"/>
        </w:rPr>
        <w:t>and</w:t>
      </w:r>
      <w:r w:rsidRPr="00BD0CC0">
        <w:rPr>
          <w:sz w:val="16"/>
        </w:rPr>
        <w:t xml:space="preserve"> </w:t>
      </w:r>
      <w:r w:rsidRPr="00BD0CC0">
        <w:rPr>
          <w:rStyle w:val="StyleBoldUnderline"/>
        </w:rPr>
        <w:t>Pinker's account which suggests declining violence in the contemporary period</w:t>
      </w:r>
      <w:r w:rsidRPr="00BD0CC0">
        <w:rPr>
          <w:sz w:val="16"/>
        </w:rPr>
        <w:t xml:space="preserve">? </w:t>
      </w:r>
      <w:r w:rsidRPr="00BD0CC0">
        <w:rPr>
          <w:rStyle w:val="StyleBoldUnderline"/>
        </w:rPr>
        <w:t>Where Pinker is focused on systemic outcomes, Monteiro's measure merely reflect years during which the great powers are at war</w:t>
      </w:r>
      <w:r w:rsidRPr="00BD0CC0">
        <w:rPr>
          <w:sz w:val="16"/>
        </w:rPr>
        <w:t xml:space="preserve">. Under unipolarity, there is only one great power so the measure is partial and not systemic. However, Monteiro's theory aims to be systemic rather than partial. In critiquing Wohlforth's early work on unipolarity stability, Monteiro notes: Wohlforth’s argument does not exclude all kinds of war. Although power preponderance allows the unipole to manage conflicts globally, this argument is not meant to apply to relations between major and minor powers, or among the latter (17). So presumably, </w:t>
      </w:r>
      <w:r w:rsidRPr="00BD0CC0">
        <w:rPr>
          <w:rStyle w:val="StyleBoldUnderline"/>
          <w:b/>
        </w:rPr>
        <w:t>a more adequate test of the peacefulness or not of unipolarity</w:t>
      </w:r>
      <w:r w:rsidRPr="00BD0CC0">
        <w:rPr>
          <w:sz w:val="16"/>
        </w:rPr>
        <w:t xml:space="preserve"> (at least for Monteiro) </w:t>
      </w:r>
      <w:r w:rsidRPr="00BD0CC0">
        <w:rPr>
          <w:rStyle w:val="StyleBoldUnderline"/>
        </w:rPr>
        <w:t>is not the number of years the great power has been at</w:t>
      </w:r>
      <w:r w:rsidRPr="00BD0CC0">
        <w:rPr>
          <w:sz w:val="16"/>
        </w:rPr>
        <w:t xml:space="preserve"> </w:t>
      </w:r>
      <w:r w:rsidRPr="00BD0CC0">
        <w:rPr>
          <w:rStyle w:val="StyleBoldUnderline"/>
        </w:rPr>
        <w:t xml:space="preserve">war </w:t>
      </w:r>
      <w:r w:rsidRPr="00BD0CC0">
        <w:rPr>
          <w:rStyle w:val="StyleBoldUnderline"/>
          <w:b/>
        </w:rPr>
        <w:t>but whether the system as a whole is becoming more peaceful under unipolarity</w:t>
      </w:r>
      <w:r w:rsidRPr="00BD0CC0">
        <w:rPr>
          <w:b/>
          <w:sz w:val="16"/>
        </w:rPr>
        <w:t xml:space="preserve"> compared</w:t>
      </w:r>
      <w:r w:rsidRPr="00BD0CC0">
        <w:rPr>
          <w:sz w:val="16"/>
        </w:rPr>
        <w:t xml:space="preserve"> to previous eras, including wars between major and minor powers or wars between minor powers and whether the wars that do happen are as violent as the ones that came before. Now, as Ross Douthat pointed </w:t>
      </w:r>
      <w:hyperlink r:id="rId24" w:tgtFrame="_new" w:history="1">
        <w:r w:rsidRPr="00BD0CC0">
          <w:rPr>
            <w:rStyle w:val="Hyperlink"/>
            <w:sz w:val="16"/>
          </w:rPr>
          <w:t>out</w:t>
        </w:r>
      </w:hyperlink>
      <w:r w:rsidRPr="00BD0CC0">
        <w:rPr>
          <w:sz w:val="16"/>
        </w:rPr>
        <w:t xml:space="preserve">, Pinker's argument isn't based on </w:t>
      </w:r>
      <w:proofErr w:type="gramStart"/>
      <w:r w:rsidRPr="00BD0CC0">
        <w:rPr>
          <w:sz w:val="16"/>
        </w:rPr>
        <w:t>a logic</w:t>
      </w:r>
      <w:proofErr w:type="gramEnd"/>
      <w:r w:rsidRPr="00BD0CC0">
        <w:rPr>
          <w:sz w:val="16"/>
        </w:rPr>
        <w:t xml:space="preserve"> of benign hegemony. It could be that even if the present era is more peaceful, unipolarity has nothing to do with it. Moreover, </w:t>
      </w:r>
      <w:r w:rsidRPr="00BD0CC0">
        <w:rPr>
          <w:rStyle w:val="StyleBoldUnderline"/>
        </w:rPr>
        <w:t>Pinker may be wrong</w:t>
      </w:r>
      <w:r w:rsidRPr="00BD0CC0">
        <w:rPr>
          <w:sz w:val="16"/>
        </w:rPr>
        <w:t xml:space="preserve">. Maybe the world isn't all that peaceful. I keep thinking about the places I don't want to go to anymore because they are violent (Mexico, Honduras, El Salvador, Nigeria, Pakistan, etc.) As Tyler Cowen </w:t>
      </w:r>
      <w:hyperlink r:id="rId25" w:history="1">
        <w:r w:rsidRPr="00BD0CC0">
          <w:rPr>
            <w:rStyle w:val="Hyperlink"/>
            <w:sz w:val="16"/>
          </w:rPr>
          <w:t>noted</w:t>
        </w:r>
      </w:hyperlink>
      <w:r w:rsidRPr="00BD0CC0">
        <w:rPr>
          <w:sz w:val="16"/>
        </w:rPr>
        <w:t xml:space="preserve">, the measure Pinker uses to suggest violence is a per capita one, which doesn't get at the absolute level of violence perpetrated in an era of a greater world population. </w:t>
      </w:r>
      <w:r w:rsidRPr="00BD0CC0">
        <w:rPr>
          <w:rStyle w:val="StyleBoldUnderline"/>
          <w:b/>
        </w:rPr>
        <w:t xml:space="preserve">But, if my read of other </w:t>
      </w:r>
      <w:hyperlink r:id="rId26" w:history="1">
        <w:r w:rsidRPr="00BD0CC0">
          <w:rPr>
            <w:rStyle w:val="StyleBoldUnderline"/>
            <w:b/>
          </w:rPr>
          <w:t>reports</w:t>
        </w:r>
      </w:hyperlink>
      <w:r w:rsidRPr="00BD0CC0">
        <w:rPr>
          <w:rStyle w:val="StyleBoldUnderline"/>
          <w:b/>
        </w:rPr>
        <w:t xml:space="preserve"> based on Uppsala data is right</w:t>
      </w:r>
      <w:r w:rsidRPr="00BD0CC0">
        <w:rPr>
          <w:b/>
          <w:sz w:val="16"/>
        </w:rPr>
        <w:t xml:space="preserve">, </w:t>
      </w:r>
      <w:r w:rsidRPr="00BD0CC0">
        <w:rPr>
          <w:rStyle w:val="StyleBoldUnderline"/>
          <w:b/>
        </w:rPr>
        <w:t xml:space="preserve">war is becoming </w:t>
      </w:r>
      <w:proofErr w:type="gramStart"/>
      <w:r w:rsidRPr="00BD0CC0">
        <w:rPr>
          <w:rStyle w:val="StyleBoldUnderline"/>
          <w:b/>
        </w:rPr>
        <w:t>more rare</w:t>
      </w:r>
      <w:proofErr w:type="gramEnd"/>
      <w:r w:rsidRPr="00BD0CC0">
        <w:rPr>
          <w:rStyle w:val="StyleBoldUnderline"/>
          <w:b/>
        </w:rPr>
        <w:t xml:space="preserve"> and less deadly</w:t>
      </w:r>
      <w:r w:rsidRPr="00BD0CC0">
        <w:rPr>
          <w:sz w:val="16"/>
        </w:rPr>
        <w:t xml:space="preserve"> (though later </w:t>
      </w:r>
      <w:hyperlink r:id="rId27" w:tgtFrame="_new" w:history="1">
        <w:r w:rsidRPr="00BD0CC0">
          <w:rPr>
            <w:rStyle w:val="Hyperlink"/>
            <w:sz w:val="16"/>
          </w:rPr>
          <w:t>data</w:t>
        </w:r>
      </w:hyperlink>
      <w:r w:rsidRPr="00BD0CC0">
        <w:rPr>
          <w:sz w:val="16"/>
        </w:rPr>
        <w:t xml:space="preserve"> suggests lower level armed conflict may be increasing again since the mid-2000s). The apparent violence of the contemporary era may be something of a presentist bias and reflect our own lived experience and the ubiquity of news media</w:t>
      </w:r>
      <w:r w:rsidRPr="00BD0CC0">
        <w:rPr>
          <w:rStyle w:val="StyleBoldUnderline"/>
        </w:rPr>
        <w:t xml:space="preserve"> .Even if the U.S. has been at war for the better part of </w:t>
      </w:r>
      <w:proofErr w:type="gramStart"/>
      <w:r w:rsidRPr="00BD0CC0">
        <w:rPr>
          <w:rStyle w:val="StyleBoldUnderline"/>
        </w:rPr>
        <w:t>unipolarity,</w:t>
      </w:r>
      <w:proofErr w:type="gramEnd"/>
      <w:r w:rsidRPr="00BD0CC0">
        <w:rPr>
          <w:rStyle w:val="StyleBoldUnderline"/>
        </w:rPr>
        <w:t xml:space="preserve"> the deadliness is declining, even compared with Vietnam, let alone World War II.</w:t>
      </w:r>
      <w:r w:rsidRPr="00BD0CC0">
        <w:rPr>
          <w:rStyle w:val="Emphasis"/>
        </w:rPr>
        <w:t xml:space="preserve"> </w:t>
      </w:r>
      <w:r w:rsidRPr="00BD0CC0">
        <w:rPr>
          <w:sz w:val="16"/>
        </w:rPr>
        <w:t>Does Unipolarity Drive Conflict? So</w:t>
      </w:r>
      <w:r w:rsidRPr="00BD0CC0">
        <w:rPr>
          <w:rStyle w:val="StyleBoldUnderline"/>
        </w:rPr>
        <w:t>, I</w:t>
      </w:r>
      <w:r w:rsidRPr="00BD0CC0">
        <w:rPr>
          <w:sz w:val="16"/>
        </w:rPr>
        <w:t xml:space="preserve"> kind of took </w:t>
      </w:r>
      <w:r w:rsidRPr="00BD0CC0">
        <w:rPr>
          <w:rStyle w:val="StyleBoldUnderline"/>
        </w:rPr>
        <w:t>issue with the Monteiro's premise that unipolarity is not peaceful</w:t>
      </w:r>
      <w:r w:rsidRPr="00BD0CC0">
        <w:rPr>
          <w:sz w:val="16"/>
        </w:rPr>
        <w:t xml:space="preserve">. What about his argument that unipolarity drives conflict? Monteiro suggests that the unipole has three available strategies - defensive dominance, offensive dominance and disengagement - though is less likely to use the third. Like Rosato and Schuessler, Monteiro suggests because other states cannot trust the intentions of other states, namely the unipole, that minor states won't merely bandwagon with the unipole. Some "recalcitrant" minor powers will attempt to see what they can get away with and try to build up their capabilities. As an aside, in Rosato and Schuessler world, unless these are located in strategically important areas (i.e. places where there is oil), then the unipole (the United States) should disengage. </w:t>
      </w:r>
      <w:r w:rsidRPr="00BD0CC0">
        <w:rPr>
          <w:rStyle w:val="StyleBoldUnderline"/>
        </w:rPr>
        <w:t>In Monteiro's world</w:t>
      </w:r>
      <w:r w:rsidRPr="00BD0CC0">
        <w:rPr>
          <w:sz w:val="16"/>
        </w:rPr>
        <w:t xml:space="preserve">, </w:t>
      </w:r>
      <w:r w:rsidRPr="00BD0CC0">
        <w:rPr>
          <w:rStyle w:val="StyleBoldUnderline"/>
        </w:rPr>
        <w:t xml:space="preserve">disengagement would inexorably </w:t>
      </w:r>
      <w:r w:rsidRPr="00BD0CC0">
        <w:rPr>
          <w:rStyle w:val="Emphasis"/>
        </w:rPr>
        <w:t>lead to instability</w:t>
      </w:r>
      <w:r w:rsidRPr="00BD0CC0">
        <w:rPr>
          <w:rStyle w:val="StyleBoldUnderline"/>
        </w:rPr>
        <w:t xml:space="preserve"> and </w:t>
      </w:r>
      <w:r w:rsidRPr="00BD0CC0">
        <w:rPr>
          <w:rStyle w:val="Emphasis"/>
        </w:rPr>
        <w:t>draw in the U.S. again</w:t>
      </w:r>
      <w:r w:rsidRPr="00BD0CC0">
        <w:rPr>
          <w:sz w:val="16"/>
        </w:rPr>
        <w:t xml:space="preserve"> (though I'm not sure this necessarily follows), but neither defensive or offensive dominance offer much possibility for peace either since it is U.S. power in and of itself that makes other states insecure, even though they can't balance against it.</w:t>
      </w:r>
    </w:p>
    <w:p w:rsidR="00BD0CC0" w:rsidRPr="00BD0CC0" w:rsidRDefault="00BD0CC0" w:rsidP="00BD0CC0">
      <w:pPr>
        <w:pStyle w:val="Heading4"/>
      </w:pPr>
      <w:r w:rsidRPr="00BD0CC0">
        <w:t>Your k cherry picks more</w:t>
      </w:r>
    </w:p>
    <w:p w:rsidR="00BD0CC0" w:rsidRPr="00BD0CC0" w:rsidRDefault="00BD0CC0" w:rsidP="00BD0CC0">
      <w:r w:rsidRPr="00BD0CC0">
        <w:t xml:space="preserve">Marijke </w:t>
      </w:r>
      <w:r w:rsidRPr="00BD0CC0">
        <w:rPr>
          <w:rStyle w:val="Heading4Char"/>
        </w:rPr>
        <w:t>Breuning</w:t>
      </w:r>
      <w:r w:rsidRPr="00BD0CC0">
        <w:t xml:space="preserve"> (professor of political science at the University of North Texas) December </w:t>
      </w:r>
      <w:r w:rsidRPr="00BD0CC0">
        <w:rPr>
          <w:rStyle w:val="Heading4Char"/>
        </w:rPr>
        <w:t>2009</w:t>
      </w:r>
      <w:r w:rsidRPr="00BD0CC0">
        <w:t xml:space="preserve"> “Thinking Critically About Security Studies</w:t>
      </w:r>
      <w:proofErr w:type="gramStart"/>
      <w:r w:rsidRPr="00BD0CC0">
        <w:t>”  International</w:t>
      </w:r>
      <w:proofErr w:type="gramEnd"/>
      <w:r w:rsidRPr="00BD0CC0">
        <w:t xml:space="preserve"> Studies Review Volume 11, Issue 4, Pages 792-794 </w:t>
      </w:r>
    </w:p>
    <w:p w:rsidR="00BD0CC0" w:rsidRPr="00BD0CC0" w:rsidRDefault="00BD0CC0" w:rsidP="00BD0CC0">
      <w:pPr>
        <w:rPr>
          <w:rStyle w:val="IntenseEmphasis"/>
        </w:rPr>
      </w:pPr>
      <w:r w:rsidRPr="00BD0CC0">
        <w:rPr>
          <w:rStyle w:val="IntenseEmphasis"/>
        </w:rPr>
        <w:lastRenderedPageBreak/>
        <w:t>In their zeal to critique</w:t>
      </w:r>
      <w:r w:rsidRPr="00BD0CC0">
        <w:rPr>
          <w:sz w:val="16"/>
        </w:rPr>
        <w:t xml:space="preserve"> conspicuous consumption and the </w:t>
      </w:r>
      <w:r w:rsidRPr="00BD0CC0">
        <w:rPr>
          <w:rStyle w:val="IntenseEmphasis"/>
        </w:rPr>
        <w:t>America</w:t>
      </w:r>
      <w:r w:rsidRPr="00BD0CC0">
        <w:rPr>
          <w:sz w:val="16"/>
        </w:rPr>
        <w:t xml:space="preserve">n love affair with the SUV, Simon Dalby and Matthew Paterson resort to the familiar argument that the Dutch consume less oil because they choose "to walk, ride bicycles, or take the train" (p. 184). </w:t>
      </w:r>
      <w:r w:rsidRPr="00BD0CC0">
        <w:rPr>
          <w:rStyle w:val="IntenseEmphasis"/>
        </w:rPr>
        <w:t>They forget to mention</w:t>
      </w:r>
      <w:r w:rsidRPr="00BD0CC0">
        <w:rPr>
          <w:sz w:val="16"/>
        </w:rPr>
        <w:t xml:space="preserve"> that this is an easy choice in a very densely populated country with public transportation plentiful in most locations, whereas gas is pricey and parking expensive (and difficult to find)—just as public transportation is preferred by many in New York City but generally not an option for residents of the many small towns of the American Midwest. These </w:t>
      </w:r>
      <w:r w:rsidRPr="00BD0CC0">
        <w:rPr>
          <w:rStyle w:val="IntenseEmphasis"/>
        </w:rPr>
        <w:t xml:space="preserve">examples </w:t>
      </w:r>
      <w:r w:rsidRPr="00BD0CC0">
        <w:rPr>
          <w:sz w:val="16"/>
        </w:rPr>
        <w:t xml:space="preserve">are typical of the interpretations offered in the volume's chapters. Greater reflection on initial judgments might have enabled the authors to arrive at deeper insights. Finally, there is the issue of assumptions. The contributors share a conviction that their perceptions are on target. </w:t>
      </w:r>
      <w:r w:rsidRPr="00BD0CC0">
        <w:rPr>
          <w:rStyle w:val="IntenseEmphasis"/>
        </w:rPr>
        <w:t>There is no serious consideration of alternative explanations</w:t>
      </w:r>
      <w:r w:rsidRPr="00BD0CC0">
        <w:rPr>
          <w:sz w:val="16"/>
        </w:rPr>
        <w:t xml:space="preserve">. Moreover, </w:t>
      </w:r>
      <w:r w:rsidRPr="00BD0CC0">
        <w:rPr>
          <w:rStyle w:val="IntenseEmphasis"/>
        </w:rPr>
        <w:t>the explanations tend to attribute a unity of purpose to decisions made by disparate entities</w:t>
      </w:r>
      <w:r w:rsidRPr="00BD0CC0">
        <w:rPr>
          <w:sz w:val="16"/>
        </w:rPr>
        <w:t xml:space="preserve"> (e.g., government, business, and media) </w:t>
      </w:r>
      <w:r w:rsidRPr="00BD0CC0">
        <w:rPr>
          <w:rStyle w:val="IntenseEmphasis"/>
        </w:rPr>
        <w:t>and</w:t>
      </w:r>
      <w:r w:rsidRPr="00BD0CC0">
        <w:rPr>
          <w:sz w:val="16"/>
        </w:rPr>
        <w:t xml:space="preserve"> occasionally </w:t>
      </w:r>
      <w:r w:rsidRPr="00BD0CC0">
        <w:rPr>
          <w:rStyle w:val="IntenseEmphasis"/>
        </w:rPr>
        <w:t>resemble conspiracy theories</w:t>
      </w:r>
      <w:r w:rsidRPr="00BD0CC0">
        <w:rPr>
          <w:sz w:val="16"/>
        </w:rPr>
        <w:t xml:space="preserve">. For instance, Marie Thorsten implies that TV shows such as 24 are designed to facilitate citizens' acceptance of the Bush administration's position that torture was both effective and acceptable. She does not consider the possibility that such shows may also turn people against such tactics or that they simply may have little impact because viewers understand them to be fictional entertainment. She also does not consider that the appearance of this show may have been a lucky happenstance for its creator, not something done by design and collusion. </w:t>
      </w:r>
      <w:r w:rsidRPr="00BD0CC0">
        <w:rPr>
          <w:rStyle w:val="IntenseEmphasis"/>
        </w:rPr>
        <w:t>Ultimately, critical security studies</w:t>
      </w:r>
      <w:r w:rsidRPr="00BD0CC0">
        <w:rPr>
          <w:sz w:val="16"/>
        </w:rPr>
        <w:t xml:space="preserve"> as presented in this volume </w:t>
      </w:r>
      <w:r w:rsidRPr="00BD0CC0">
        <w:rPr>
          <w:rStyle w:val="IntenseEmphasis"/>
        </w:rPr>
        <w:t xml:space="preserve">is remarkably uncritical. Careful investigation and considered judgment is replaced with the affirmation of foregone conclusions. More is required to successfully address contemporary security challenges. </w:t>
      </w:r>
    </w:p>
    <w:p w:rsidR="00BD0CC0" w:rsidRPr="00BD0CC0" w:rsidRDefault="00BD0CC0" w:rsidP="00BD0CC0">
      <w:pPr>
        <w:rPr>
          <w:rFonts w:cs="Times New Roman"/>
        </w:rPr>
      </w:pPr>
    </w:p>
    <w:p w:rsidR="00BD0CC0" w:rsidRPr="00BD0CC0" w:rsidRDefault="00BD0CC0" w:rsidP="00BD0CC0">
      <w:pPr>
        <w:rPr>
          <w:rFonts w:cs="Times New Roman"/>
        </w:rPr>
      </w:pPr>
    </w:p>
    <w:p w:rsidR="00BD0CC0" w:rsidRPr="00BD0CC0" w:rsidRDefault="00BD0CC0" w:rsidP="00BD0CC0">
      <w:pPr>
        <w:rPr>
          <w:rFonts w:cs="Times New Roman"/>
        </w:rPr>
      </w:pPr>
    </w:p>
    <w:p w:rsidR="00BD0CC0" w:rsidRPr="00BD0CC0" w:rsidRDefault="00BD0CC0" w:rsidP="00BD0CC0">
      <w:pPr>
        <w:pStyle w:val="Heading4"/>
      </w:pPr>
    </w:p>
    <w:p w:rsidR="00BD0CC0" w:rsidRPr="00BD0CC0" w:rsidRDefault="00BD0CC0" w:rsidP="00BD0CC0"/>
    <w:p w:rsidR="00BD0CC0" w:rsidRPr="00BD0CC0" w:rsidRDefault="00BD0CC0" w:rsidP="00BD0CC0">
      <w:pPr>
        <w:pStyle w:val="Heading4"/>
      </w:pPr>
      <w:r w:rsidRPr="00BD0CC0">
        <w:lastRenderedPageBreak/>
        <w:t>Impact empirically denied and rhetoric doesn’t spill over</w:t>
      </w:r>
    </w:p>
    <w:p w:rsidR="00BD0CC0" w:rsidRPr="00BD0CC0" w:rsidRDefault="00BD0CC0" w:rsidP="00BD0CC0">
      <w:r w:rsidRPr="00BD0CC0">
        <w:rPr>
          <w:rStyle w:val="Heading4Char"/>
        </w:rPr>
        <w:t>Ozdal, 10/6/12</w:t>
      </w:r>
      <w:r w:rsidRPr="00BD0CC0">
        <w:t xml:space="preserve"> [Habibe Ozdal USAK Center for Eurasian Studies, Russian-American Relations during Obama’s Term: Cyclical Convergence </w:t>
      </w:r>
      <w:proofErr w:type="gramStart"/>
      <w:r w:rsidRPr="00BD0CC0">
        <w:t>The</w:t>
      </w:r>
      <w:proofErr w:type="gramEnd"/>
      <w:r w:rsidRPr="00BD0CC0">
        <w:t xml:space="preserve"> Journal of Turkish Weekly, </w:t>
      </w:r>
      <w:hyperlink r:id="rId28" w:history="1">
        <w:r w:rsidRPr="00BD0CC0">
          <w:rPr>
            <w:rStyle w:val="Hyperlink"/>
          </w:rPr>
          <w:t>http://www.turkishweekly.net/columnist/3669/russian-american-relations-during-obama%C3%ADs-term-cyclical-convergence.html</w:t>
        </w:r>
      </w:hyperlink>
      <w:r w:rsidRPr="00BD0CC0">
        <w:t xml:space="preserve">] </w:t>
      </w:r>
    </w:p>
    <w:p w:rsidR="00BD0CC0" w:rsidRPr="00BD0CC0" w:rsidRDefault="00BD0CC0" w:rsidP="00BD0CC0">
      <w:pPr>
        <w:rPr>
          <w:sz w:val="14"/>
        </w:rPr>
      </w:pPr>
      <w:r w:rsidRPr="00BD0CC0">
        <w:rPr>
          <w:rStyle w:val="StyleBoldUnderline"/>
        </w:rPr>
        <w:t>In the late</w:t>
      </w:r>
      <w:r w:rsidRPr="00BD0CC0">
        <w:rPr>
          <w:sz w:val="14"/>
        </w:rPr>
        <w:t xml:space="preserve"> years of George W. </w:t>
      </w:r>
      <w:r w:rsidRPr="00BD0CC0">
        <w:rPr>
          <w:rStyle w:val="StyleBoldUnderline"/>
        </w:rPr>
        <w:t>Bush’s</w:t>
      </w:r>
      <w:r w:rsidRPr="00BD0CC0">
        <w:rPr>
          <w:sz w:val="14"/>
        </w:rPr>
        <w:t xml:space="preserve"> second </w:t>
      </w:r>
      <w:r w:rsidRPr="00BD0CC0">
        <w:rPr>
          <w:rStyle w:val="StyleBoldUnderline"/>
        </w:rPr>
        <w:t>term</w:t>
      </w:r>
      <w:r w:rsidRPr="00BD0CC0">
        <w:rPr>
          <w:sz w:val="14"/>
        </w:rPr>
        <w:t xml:space="preserve">, </w:t>
      </w:r>
      <w:r w:rsidRPr="00BD0CC0">
        <w:rPr>
          <w:rStyle w:val="StyleBoldUnderline"/>
        </w:rPr>
        <w:t xml:space="preserve">Russian-American relations hit a </w:t>
      </w:r>
      <w:r w:rsidRPr="00BD0CC0">
        <w:rPr>
          <w:rStyle w:val="Emphasis"/>
        </w:rPr>
        <w:t>new low</w:t>
      </w:r>
      <w:r w:rsidRPr="00BD0CC0">
        <w:rPr>
          <w:sz w:val="14"/>
        </w:rPr>
        <w:t xml:space="preserve"> </w:t>
      </w:r>
      <w:r w:rsidRPr="00BD0CC0">
        <w:rPr>
          <w:rStyle w:val="StyleBoldUnderline"/>
        </w:rPr>
        <w:t>for the first time after 1980s</w:t>
      </w:r>
      <w:r w:rsidRPr="00BD0CC0">
        <w:rPr>
          <w:sz w:val="14"/>
        </w:rPr>
        <w:t xml:space="preserve">. </w:t>
      </w:r>
      <w:r w:rsidRPr="00BD0CC0">
        <w:rPr>
          <w:rStyle w:val="StyleBoldUnderline"/>
        </w:rPr>
        <w:t>The relations were close to a break off in the aftermath of Russian-Georgian War in 2008</w:t>
      </w:r>
      <w:r w:rsidRPr="00BD0CC0">
        <w:rPr>
          <w:sz w:val="14"/>
        </w:rPr>
        <w:t xml:space="preserve">. The Obama administration has inevitably inherited many crises with regards to bilateral relations, while also dealing with the challenges created by the wars in Iraq and Afghanistan. In addition, Obama needed to keep up with the global financial crisis at the same time. Due to these reasons, Obama has developed the “reset” initiative with regards to bilateral relations between the US and Russia after he was elected as the president in autumn 2008. Obama’s proposal to “resetting” bilateral ties while leaving aside long-term and challenging issues without setting any preconditions gained recognition in the eyes of Kremlin as well. Hereby such reciprocal understanding paved the way for cooperation in particular fields for Russia and the US, against a backdrop of NATO’s expansion to include former Soviet republics in the 2000s, missile shield systems that are planned to be deployed in Czech Republic and Poland, and the “colored” revolutions which took place in Ukraine, Kyrgyzstan and Georgia; all of which served to escalate tensions between the two countries. While it is still a matter of contention if the formula put forward as a recipe to resolve issues inherited from Bush-Putin era actually succeeded or not, the formula was implemented thanks to both contextual developments and the leaders’ common preferences. What accompanies “reset” policy? It is observed that on the part of Obama administration, important steps were taken in fields that are considered vital for American foreign policy. Especially for the United States which is struggling to leave Afghanistan by 2014; the establishment of Northern Distribution Network which provides with an alternative route for equipment to be transported to Afghanistan, signing the agreement on START II which is prepared for strategic arms reduction by April 2010, and the third package of sanctions passing through UN Security Council against Iran with Russia’s support in order to convince the former to give up nuclear proliferation ambitions, are reckoned as major foreign policy successes on Obama’s part with regards to the bilateral relations with Russia. Also according to Andrew Kuchin, Director of the Russia and Eurasia Program of CSIS which is a Washington-centered think-tank, Obama has put his signature under three critical tasks with Russia: Afghanistan, Iran, and nuclear disarmament… It is better to look from a wider perspective towards bilateral ties in order to avoid illusions, despite many affirmative developments in bilateral relations. Those who fall into error by defining bilateral cooperation as an alliance feel the burden of the emphasis of “great power struggle for global hegemony” placed by Russia on the very same web of relations. Even though Russia was not regarded as a power to be balanced during Obama’s term, Moscow is still concerned to prove itself as a pole due to wishful conceptions of a multi-polar global order. Despite cooperation efforts in critical fields for both sides, tensions between Russia and the US escalated considerably due to the process of transformation throughout the Middle East as well as the anti-Putin demonstrations in the months following the Duma elections that took place in December 2011. Because according to Kremlin, the opposition was inflamed by the US. Both the rivalry for global influence that is visible over the discrepancy of attitudes toward the Syrian conflict, and Secretary of State Clinton’s harsh criticism of Russia on the grounds of Western liberal values; prove that everything is “as usual” in bilateral relations. Possible effects of the elections on bilateral relations </w:t>
      </w:r>
      <w:r w:rsidRPr="00BD0CC0">
        <w:rPr>
          <w:rStyle w:val="StyleBoldUnderline"/>
        </w:rPr>
        <w:t>Question marks</w:t>
      </w:r>
      <w:r w:rsidRPr="00BD0CC0">
        <w:rPr>
          <w:sz w:val="14"/>
        </w:rPr>
        <w:t xml:space="preserve"> that </w:t>
      </w:r>
      <w:r w:rsidRPr="00BD0CC0">
        <w:rPr>
          <w:rStyle w:val="StyleBoldUnderline"/>
        </w:rPr>
        <w:t>emerged</w:t>
      </w:r>
      <w:r w:rsidRPr="00BD0CC0">
        <w:rPr>
          <w:sz w:val="14"/>
        </w:rPr>
        <w:t xml:space="preserve"> </w:t>
      </w:r>
      <w:r w:rsidRPr="00BD0CC0">
        <w:rPr>
          <w:rStyle w:val="StyleBoldUnderline"/>
        </w:rPr>
        <w:t>with regard to the future of Russian-American ties in the aftermath of the recent presidential</w:t>
      </w:r>
      <w:r w:rsidRPr="00BD0CC0">
        <w:rPr>
          <w:sz w:val="14"/>
        </w:rPr>
        <w:t xml:space="preserve"> </w:t>
      </w:r>
      <w:r w:rsidRPr="00BD0CC0">
        <w:rPr>
          <w:rStyle w:val="StyleBoldUnderline"/>
        </w:rPr>
        <w:t>elections in Russia</w:t>
      </w:r>
      <w:r w:rsidRPr="00BD0CC0">
        <w:rPr>
          <w:sz w:val="14"/>
        </w:rPr>
        <w:t xml:space="preserve"> were erased with Putin being reelected for the seat of the president. Indeed, Putin has been the most popular leader in Russia for the last 12 years and the elections of March 2012 proved in a sense that continuity would prevail in Russian politics. </w:t>
      </w:r>
      <w:r w:rsidRPr="00BD0CC0">
        <w:rPr>
          <w:rStyle w:val="StyleBoldUnderline"/>
        </w:rPr>
        <w:t xml:space="preserve">Presidential elections that will take place in November 2012 in the United States may pose a </w:t>
      </w:r>
      <w:r w:rsidRPr="00BD0CC0">
        <w:rPr>
          <w:sz w:val="14"/>
        </w:rPr>
        <w:t xml:space="preserve">more </w:t>
      </w:r>
      <w:r w:rsidRPr="00BD0CC0">
        <w:rPr>
          <w:rStyle w:val="StyleBoldUnderline"/>
        </w:rPr>
        <w:t>determinant factor</w:t>
      </w:r>
      <w:r w:rsidRPr="00BD0CC0">
        <w:rPr>
          <w:sz w:val="14"/>
        </w:rPr>
        <w:t xml:space="preserve"> on the prospects of bilateral relations when the post-elections landscape becomes clear. In case of Obama being reelected through the elections to be conducted in November, continued efforts with regard to “restart” policy can be expected. Because for Obama, just like in 2008, Iran’s nuclear program is still worrisome. In such a context, taking Russia’s support behind it on this very issue is of vital concern for the US. On the other hand, Washington will not lean towards brushing aside its formal rights to use Russian land and air space to sustain Northern Distribution Network anyway. The US is getting prepared to leave Afghanistan until 2014, and it is also looking forward to maintain its agreements with Central Asian countries. </w:t>
      </w:r>
      <w:r w:rsidRPr="00BD0CC0">
        <w:rPr>
          <w:rStyle w:val="StyleBoldUnderline"/>
        </w:rPr>
        <w:t>The fate of bilateral relations, in case the Republican candidate Romney is elected as president, is a matter of curiosity</w:t>
      </w:r>
      <w:r w:rsidRPr="00BD0CC0">
        <w:rPr>
          <w:sz w:val="14"/>
        </w:rPr>
        <w:t xml:space="preserve">. Romney has been defending throughout his electoral campaign the idea that enhanced relations with Russia are a great weakness of the US foreign policy. He also publicly argues that Russia is America’s number one geopolitical foe. </w:t>
      </w:r>
      <w:r w:rsidRPr="00BD0CC0">
        <w:rPr>
          <w:rStyle w:val="StyleBoldUnderline"/>
        </w:rPr>
        <w:t>Since Obama administration was commonly appreciated thanks to its successful foreign policy of reinitiating relations with Russia, it is not a surprise to see the rival</w:t>
      </w:r>
      <w:r w:rsidRPr="00BD0CC0">
        <w:rPr>
          <w:sz w:val="14"/>
        </w:rPr>
        <w:t xml:space="preserve"> </w:t>
      </w:r>
      <w:r w:rsidRPr="00BD0CC0">
        <w:rPr>
          <w:rStyle w:val="StyleBoldUnderline"/>
        </w:rPr>
        <w:t>candidate targeting this point</w:t>
      </w:r>
      <w:r w:rsidRPr="00BD0CC0">
        <w:rPr>
          <w:sz w:val="14"/>
        </w:rPr>
        <w:t xml:space="preserve">. </w:t>
      </w:r>
      <w:r w:rsidRPr="00BD0CC0">
        <w:rPr>
          <w:rStyle w:val="StyleBoldUnderline"/>
        </w:rPr>
        <w:t xml:space="preserve">In case he is elected, Romney may well feel compelled to </w:t>
      </w:r>
      <w:r w:rsidRPr="00BD0CC0">
        <w:rPr>
          <w:rStyle w:val="Emphasis"/>
        </w:rPr>
        <w:t>readjust his attitude</w:t>
      </w:r>
      <w:r w:rsidRPr="00BD0CC0">
        <w:rPr>
          <w:rStyle w:val="StyleBoldUnderline"/>
        </w:rPr>
        <w:t xml:space="preserve"> toward Moscow in line</w:t>
      </w:r>
      <w:r w:rsidRPr="00BD0CC0">
        <w:rPr>
          <w:sz w:val="14"/>
        </w:rPr>
        <w:t xml:space="preserve"> </w:t>
      </w:r>
      <w:r w:rsidRPr="00BD0CC0">
        <w:rPr>
          <w:rStyle w:val="StyleBoldUnderline"/>
        </w:rPr>
        <w:t>with the realistic national interests of the U</w:t>
      </w:r>
      <w:r w:rsidRPr="00BD0CC0">
        <w:rPr>
          <w:sz w:val="14"/>
        </w:rPr>
        <w:t xml:space="preserve">nited </w:t>
      </w:r>
      <w:r w:rsidRPr="00BD0CC0">
        <w:rPr>
          <w:rStyle w:val="StyleBoldUnderline"/>
        </w:rPr>
        <w:t>S</w:t>
      </w:r>
      <w:r w:rsidRPr="00BD0CC0">
        <w:rPr>
          <w:sz w:val="14"/>
        </w:rPr>
        <w:t xml:space="preserve">tates. </w:t>
      </w:r>
      <w:r w:rsidRPr="00BD0CC0">
        <w:rPr>
          <w:rStyle w:val="StyleBoldUnderline"/>
        </w:rPr>
        <w:t xml:space="preserve">Therefore he may </w:t>
      </w:r>
      <w:r w:rsidRPr="00BD0CC0">
        <w:rPr>
          <w:rStyle w:val="Emphasis"/>
        </w:rPr>
        <w:t>leave aside his</w:t>
      </w:r>
      <w:r w:rsidRPr="00BD0CC0">
        <w:rPr>
          <w:rStyle w:val="StyleBoldUnderline"/>
        </w:rPr>
        <w:t xml:space="preserve"> formerly </w:t>
      </w:r>
      <w:r w:rsidRPr="00BD0CC0">
        <w:rPr>
          <w:rStyle w:val="Emphasis"/>
        </w:rPr>
        <w:t>harsh rhetoric</w:t>
      </w:r>
      <w:r w:rsidRPr="00BD0CC0">
        <w:rPr>
          <w:rStyle w:val="StyleBoldUnderline"/>
        </w:rPr>
        <w:t xml:space="preserve"> during the electoral campaign.</w:t>
      </w:r>
      <w:r w:rsidRPr="00BD0CC0">
        <w:rPr>
          <w:sz w:val="14"/>
        </w:rPr>
        <w:t xml:space="preserve"> </w:t>
      </w:r>
      <w:r w:rsidRPr="00BD0CC0">
        <w:rPr>
          <w:rStyle w:val="StyleBoldUnderline"/>
        </w:rPr>
        <w:t xml:space="preserve">Because then, Romney as well will have to face the challenges posed by the knotted conflict in Afghanistan and the reality of a global financial breakdown. </w:t>
      </w:r>
      <w:r w:rsidRPr="00BD0CC0">
        <w:rPr>
          <w:sz w:val="14"/>
        </w:rPr>
        <w:t xml:space="preserve">In conclusion, </w:t>
      </w:r>
      <w:r w:rsidRPr="00BD0CC0">
        <w:rPr>
          <w:rStyle w:val="StyleBoldUnderline"/>
        </w:rPr>
        <w:t>if we are to have a brief look even only at the limited time frame between the dissolution of the Soviet Union and today, it will be possible pick out a couple of small periods of moderation and cooperation in bilateral ties</w:t>
      </w:r>
      <w:r w:rsidRPr="00BD0CC0">
        <w:rPr>
          <w:sz w:val="14"/>
        </w:rPr>
        <w:t xml:space="preserve">. On the other hand, </w:t>
      </w:r>
      <w:r w:rsidRPr="00BD0CC0">
        <w:rPr>
          <w:rStyle w:val="StyleBoldUnderline"/>
        </w:rPr>
        <w:t>it is evident that bilateral relations were never qualified to the level of an alliance,</w:t>
      </w:r>
      <w:r w:rsidRPr="00BD0CC0">
        <w:rPr>
          <w:sz w:val="14"/>
        </w:rPr>
        <w:t xml:space="preserve"> not excluding the four years between 2008 and 2012. </w:t>
      </w:r>
      <w:r w:rsidRPr="00BD0CC0">
        <w:rPr>
          <w:rStyle w:val="StyleBoldUnderline"/>
        </w:rPr>
        <w:t>Such a perception which forms the nucleus of bilateral relations makes it easier to appraise the essential practice of “selective cooperation” between the two powers accurately</w:t>
      </w:r>
      <w:r w:rsidRPr="00BD0CC0">
        <w:rPr>
          <w:sz w:val="14"/>
        </w:rPr>
        <w:t xml:space="preserve">. It also </w:t>
      </w:r>
      <w:r w:rsidRPr="00BD0CC0">
        <w:rPr>
          <w:sz w:val="14"/>
        </w:rPr>
        <w:lastRenderedPageBreak/>
        <w:t xml:space="preserve">brings about more realistic scenarios regarding future projections. In the medium term, since </w:t>
      </w:r>
      <w:r w:rsidRPr="00BD0CC0">
        <w:rPr>
          <w:rStyle w:val="Emphasis"/>
        </w:rPr>
        <w:t>selective cooperation seems fit for a win-win policy in the eyes of both sides</w:t>
      </w:r>
      <w:r w:rsidRPr="00BD0CC0">
        <w:rPr>
          <w:sz w:val="14"/>
        </w:rPr>
        <w:t xml:space="preserve">, </w:t>
      </w:r>
      <w:r w:rsidRPr="00BD0CC0">
        <w:rPr>
          <w:rStyle w:val="StyleBoldUnderline"/>
          <w:b/>
        </w:rPr>
        <w:t>we can expect that both will refrain from major policy deviations that may sever bilateral ties.</w:t>
      </w:r>
      <w:r w:rsidRPr="00BD0CC0">
        <w:rPr>
          <w:sz w:val="14"/>
        </w:rPr>
        <w:t xml:space="preserve"> However, we cannot turn a blind eye to the fact that developments which may alter the fragile balances of international system may end up with an environment of vehement competition between the two.</w:t>
      </w:r>
    </w:p>
    <w:p w:rsidR="00BD0CC0" w:rsidRPr="00BD0CC0" w:rsidRDefault="00BD0CC0" w:rsidP="00BD0CC0"/>
    <w:p w:rsidR="00BD0CC0" w:rsidRPr="00BD0CC0" w:rsidRDefault="00BD0CC0" w:rsidP="00BD0CC0">
      <w:pPr>
        <w:pStyle w:val="Heading4"/>
      </w:pPr>
      <w:r w:rsidRPr="00BD0CC0">
        <w:t>Gridlock inevitable with any election outcome</w:t>
      </w:r>
    </w:p>
    <w:p w:rsidR="00BD0CC0" w:rsidRPr="00BD0CC0" w:rsidRDefault="00BD0CC0" w:rsidP="00BD0CC0">
      <w:r w:rsidRPr="00BD0CC0">
        <w:rPr>
          <w:rStyle w:val="StyleStyleBold12pt"/>
        </w:rPr>
        <w:t>Curry, 9/11</w:t>
      </w:r>
      <w:r w:rsidRPr="00BD0CC0">
        <w:t xml:space="preserve">/12 - NBC News national affairs writer (Tom, NBC Politics, “Romney election could create new scenario for EPA and coal,” </w:t>
      </w:r>
      <w:hyperlink r:id="rId29" w:history="1">
        <w:r w:rsidRPr="00BD0CC0">
          <w:rPr>
            <w:rStyle w:val="Hyperlink"/>
          </w:rPr>
          <w:t>http://nbcpolitics.nbcnews.com/_news/2012/09/11/13807749-romney-election-could-create-new-scenario-for-epa-and-coal?lite</w:t>
        </w:r>
      </w:hyperlink>
      <w:r w:rsidRPr="00BD0CC0">
        <w:t>)</w:t>
      </w:r>
    </w:p>
    <w:p w:rsidR="00BD0CC0" w:rsidRPr="00BD0CC0" w:rsidRDefault="00BD0CC0" w:rsidP="00BD0CC0">
      <w:r w:rsidRPr="00BD0CC0">
        <w:t xml:space="preserve">Whether Mitt Romney or Barack Obama wins the presidential election, a congressional impasse in 2013 seems likely. That’s because </w:t>
      </w:r>
      <w:r w:rsidRPr="00BD0CC0">
        <w:rPr>
          <w:rStyle w:val="StyleBoldUnderline"/>
        </w:rPr>
        <w:t>under most conceivable election scenarios – with Romney or Obama in the White House, and with either Democrats maintaining their Senate majority, or the Republicans taking it – the minority party could use the filibuster threat to block proposals it opposed</w:t>
      </w:r>
      <w:r w:rsidRPr="00BD0CC0">
        <w:t>.</w:t>
      </w:r>
    </w:p>
    <w:p w:rsidR="00BD0CC0" w:rsidRPr="00BD0CC0" w:rsidRDefault="00BD0CC0" w:rsidP="00BD0CC0">
      <w:pPr>
        <w:pStyle w:val="Heading5"/>
      </w:pPr>
      <w:r w:rsidRPr="00BD0CC0">
        <w:t xml:space="preserve">Obama win inevitable </w:t>
      </w:r>
    </w:p>
    <w:p w:rsidR="00BD0CC0" w:rsidRPr="00BD0CC0" w:rsidRDefault="00BD0CC0" w:rsidP="00BD0CC0">
      <w:pPr>
        <w:rPr>
          <w:b/>
        </w:rPr>
      </w:pPr>
      <w:r w:rsidRPr="00BD0CC0">
        <w:rPr>
          <w:b/>
        </w:rPr>
        <w:t>Downie, 10/4/12 –</w:t>
      </w:r>
      <w:r w:rsidRPr="00BD0CC0">
        <w:t xml:space="preserve"> Washington Post Opinion writer,  James, Obama lost the first debate, but he will still win the election, Washington Post, http://www.washingtonpost.com/blogs/post-partisan/post/obama-lost-the-first-debate-but-he-will-still-win-the-election/2012/10/04/9c3b7eb8-0deb-11e2-bd1a-b868e65d57eb_blog.html)</w:t>
      </w:r>
    </w:p>
    <w:p w:rsidR="00BD0CC0" w:rsidRPr="00BD0CC0" w:rsidRDefault="00BD0CC0" w:rsidP="00BD0CC0"/>
    <w:p w:rsidR="00BD0CC0" w:rsidRPr="00BD0CC0" w:rsidRDefault="00BD0CC0" w:rsidP="00BD0CC0">
      <w:pPr>
        <w:rPr>
          <w:rStyle w:val="StyleBoldUnderline"/>
        </w:rPr>
      </w:pPr>
      <w:r w:rsidRPr="00BD0CC0">
        <w:rPr>
          <w:sz w:val="14"/>
        </w:rPr>
        <w:t xml:space="preserve">And yet, the president’s supporters would be wrong to wring their hands. Fundamentally, </w:t>
      </w:r>
      <w:r w:rsidRPr="00BD0CC0">
        <w:rPr>
          <w:rStyle w:val="StyleBoldUnderline"/>
        </w:rPr>
        <w:t xml:space="preserve">Obama’s loss will not matter. </w:t>
      </w:r>
      <w:r w:rsidRPr="00BD0CC0">
        <w:rPr>
          <w:sz w:val="14"/>
        </w:rPr>
        <w:t xml:space="preserve">At most, </w:t>
      </w:r>
      <w:r w:rsidRPr="00BD0CC0">
        <w:rPr>
          <w:rStyle w:val="StyleBoldUnderline"/>
        </w:rPr>
        <w:t xml:space="preserve">Wednesday night was a case of “too little, too late” for Romney. </w:t>
      </w:r>
      <w:r w:rsidRPr="00BD0CC0">
        <w:rPr>
          <w:sz w:val="14"/>
        </w:rPr>
        <w:t xml:space="preserve">Yes, </w:t>
      </w:r>
      <w:r w:rsidRPr="00BD0CC0">
        <w:rPr>
          <w:rStyle w:val="StyleBoldUnderline"/>
        </w:rPr>
        <w:t>the polls will probably move a point or two in Romney’s direction after the first debate. But all the evidence suggests that for Romney,</w:t>
      </w:r>
      <w:r w:rsidRPr="00BD0CC0">
        <w:rPr>
          <w:sz w:val="14"/>
        </w:rPr>
        <w:t xml:space="preserve"> whether or not you believe he should be president, </w:t>
      </w:r>
      <w:r w:rsidRPr="00BD0CC0">
        <w:rPr>
          <w:rStyle w:val="StyleBoldUnderline"/>
        </w:rPr>
        <w:t>closing the gap and beating Obama is a bridge too far.</w:t>
      </w:r>
      <w:r w:rsidRPr="00BD0CC0">
        <w:rPr>
          <w:bCs/>
          <w:sz w:val="12"/>
        </w:rPr>
        <w:t>¶</w:t>
      </w:r>
      <w:r w:rsidRPr="00BD0CC0">
        <w:rPr>
          <w:bCs/>
          <w:sz w:val="12"/>
          <w:u w:val="single"/>
        </w:rPr>
        <w:t xml:space="preserve"> </w:t>
      </w:r>
      <w:r w:rsidRPr="00BD0CC0">
        <w:rPr>
          <w:sz w:val="14"/>
        </w:rPr>
        <w:t>Consider the task facing Romney going into Wednesday’s debate: Nationally, RealClearPolitics’s poll average had him down three points; Nate Silver’s model had him down four. He had held a lead in a major poll exactly once since the end of August. The electoral college looked even worse for him: RealClear’s map gave Obama 269 electoral votes safe or leaning to Romney’s 181 (with 88 in toss-up states); HuffPost Pollster gave Obama a 290-191 lead; and Nate Silver’s model had Obama winning an average of 319 electoral votes to Romney’s 218, a comfortable margin. Even Karl Rove had 277 votes safe or leaning to Obama, with another 70 as toss-ups.</w:t>
      </w:r>
      <w:r w:rsidRPr="00BD0CC0">
        <w:rPr>
          <w:sz w:val="12"/>
        </w:rPr>
        <w:t>¶</w:t>
      </w:r>
      <w:r w:rsidRPr="00BD0CC0">
        <w:rPr>
          <w:sz w:val="14"/>
        </w:rPr>
        <w:t xml:space="preserve"> “Ah,” you say, “that may be true, but surely the gap is small enough to close? And wouldn’t the first debate be enough to bring this race back to a dead heat?” In a word, no.</w:t>
      </w:r>
      <w:r w:rsidRPr="00BD0CC0">
        <w:rPr>
          <w:sz w:val="12"/>
        </w:rPr>
        <w:t>¶</w:t>
      </w:r>
      <w:r w:rsidRPr="00BD0CC0">
        <w:rPr>
          <w:sz w:val="14"/>
        </w:rPr>
        <w:t xml:space="preserve"> </w:t>
      </w:r>
      <w:proofErr w:type="gramStart"/>
      <w:r w:rsidRPr="00BD0CC0">
        <w:rPr>
          <w:sz w:val="14"/>
        </w:rPr>
        <w:t>Let’s</w:t>
      </w:r>
      <w:proofErr w:type="gramEnd"/>
      <w:r w:rsidRPr="00BD0CC0">
        <w:rPr>
          <w:sz w:val="14"/>
        </w:rPr>
        <w:t xml:space="preserve"> start with the second question. Incumbent presidents almost always have a poor first debate: George W. Bush lost to John Kerry in 2004, for example, and Walter Mondale beat Ronald Reagan so badly in 1984 that there was a spate of articles asking if the incumbent was too old for the presidency. Yet never has a challenger’s strong first debate performance closed as large a national polling gap as Romney faced going into last night’s debate. Furthermore, most post-debate polling bumps come from previously undecided voters, of which there is a historically small amount in this campaign, thus making it even less likely that Romney could exceed past norms. And Romney would need to outdo history by quite a distance — only Harry Truman has come back from a national deficit as large or larger than Romney’s at this point in the campaign.</w:t>
      </w:r>
      <w:r w:rsidRPr="00BD0CC0">
        <w:rPr>
          <w:sz w:val="12"/>
        </w:rPr>
        <w:t>¶</w:t>
      </w:r>
      <w:r w:rsidRPr="00BD0CC0">
        <w:rPr>
          <w:sz w:val="14"/>
        </w:rPr>
        <w:t xml:space="preserve"> </w:t>
      </w:r>
      <w:r w:rsidRPr="00BD0CC0">
        <w:rPr>
          <w:rStyle w:val="StyleBoldUnderline"/>
        </w:rPr>
        <w:t xml:space="preserve">If Romney </w:t>
      </w:r>
      <w:r w:rsidRPr="00BD0CC0">
        <w:rPr>
          <w:rStyle w:val="StyleBoldUnderline"/>
          <w:b/>
        </w:rPr>
        <w:t>would have to pull off a miracle</w:t>
      </w:r>
      <w:r w:rsidRPr="00BD0CC0">
        <w:rPr>
          <w:rStyle w:val="StyleBoldUnderline"/>
        </w:rPr>
        <w:t xml:space="preserve"> to close the gap in national polling, he has </w:t>
      </w:r>
      <w:r w:rsidRPr="00BD0CC0">
        <w:rPr>
          <w:rStyle w:val="Emphasis"/>
        </w:rPr>
        <w:t>no shot</w:t>
      </w:r>
      <w:r w:rsidRPr="00BD0CC0">
        <w:rPr>
          <w:rStyle w:val="StyleBoldUnderline"/>
        </w:rPr>
        <w:t xml:space="preserve"> at matching the president in the electoral college</w:t>
      </w:r>
      <w:r w:rsidRPr="00BD0CC0">
        <w:rPr>
          <w:sz w:val="14"/>
        </w:rPr>
        <w:t xml:space="preserve">. As mentioned above, </w:t>
      </w:r>
      <w:r w:rsidRPr="00BD0CC0">
        <w:rPr>
          <w:rStyle w:val="StyleBoldUnderline"/>
        </w:rPr>
        <w:t>forecasters commonly predict that Obama already has a big lead of safe and leaning states</w:t>
      </w:r>
      <w:r w:rsidRPr="00BD0CC0">
        <w:rPr>
          <w:sz w:val="14"/>
        </w:rPr>
        <w:t xml:space="preserve">. If we assume Romney will improve in the polls, </w:t>
      </w:r>
      <w:r w:rsidRPr="00BD0CC0">
        <w:rPr>
          <w:rStyle w:val="StyleBoldUnderline"/>
        </w:rPr>
        <w:t>there would be around nine “swing states</w:t>
      </w:r>
      <w:r w:rsidRPr="00BD0CC0">
        <w:rPr>
          <w:sz w:val="14"/>
        </w:rPr>
        <w:t xml:space="preserve">”: Colorado, Florida, Iowa, North Carolina, New Hampshire, Nevada, Ohio, Virginia and Wisconsin. There’s one problem here for </w:t>
      </w:r>
      <w:r w:rsidRPr="00BD0CC0">
        <w:rPr>
          <w:rStyle w:val="StyleBoldUnderline"/>
        </w:rPr>
        <w:t>Romney:</w:t>
      </w:r>
      <w:r w:rsidRPr="00BD0CC0">
        <w:rPr>
          <w:sz w:val="14"/>
        </w:rPr>
        <w:t xml:space="preserve"> He </w:t>
      </w:r>
      <w:r w:rsidRPr="00BD0CC0">
        <w:rPr>
          <w:rStyle w:val="StyleBoldUnderline"/>
        </w:rPr>
        <w:t>is trailing, and has been consistently trailing, in all but two</w:t>
      </w:r>
      <w:r w:rsidRPr="00BD0CC0">
        <w:rPr>
          <w:sz w:val="14"/>
        </w:rPr>
        <w:t xml:space="preserve"> — North Carolina, where he’s held a small lead, and Florida, this election’s closest thing to a 50-50 state. </w:t>
      </w:r>
      <w:r w:rsidRPr="00BD0CC0">
        <w:rPr>
          <w:rStyle w:val="StyleBoldUnderline"/>
        </w:rPr>
        <w:t>Romney doesn’t need to win two out of those nine; in almost every scenario, he will need six or seven out of those nine to win</w:t>
      </w:r>
      <w:r w:rsidRPr="00BD0CC0">
        <w:rPr>
          <w:sz w:val="14"/>
        </w:rPr>
        <w:t>, including at least two or three states where he is behind by several points more than he is nationally.</w:t>
      </w:r>
      <w:r w:rsidRPr="00BD0CC0">
        <w:rPr>
          <w:sz w:val="12"/>
        </w:rPr>
        <w:t>¶</w:t>
      </w:r>
      <w:r w:rsidRPr="00BD0CC0">
        <w:rPr>
          <w:sz w:val="14"/>
        </w:rPr>
        <w:t xml:space="preserve"> All of which brings me to the final point: Given the state of the race before last night’s debate, even most Romney backers would agree that a Romney victory would require a flawless campaign the rest of the way from Romney and a blunder or two from Obama. After six years of both these men running for and/or being president of the United States, is there really anyone out there who thinks Mitt Romney can go a month without making a single mistake? Who thinks Barack Obama, who has been playing it safe for at least several months now, will suddenly make a reckless error, as opposed to a merely lackluster performance? (Or, if you’re Sean Hannity and co., do you believe the lamestream media will suddenly forget their liberal bias and stop protecting the president while assaulting Mitt Romney?)</w:t>
      </w:r>
      <w:r w:rsidRPr="00BD0CC0">
        <w:rPr>
          <w:sz w:val="12"/>
        </w:rPr>
        <w:t>¶</w:t>
      </w:r>
      <w:r w:rsidRPr="00BD0CC0">
        <w:rPr>
          <w:sz w:val="14"/>
        </w:rPr>
        <w:t xml:space="preserve"> Seriously, does anyone believe that</w:t>
      </w:r>
      <w:proofErr w:type="gramStart"/>
      <w:r w:rsidRPr="00BD0CC0">
        <w:rPr>
          <w:sz w:val="14"/>
        </w:rPr>
        <w:t>?</w:t>
      </w:r>
      <w:r w:rsidRPr="00BD0CC0">
        <w:rPr>
          <w:sz w:val="12"/>
        </w:rPr>
        <w:t>¶</w:t>
      </w:r>
      <w:proofErr w:type="gramEnd"/>
      <w:r w:rsidRPr="00BD0CC0">
        <w:rPr>
          <w:sz w:val="14"/>
        </w:rPr>
        <w:t xml:space="preserve"> The fact is that, </w:t>
      </w:r>
      <w:r w:rsidRPr="00BD0CC0">
        <w:rPr>
          <w:rStyle w:val="StyleBoldUnderline"/>
        </w:rPr>
        <w:t>come October, presidential elections cannot permanently change course over a few days</w:t>
      </w:r>
      <w:r w:rsidRPr="00BD0CC0">
        <w:rPr>
          <w:sz w:val="14"/>
        </w:rPr>
        <w:t xml:space="preserve"> or hours (unlike, say, media narratives). </w:t>
      </w:r>
      <w:r w:rsidRPr="00BD0CC0">
        <w:rPr>
          <w:rStyle w:val="StyleBoldUnderline"/>
        </w:rPr>
        <w:t>The majority of voters have already made their decision</w:t>
      </w:r>
      <w:r w:rsidRPr="00BD0CC0">
        <w:rPr>
          <w:sz w:val="14"/>
        </w:rPr>
        <w:t xml:space="preserve">, and the debates won’t provide enough of a boost to alter the contest’s trajectory. Sadly </w:t>
      </w:r>
      <w:r w:rsidRPr="00BD0CC0">
        <w:rPr>
          <w:rStyle w:val="StyleBoldUnderline"/>
        </w:rPr>
        <w:t>for Romney, the path the race is stuck on ends with his defeat.</w:t>
      </w:r>
    </w:p>
    <w:p w:rsidR="00BD0CC0" w:rsidRPr="00BD0CC0" w:rsidRDefault="00BD0CC0" w:rsidP="00BD0CC0"/>
    <w:p w:rsidR="00BD0CC0" w:rsidRPr="00BD0CC0" w:rsidRDefault="00BD0CC0" w:rsidP="00BD0CC0">
      <w:pPr>
        <w:pStyle w:val="Heading5"/>
      </w:pPr>
      <w:r w:rsidRPr="00BD0CC0">
        <w:lastRenderedPageBreak/>
        <w:t>Energy won’t switch votes</w:t>
      </w:r>
    </w:p>
    <w:p w:rsidR="00BD0CC0" w:rsidRPr="00BD0CC0" w:rsidRDefault="00BD0CC0" w:rsidP="00BD0CC0">
      <w:r w:rsidRPr="00BD0CC0">
        <w:rPr>
          <w:b/>
        </w:rPr>
        <w:t>Farnam, 12</w:t>
      </w:r>
      <w:r w:rsidRPr="00BD0CC0">
        <w:t xml:space="preserve"> (T.W. Washington Post, Energy ads flood TV in swing states, 6/27, </w:t>
      </w:r>
      <w:hyperlink r:id="rId30" w:history="1">
        <w:r w:rsidRPr="00BD0CC0">
          <w:rPr>
            <w:rStyle w:val="Hyperlink"/>
          </w:rPr>
          <w:t>http://www.washingtonpost.com/politics/energy-ads/2012/06/27/gJQAD5MR7V_story.html</w:t>
        </w:r>
      </w:hyperlink>
      <w:r w:rsidRPr="00BD0CC0">
        <w:t>)</w:t>
      </w:r>
    </w:p>
    <w:p w:rsidR="00BD0CC0" w:rsidRPr="00BD0CC0" w:rsidRDefault="00BD0CC0" w:rsidP="00BD0CC0"/>
    <w:p w:rsidR="00BD0CC0" w:rsidRPr="00BD0CC0" w:rsidRDefault="00BD0CC0" w:rsidP="00BD0CC0">
      <w:r w:rsidRPr="00BD0CC0">
        <w:rPr>
          <w:rStyle w:val="StyleBoldUnderline"/>
        </w:rPr>
        <w:t>Energy issues don’t spark much excitement among voters, ranking below health care, education</w:t>
      </w:r>
      <w:r w:rsidRPr="00BD0CC0">
        <w:t xml:space="preserve"> and the federal budget deficit — not to mention jobs </w:t>
      </w:r>
      <w:r w:rsidRPr="00BD0CC0">
        <w:rPr>
          <w:rStyle w:val="StyleBoldUnderline"/>
        </w:rPr>
        <w:t>and the economy</w:t>
      </w:r>
      <w:r w:rsidRPr="00BD0CC0">
        <w:t>.</w:t>
      </w:r>
    </w:p>
    <w:p w:rsidR="00BD0CC0" w:rsidRPr="00BD0CC0" w:rsidRDefault="00BD0CC0" w:rsidP="00BD0CC0">
      <w:r w:rsidRPr="00BD0CC0">
        <w:t>And yet those same voters are being flooded this year with campaign ads on energy policy. Particularly in presidential swing states, the airwaves are laden with messages boosting oil drilling and natural gas and hammering President Obama for his support of green energy. The Cleveland area alone has heard $2.7 million in energy-related ads.</w:t>
      </w:r>
    </w:p>
    <w:p w:rsidR="00BD0CC0" w:rsidRPr="00BD0CC0" w:rsidRDefault="00BD0CC0" w:rsidP="00BD0CC0">
      <w:r w:rsidRPr="00BD0CC0">
        <w:t>The disconnect between what voters say they care about and what they’re seeing on TV lies in the money behind the ads, much of it coming from oil and gas interests. Those funders get the double benefit of attacking Obama at the same time they are promoting their industry.</w:t>
      </w:r>
    </w:p>
    <w:p w:rsidR="00BD0CC0" w:rsidRPr="00BD0CC0" w:rsidRDefault="00BD0CC0" w:rsidP="00BD0CC0">
      <w:r w:rsidRPr="00BD0CC0">
        <w:t>Democrats also have spent millions on the subject, defending the president’s record and tying Republican candidate Mitt Romney to “Big Oil.”</w:t>
      </w:r>
    </w:p>
    <w:p w:rsidR="00BD0CC0" w:rsidRPr="00BD0CC0" w:rsidRDefault="00BD0CC0" w:rsidP="00BD0CC0">
      <w:r w:rsidRPr="00BD0CC0">
        <w:t>Overall, more than $41 million, about one in four of the dollars spent on broadcast advertising in the presidential campaign, has gone to ads mentioning energy, more than a host of other subjects and just as much as health care, according to ad-tracking firm Kantar Media/Cmag.</w:t>
      </w:r>
    </w:p>
    <w:p w:rsidR="00BD0CC0" w:rsidRPr="00BD0CC0" w:rsidRDefault="00BD0CC0" w:rsidP="00BD0CC0">
      <w:r w:rsidRPr="00BD0CC0">
        <w:t>In an election focused heavily on jobs and the economy, all of this attention to energy seems a bit off topic. But the stakes are high for energy producers and environmentalists, who are squared off over how much the government should regulate the industry. And attention has been heightened by a recent boom in production using new technologies such as fracking and horizontal drilling, as well as a spike in gas prices this spring just as the general election got underway.</w:t>
      </w:r>
    </w:p>
    <w:p w:rsidR="00BD0CC0" w:rsidRPr="00BD0CC0" w:rsidRDefault="00BD0CC0" w:rsidP="00BD0CC0">
      <w:r w:rsidRPr="00BD0CC0">
        <w:t xml:space="preserve">When asked whether energy is important, more than half of voters say yes, according to recent polls. But </w:t>
      </w:r>
      <w:r w:rsidRPr="00BD0CC0">
        <w:rPr>
          <w:rStyle w:val="StyleBoldUnderline"/>
        </w:rPr>
        <w:t xml:space="preserve">asked to rank their top issues, </w:t>
      </w:r>
      <w:proofErr w:type="gramStart"/>
      <w:r w:rsidRPr="00BD0CC0">
        <w:rPr>
          <w:rStyle w:val="StyleBoldUnderline"/>
        </w:rPr>
        <w:t>fewer</w:t>
      </w:r>
      <w:proofErr w:type="gramEnd"/>
      <w:r w:rsidRPr="00BD0CC0">
        <w:rPr>
          <w:rStyle w:val="StyleBoldUnderline"/>
        </w:rPr>
        <w:t xml:space="preserve"> than 1 percent mention energy</w:t>
      </w:r>
      <w:r w:rsidRPr="00BD0CC0">
        <w:t>.</w:t>
      </w:r>
    </w:p>
    <w:p w:rsidR="00BD0CC0" w:rsidRPr="00BD0CC0" w:rsidRDefault="00BD0CC0" w:rsidP="00BD0CC0">
      <w:pPr>
        <w:pStyle w:val="Heading5"/>
      </w:pPr>
      <w:r w:rsidRPr="00BD0CC0">
        <w:t>Huge laundy list of nuclear incentives and construction now</w:t>
      </w:r>
    </w:p>
    <w:p w:rsidR="00BD0CC0" w:rsidRPr="00BD0CC0" w:rsidRDefault="00BD0CC0" w:rsidP="00BD0CC0">
      <w:r w:rsidRPr="00BD0CC0">
        <w:rPr>
          <w:b/>
        </w:rPr>
        <w:t xml:space="preserve">Johnson ’12 </w:t>
      </w:r>
      <w:r w:rsidRPr="00BD0CC0">
        <w:t xml:space="preserve">(US Campaign Trail: is nuclear in the equation? By John Johnson on Apr 25, 2012, nuclear energy expert and analyst, Nuclear Energy Insider, Nuclear Business Intelligence </w:t>
      </w:r>
      <w:hyperlink r:id="rId31" w:history="1">
        <w:r w:rsidRPr="00BD0CC0">
          <w:rPr>
            <w:rStyle w:val="Hyperlink"/>
          </w:rPr>
          <w:t>http://analysis.nuclearenergyinsider.com/new-build/us-campaign-trail-nuclear-equation</w:t>
        </w:r>
      </w:hyperlink>
    </w:p>
    <w:p w:rsidR="00BD0CC0" w:rsidRPr="00BD0CC0" w:rsidRDefault="00BD0CC0" w:rsidP="00BD0CC0"/>
    <w:p w:rsidR="00BD0CC0" w:rsidRPr="00BD0CC0" w:rsidRDefault="00BD0CC0" w:rsidP="00BD0CC0">
      <w:pPr>
        <w:rPr>
          <w:sz w:val="14"/>
        </w:rPr>
      </w:pPr>
      <w:r w:rsidRPr="00BD0CC0">
        <w:rPr>
          <w:sz w:val="14"/>
        </w:rPr>
        <w:t xml:space="preserve">Just the same, the </w:t>
      </w:r>
      <w:r w:rsidRPr="00BD0CC0">
        <w:rPr>
          <w:u w:val="single"/>
        </w:rPr>
        <w:t>Obama</w:t>
      </w:r>
      <w:r w:rsidRPr="00BD0CC0">
        <w:rPr>
          <w:sz w:val="14"/>
        </w:rPr>
        <w:t xml:space="preserve"> Administration </w:t>
      </w:r>
      <w:r w:rsidRPr="00BD0CC0">
        <w:rPr>
          <w:u w:val="single"/>
        </w:rPr>
        <w:t xml:space="preserve">is considered a </w:t>
      </w:r>
      <w:r w:rsidRPr="00BD0CC0">
        <w:rPr>
          <w:rStyle w:val="Emphasis"/>
        </w:rPr>
        <w:t>nuclear supporter</w:t>
      </w:r>
      <w:r w:rsidRPr="00BD0CC0">
        <w:rPr>
          <w:u w:val="single"/>
        </w:rPr>
        <w:t xml:space="preserve">, having made several moves to </w:t>
      </w:r>
      <w:r w:rsidRPr="00BD0CC0">
        <w:rPr>
          <w:sz w:val="14"/>
        </w:rPr>
        <w:t xml:space="preserve">help jumpstart America’s nuclear energy industry. Obama plugged nuclear power during his first State Of The Union speech several years ago, and has generally been upbeat about the energy source’s future in the U.S. The Campaign Obama, a Democrat, will face Mitt Romney in the November election. Romney is expected to be named the official Republican nominee in August. While Romney has not taken a stance on nuclear energy during his campaign, the </w:t>
      </w:r>
      <w:r w:rsidRPr="00BD0CC0">
        <w:rPr>
          <w:u w:val="single"/>
        </w:rPr>
        <w:t>Obama</w:t>
      </w:r>
      <w:r w:rsidRPr="00BD0CC0">
        <w:rPr>
          <w:sz w:val="14"/>
        </w:rPr>
        <w:t xml:space="preserve"> administration </w:t>
      </w:r>
      <w:r w:rsidRPr="00BD0CC0">
        <w:rPr>
          <w:u w:val="single"/>
        </w:rPr>
        <w:t xml:space="preserve">has made </w:t>
      </w:r>
      <w:r w:rsidRPr="00BD0CC0">
        <w:rPr>
          <w:rStyle w:val="Emphasis"/>
        </w:rPr>
        <w:t>significant investments</w:t>
      </w:r>
      <w:r w:rsidRPr="00BD0CC0">
        <w:rPr>
          <w:u w:val="single"/>
        </w:rPr>
        <w:t xml:space="preserve"> in the sector, including a $450m </w:t>
      </w:r>
      <w:r w:rsidRPr="00BD0CC0">
        <w:rPr>
          <w:sz w:val="14"/>
        </w:rPr>
        <w:t xml:space="preserve">budget request </w:t>
      </w:r>
      <w:r w:rsidRPr="00BD0CC0">
        <w:rPr>
          <w:u w:val="single"/>
        </w:rPr>
        <w:t>in March intended</w:t>
      </w:r>
      <w:r w:rsidRPr="00BD0CC0">
        <w:rPr>
          <w:sz w:val="14"/>
        </w:rPr>
        <w:t xml:space="preserve"> </w:t>
      </w:r>
      <w:r w:rsidRPr="00BD0CC0">
        <w:rPr>
          <w:u w:val="single"/>
        </w:rPr>
        <w:t>to advance</w:t>
      </w:r>
      <w:r w:rsidRPr="00BD0CC0">
        <w:rPr>
          <w:sz w:val="14"/>
        </w:rPr>
        <w:t xml:space="preserve"> the development of American-made small modular reactors (</w:t>
      </w:r>
      <w:r w:rsidRPr="00BD0CC0">
        <w:rPr>
          <w:u w:val="single"/>
        </w:rPr>
        <w:t>SMRs</w:t>
      </w:r>
      <w:r w:rsidRPr="00BD0CC0">
        <w:rPr>
          <w:sz w:val="14"/>
        </w:rPr>
        <w:t>). Congress still needs to approve the authorization for funding. The SMRs are expected to be ready for commercial use within 10 years, and are intended for small electric grids and for locations that cannot support large reactors, offering utilities the flexibility to scale production as demand changes. “</w:t>
      </w:r>
      <w:r w:rsidRPr="00BD0CC0">
        <w:rPr>
          <w:u w:val="single"/>
        </w:rPr>
        <w:t>The Obama Administration and the Energy Department are committed to an all-of-the-above energy strategy that develops every source of American energy, including nuclear power, and strengthens our competitive edge in the global clean energy race,” U.S. Energy Secretary Steven Chu said when the program was announced</w:t>
      </w:r>
      <w:r w:rsidRPr="00BD0CC0">
        <w:rPr>
          <w:sz w:val="14"/>
        </w:rPr>
        <w:t xml:space="preserve">.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u w:val="single"/>
        </w:rPr>
        <w:t>Obama</w:t>
      </w:r>
      <w:r w:rsidRPr="00BD0CC0">
        <w:rPr>
          <w:sz w:val="14"/>
        </w:rPr>
        <w:t xml:space="preserve"> administration </w:t>
      </w:r>
      <w:r w:rsidRPr="00BD0CC0">
        <w:rPr>
          <w:u w:val="single"/>
        </w:rPr>
        <w:t xml:space="preserve">has done what it can to support the deployment on new build-outs </w:t>
      </w:r>
      <w:r w:rsidRPr="00BD0CC0">
        <w:rPr>
          <w:sz w:val="14"/>
        </w:rPr>
        <w:t xml:space="preserve">in the United States to build out nuclear, </w:t>
      </w:r>
      <w:r w:rsidRPr="00BD0CC0">
        <w:rPr>
          <w:u w:val="single"/>
        </w:rPr>
        <w:t>as well as supporting research and development</w:t>
      </w:r>
      <w:r w:rsidRPr="00BD0CC0">
        <w:rPr>
          <w:sz w:val="14"/>
        </w:rPr>
        <w:t xml:space="preserve"> efforts,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u w:val="single"/>
        </w:rPr>
        <w:t xml:space="preserve">The President was explicit in his State Of The Union speech about the virtues of nuclear </w:t>
      </w:r>
      <w:r w:rsidRPr="00BD0CC0">
        <w:rPr>
          <w:sz w:val="14"/>
        </w:rPr>
        <w:t xml:space="preserve">as a technology and its role in clean air generation,” said Keeley. “And </w:t>
      </w:r>
      <w:r w:rsidRPr="00BD0CC0">
        <w:rPr>
          <w:u w:val="single"/>
        </w:rPr>
        <w:t>he has been supportive of developing more nuclear plants</w:t>
      </w:r>
      <w:r w:rsidRPr="00BD0CC0">
        <w:rPr>
          <w:sz w:val="14"/>
        </w:rPr>
        <w:t xml:space="preserve"> in this country. Those initiatives have to be identified as significant evidence of support for the nuclear sector.” There are currently 104 nuclear power reactors operating in the U.S. in 31 states, operated by 30 different utilities. There are four new nuclear reactors being built </w:t>
      </w:r>
      <w:r w:rsidRPr="00BD0CC0">
        <w:rPr>
          <w:sz w:val="14"/>
        </w:rPr>
        <w:lastRenderedPageBreak/>
        <w:t xml:space="preserve">in the U.S., including two in George at total expected cost of $14bn. </w:t>
      </w:r>
      <w:r w:rsidRPr="00BD0CC0">
        <w:rPr>
          <w:u w:val="single"/>
        </w:rPr>
        <w:t>In another sign of the U.S support for the industry, the federal government provided utility company Southern with an $8.3bn loan guarantee for the Vogtle Units 3 and 4, the first new nuclear plants to be built in the U.S. in the last 30 years. They are expected to be operational in 2016 and 2017. The</w:t>
      </w:r>
      <w:r w:rsidRPr="00BD0CC0">
        <w:rPr>
          <w:sz w:val="14"/>
        </w:rPr>
        <w:t xml:space="preserve"> U.S. </w:t>
      </w:r>
      <w:r w:rsidRPr="00BD0CC0">
        <w:rPr>
          <w:u w:val="single"/>
        </w:rPr>
        <w:t>Energy Department</w:t>
      </w:r>
      <w:r w:rsidRPr="00BD0CC0">
        <w:rPr>
          <w:sz w:val="14"/>
        </w:rPr>
        <w:t xml:space="preserve"> </w:t>
      </w:r>
      <w:r w:rsidRPr="00BD0CC0">
        <w:rPr>
          <w:u w:val="single"/>
        </w:rPr>
        <w:t>has also supported</w:t>
      </w:r>
      <w:r w:rsidRPr="00BD0CC0">
        <w:rPr>
          <w:sz w:val="14"/>
        </w:rPr>
        <w:t xml:space="preserve"> the Vogtle project and the development of </w:t>
      </w:r>
      <w:r w:rsidRPr="00BD0CC0">
        <w:rPr>
          <w:u w:val="single"/>
        </w:rPr>
        <w:t>the next generation of nuclear reactors by providing more than $200m through a cost-share agreement</w:t>
      </w:r>
      <w:r w:rsidRPr="00BD0CC0">
        <w:rPr>
          <w:sz w:val="14"/>
        </w:rPr>
        <w:t xml:space="preserve"> to support the licensing reviews </w:t>
      </w:r>
      <w:r w:rsidRPr="00BD0CC0">
        <w:rPr>
          <w:u w:val="single"/>
        </w:rPr>
        <w:t>for the Westinghouse</w:t>
      </w:r>
      <w:r w:rsidRPr="00BD0CC0">
        <w:rPr>
          <w:sz w:val="14"/>
        </w:rPr>
        <w:t xml:space="preserve"> AP1000 </w:t>
      </w:r>
      <w:r w:rsidRPr="00BD0CC0">
        <w:rPr>
          <w:u w:val="single"/>
        </w:rPr>
        <w:t>reactor design</w:t>
      </w:r>
      <w:r w:rsidRPr="00BD0CC0">
        <w:rPr>
          <w:sz w:val="14"/>
        </w:rPr>
        <w:t xml:space="preserve"> certification. In addition to the Vogtle plants, </w:t>
      </w:r>
      <w:r w:rsidRPr="00BD0CC0">
        <w:rPr>
          <w:u w:val="single"/>
        </w:rPr>
        <w:t>SCANA</w:t>
      </w:r>
      <w:r w:rsidRPr="00BD0CC0">
        <w:rPr>
          <w:sz w:val="14"/>
        </w:rPr>
        <w:t xml:space="preserve">, a subsidiary of South Carolina Electric &amp; Gas Co. </w:t>
      </w:r>
      <w:r w:rsidRPr="00BD0CC0">
        <w:rPr>
          <w:u w:val="single"/>
        </w:rPr>
        <w:t>plans to add two reactors</w:t>
      </w:r>
      <w:r w:rsidRPr="00BD0CC0">
        <w:rPr>
          <w:sz w:val="14"/>
        </w:rPr>
        <w:t xml:space="preserve"> to its nuclear power plant near Jenkinsville, S.C., </w:t>
      </w:r>
      <w:r w:rsidRPr="00BD0CC0">
        <w:rPr>
          <w:u w:val="single"/>
        </w:rPr>
        <w:t>by 2016</w:t>
      </w:r>
      <w:r w:rsidRPr="00BD0CC0">
        <w:rPr>
          <w:sz w:val="14"/>
        </w:rPr>
        <w:t xml:space="preserve"> and 2019. </w:t>
      </w:r>
    </w:p>
    <w:p w:rsidR="00BD0CC0" w:rsidRPr="00BD0CC0" w:rsidRDefault="00BD0CC0" w:rsidP="00BD0CC0">
      <w:pPr>
        <w:pStyle w:val="Heading5"/>
      </w:pPr>
      <w:r w:rsidRPr="00BD0CC0">
        <w:t>No impact to reduced turnout</w:t>
      </w:r>
    </w:p>
    <w:p w:rsidR="00BD0CC0" w:rsidRPr="00BD0CC0" w:rsidRDefault="00BD0CC0" w:rsidP="00BD0CC0">
      <w:r w:rsidRPr="00BD0CC0">
        <w:rPr>
          <w:rStyle w:val="Heading4Char"/>
        </w:rPr>
        <w:t>Cohn, 10/1/12</w:t>
      </w:r>
      <w:r w:rsidRPr="00BD0CC0">
        <w:t xml:space="preserve"> [ New Republic Election Expert, Part-Time Georgetown Coach -- his articles go through a TNR editing process and are available for all on his blog, he has been profiled on New York Magazine and MSNBC, “Obama’s College Voter Trump Card, </w:t>
      </w:r>
      <w:hyperlink r:id="rId32" w:history="1">
        <w:r w:rsidRPr="00BD0CC0">
          <w:rPr>
            <w:rStyle w:val="Hyperlink"/>
          </w:rPr>
          <w:t>www.tnr.com/blog/electionate/107974/obamas-college-voter-trump-card</w:t>
        </w:r>
      </w:hyperlink>
      <w:r w:rsidRPr="00BD0CC0">
        <w:rPr>
          <w:rStyle w:val="Hyperlink"/>
        </w:rPr>
        <w:t xml:space="preserve">] </w:t>
      </w:r>
    </w:p>
    <w:p w:rsidR="00BD0CC0" w:rsidRPr="00BD0CC0" w:rsidRDefault="00BD0CC0" w:rsidP="00BD0CC0">
      <w:pPr>
        <w:rPr>
          <w:sz w:val="14"/>
        </w:rPr>
      </w:pPr>
      <w:r w:rsidRPr="00BD0CC0">
        <w:rPr>
          <w:rStyle w:val="StyleBoldUnderline"/>
        </w:rPr>
        <w:t>Even if turnout</w:t>
      </w:r>
      <w:r w:rsidRPr="00BD0CC0">
        <w:rPr>
          <w:sz w:val="14"/>
        </w:rPr>
        <w:t xml:space="preserve"> among these voters </w:t>
      </w:r>
      <w:r w:rsidRPr="00BD0CC0">
        <w:rPr>
          <w:rStyle w:val="StyleBoldUnderline"/>
        </w:rPr>
        <w:t>is down 18 percent</w:t>
      </w:r>
      <w:r w:rsidRPr="00BD0CC0">
        <w:rPr>
          <w:sz w:val="14"/>
        </w:rPr>
        <w:t xml:space="preserve">—and </w:t>
      </w:r>
      <w:r w:rsidRPr="00BD0CC0">
        <w:rPr>
          <w:rStyle w:val="StyleBoldUnderline"/>
        </w:rPr>
        <w:t>that’s beneath 2004</w:t>
      </w:r>
      <w:r w:rsidRPr="00BD0CC0">
        <w:rPr>
          <w:sz w:val="14"/>
        </w:rPr>
        <w:t>, by the way—</w:t>
      </w:r>
      <w:r w:rsidRPr="00BD0CC0">
        <w:rPr>
          <w:rStyle w:val="StyleBoldUnderline"/>
        </w:rPr>
        <w:t>the total number of young</w:t>
      </w:r>
      <w:r w:rsidRPr="00BD0CC0">
        <w:rPr>
          <w:sz w:val="14"/>
        </w:rPr>
        <w:t xml:space="preserve">, </w:t>
      </w:r>
      <w:r w:rsidRPr="00BD0CC0">
        <w:rPr>
          <w:rStyle w:val="StyleBoldUnderline"/>
        </w:rPr>
        <w:t>disproportionately non-white, and Obama-friendly voters actually increases</w:t>
      </w:r>
      <w:r w:rsidRPr="00BD0CC0">
        <w:rPr>
          <w:sz w:val="14"/>
        </w:rPr>
        <w:t xml:space="preserve"> from 23.5 to 25.7 million.</w:t>
      </w:r>
      <w:r w:rsidRPr="00BD0CC0">
        <w:rPr>
          <w:sz w:val="12"/>
        </w:rPr>
        <w:t>¶</w:t>
      </w:r>
      <w:r w:rsidRPr="00BD0CC0">
        <w:rPr>
          <w:sz w:val="14"/>
        </w:rPr>
        <w:t xml:space="preserve"> </w:t>
      </w:r>
      <w:r w:rsidRPr="00BD0CC0">
        <w:rPr>
          <w:rStyle w:val="StyleBoldUnderline"/>
        </w:rPr>
        <w:t>Even in this</w:t>
      </w:r>
      <w:r w:rsidRPr="00BD0CC0">
        <w:rPr>
          <w:sz w:val="14"/>
        </w:rPr>
        <w:t xml:space="preserve"> relatively </w:t>
      </w:r>
      <w:r w:rsidRPr="00BD0CC0">
        <w:rPr>
          <w:rStyle w:val="StyleBoldUnderline"/>
        </w:rPr>
        <w:t>low-turnout scenario</w:t>
      </w:r>
      <w:r w:rsidRPr="00BD0CC0">
        <w:rPr>
          <w:sz w:val="14"/>
        </w:rPr>
        <w:t xml:space="preserve">, 6.5 million </w:t>
      </w:r>
      <w:r w:rsidRPr="00BD0CC0">
        <w:rPr>
          <w:rStyle w:val="StyleBoldUnderline"/>
        </w:rPr>
        <w:t>new 18-22 year olds will enter the electorate and they can go a long way toward helping Obama compensate</w:t>
      </w:r>
      <w:r w:rsidRPr="00BD0CC0">
        <w:rPr>
          <w:sz w:val="14"/>
        </w:rPr>
        <w:t xml:space="preserve"> </w:t>
      </w:r>
      <w:r w:rsidRPr="00BD0CC0">
        <w:rPr>
          <w:rStyle w:val="StyleBoldUnderline"/>
        </w:rPr>
        <w:t>for declining turnout</w:t>
      </w:r>
      <w:r w:rsidRPr="00BD0CC0">
        <w:rPr>
          <w:sz w:val="14"/>
        </w:rPr>
        <w:t xml:space="preserve"> among ’08 voters </w:t>
      </w:r>
      <w:r w:rsidRPr="00BD0CC0">
        <w:rPr>
          <w:rStyle w:val="StyleBoldUnderline"/>
        </w:rPr>
        <w:t>or an increase in conservative turnout</w:t>
      </w:r>
      <w:r w:rsidRPr="00BD0CC0">
        <w:rPr>
          <w:sz w:val="14"/>
        </w:rPr>
        <w:t>. If they vote 63-37 for Obama, the president would net-1.7 million voters.</w:t>
      </w:r>
      <w:r w:rsidRPr="00BD0CC0">
        <w:rPr>
          <w:sz w:val="12"/>
        </w:rPr>
        <w:t>¶</w:t>
      </w:r>
      <w:r w:rsidRPr="00BD0CC0">
        <w:rPr>
          <w:sz w:val="14"/>
        </w:rPr>
        <w:t xml:space="preserve"> </w:t>
      </w:r>
      <w:proofErr w:type="gramStart"/>
      <w:r w:rsidRPr="00BD0CC0">
        <w:rPr>
          <w:sz w:val="14"/>
        </w:rPr>
        <w:t>If</w:t>
      </w:r>
      <w:proofErr w:type="gramEnd"/>
      <w:r w:rsidRPr="00BD0CC0">
        <w:rPr>
          <w:sz w:val="14"/>
        </w:rPr>
        <w:t xml:space="preserve"> non-white or young voters turned out at ’08-levels in 2012, </w:t>
      </w:r>
      <w:r w:rsidRPr="00BD0CC0">
        <w:rPr>
          <w:rStyle w:val="StyleBoldUnderline"/>
        </w:rPr>
        <w:t>demographics</w:t>
      </w:r>
      <w:r w:rsidRPr="00BD0CC0">
        <w:rPr>
          <w:sz w:val="14"/>
        </w:rPr>
        <w:t xml:space="preserve"> would actually </w:t>
      </w:r>
      <w:r w:rsidRPr="00BD0CC0">
        <w:rPr>
          <w:rStyle w:val="StyleBoldUnderline"/>
        </w:rPr>
        <w:t>ensure that Obama does even better than he did four years ago</w:t>
      </w:r>
      <w:r w:rsidRPr="00BD0CC0">
        <w:rPr>
          <w:sz w:val="14"/>
        </w:rPr>
        <w:t xml:space="preserve">. These same </w:t>
      </w:r>
      <w:r w:rsidRPr="00BD0CC0">
        <w:rPr>
          <w:rStyle w:val="StyleBoldUnderline"/>
        </w:rPr>
        <w:t>demographic trends give Democrats</w:t>
      </w:r>
      <w:r w:rsidRPr="00BD0CC0">
        <w:rPr>
          <w:sz w:val="14"/>
        </w:rPr>
        <w:t xml:space="preserve"> a bit of </w:t>
      </w:r>
      <w:r w:rsidRPr="00BD0CC0">
        <w:rPr>
          <w:rStyle w:val="StyleBoldUnderline"/>
        </w:rPr>
        <w:t>breathing room to withstand</w:t>
      </w:r>
      <w:r w:rsidRPr="00BD0CC0">
        <w:rPr>
          <w:sz w:val="14"/>
        </w:rPr>
        <w:t xml:space="preserve"> modest </w:t>
      </w:r>
      <w:r w:rsidRPr="00BD0CC0">
        <w:rPr>
          <w:rStyle w:val="StyleBoldUnderline"/>
        </w:rPr>
        <w:t>declines in enthusiasm</w:t>
      </w:r>
      <w:r w:rsidRPr="00BD0CC0">
        <w:rPr>
          <w:sz w:val="14"/>
        </w:rPr>
        <w:t xml:space="preserve"> among young voters without actually falling far behind where they stood four years ago. </w:t>
      </w:r>
      <w:r w:rsidRPr="00BD0CC0">
        <w:rPr>
          <w:sz w:val="12"/>
        </w:rPr>
        <w:t>¶</w:t>
      </w:r>
      <w:r w:rsidRPr="00BD0CC0">
        <w:rPr>
          <w:sz w:val="14"/>
        </w:rPr>
        <w:t xml:space="preserve"> With this in mind, it’s no surprise that Obama opened his campaign at Ohio State University, or that Michelle Obama is holding rallies on college campuses across the battleground states. Today’s college students didn’t vote four years ago, and </w:t>
      </w:r>
      <w:r w:rsidRPr="00BD0CC0">
        <w:rPr>
          <w:rStyle w:val="StyleBoldUnderline"/>
        </w:rPr>
        <w:t>even</w:t>
      </w:r>
      <w:r w:rsidRPr="00BD0CC0">
        <w:rPr>
          <w:sz w:val="14"/>
        </w:rPr>
        <w:t xml:space="preserve"> an </w:t>
      </w:r>
      <w:r w:rsidRPr="00BD0CC0">
        <w:rPr>
          <w:rStyle w:val="StyleBoldUnderline"/>
        </w:rPr>
        <w:t>underwhelming turnout from America's most diverse age group could help the Obama</w:t>
      </w:r>
      <w:r w:rsidRPr="00BD0CC0">
        <w:rPr>
          <w:sz w:val="14"/>
        </w:rPr>
        <w:t xml:space="preserve"> campaign </w:t>
      </w:r>
      <w:r w:rsidRPr="00BD0CC0">
        <w:rPr>
          <w:rStyle w:val="StyleBoldUnderline"/>
        </w:rPr>
        <w:t>make up for losses</w:t>
      </w:r>
      <w:r w:rsidRPr="00BD0CC0">
        <w:rPr>
          <w:sz w:val="14"/>
        </w:rPr>
        <w:t xml:space="preserve"> </w:t>
      </w:r>
      <w:r w:rsidRPr="00BD0CC0">
        <w:rPr>
          <w:rStyle w:val="StyleBoldUnderline"/>
        </w:rPr>
        <w:t>among voters who have abandoned their cause</w:t>
      </w:r>
      <w:r w:rsidRPr="00BD0CC0">
        <w:rPr>
          <w:sz w:val="14"/>
        </w:rPr>
        <w:t xml:space="preserve"> since 2008.</w:t>
      </w:r>
    </w:p>
    <w:p w:rsidR="00BD0CC0" w:rsidRPr="00BD0CC0" w:rsidRDefault="00BD0CC0" w:rsidP="00BD0CC0"/>
    <w:p w:rsidR="00BD0CC0" w:rsidRPr="00BD0CC0" w:rsidRDefault="00BD0CC0" w:rsidP="00BD0CC0">
      <w:pPr>
        <w:pStyle w:val="Heading5"/>
      </w:pPr>
      <w:r w:rsidRPr="00BD0CC0">
        <w:t xml:space="preserve">Plan happens after the election </w:t>
      </w:r>
    </w:p>
    <w:p w:rsidR="00BD0CC0" w:rsidRPr="00BD0CC0" w:rsidRDefault="00BD0CC0" w:rsidP="00BD0CC0">
      <w:r w:rsidRPr="00BD0CC0">
        <w:t xml:space="preserve">Ramsey </w:t>
      </w:r>
      <w:r w:rsidRPr="00BD0CC0">
        <w:rPr>
          <w:rStyle w:val="StyleStyleBold12pt"/>
        </w:rPr>
        <w:t>Cox</w:t>
      </w:r>
      <w:r w:rsidRPr="00BD0CC0">
        <w:t xml:space="preserve"> (writer for The Hill) </w:t>
      </w:r>
      <w:r w:rsidRPr="00BD0CC0">
        <w:rPr>
          <w:rStyle w:val="StyleStyleBold12pt"/>
        </w:rPr>
        <w:t>September 24</w:t>
      </w:r>
      <w:r w:rsidRPr="00BD0CC0">
        <w:t>, 2012 “Congress to hold pro forma sessions until November” http://thehill.com/blogs/floor-action/senate/251313-congress-to-hold-pro-forma-sessions-until-november</w:t>
      </w:r>
    </w:p>
    <w:p w:rsidR="00BD0CC0" w:rsidRPr="00BD0CC0" w:rsidRDefault="00BD0CC0" w:rsidP="00BD0CC0">
      <w:pPr>
        <w:rPr>
          <w:sz w:val="16"/>
        </w:rPr>
      </w:pPr>
      <w:r w:rsidRPr="00BD0CC0">
        <w:rPr>
          <w:rStyle w:val="StyleBoldUnderline"/>
        </w:rPr>
        <w:t>Rather than being in recess for more than five weeks</w:t>
      </w:r>
      <w:r w:rsidRPr="00BD0CC0">
        <w:rPr>
          <w:sz w:val="16"/>
        </w:rPr>
        <w:t xml:space="preserve">, both </w:t>
      </w:r>
      <w:r w:rsidRPr="00BD0CC0">
        <w:rPr>
          <w:rStyle w:val="StyleBoldUnderline"/>
        </w:rPr>
        <w:t>the Senate and the House decided to hold pro forma sessions until after the November elections</w:t>
      </w:r>
      <w:r w:rsidRPr="00BD0CC0">
        <w:rPr>
          <w:sz w:val="16"/>
        </w:rPr>
        <w:t xml:space="preserve">. </w:t>
      </w:r>
      <w:r w:rsidRPr="00BD0CC0">
        <w:rPr>
          <w:rStyle w:val="StyleBoldUnderline"/>
        </w:rPr>
        <w:t>Both chambers will gavel in Tuesday morning for a brief session;</w:t>
      </w:r>
      <w:r w:rsidRPr="00BD0CC0">
        <w:rPr>
          <w:sz w:val="16"/>
        </w:rPr>
        <w:t xml:space="preserve"> typically, </w:t>
      </w:r>
      <w:r w:rsidRPr="00BD0CC0">
        <w:rPr>
          <w:rStyle w:val="Emphasis"/>
        </w:rPr>
        <w:t>legislative business doesn't take place in pro forma sessions</w:t>
      </w:r>
      <w:r w:rsidRPr="00BD0CC0">
        <w:rPr>
          <w:rStyle w:val="StyleBoldUnderline"/>
        </w:rPr>
        <w:t xml:space="preserve">. At most members ask to be recognized for a speech, but rarely do. </w:t>
      </w:r>
      <w:r w:rsidRPr="00BD0CC0">
        <w:rPr>
          <w:sz w:val="16"/>
        </w:rPr>
        <w:t xml:space="preserve">It is unclear if the legislative branch was afraid of recess appointments by the White House, yet both sides took a formal recess in August. </w:t>
      </w:r>
      <w:r w:rsidRPr="00BD0CC0">
        <w:rPr>
          <w:rStyle w:val="StyleBoldUnderline"/>
        </w:rPr>
        <w:t>The Senate will hold a pro forma session every Tuesday and Friday until Nov. 13 at 2 p.m.</w:t>
      </w:r>
      <w:r w:rsidRPr="00BD0CC0">
        <w:rPr>
          <w:sz w:val="16"/>
        </w:rPr>
        <w:t xml:space="preserve"> when they’ll continue work on S. 3525, the Sportsmen Act, which would increase access to federal land for hunters and fishers while also supporting conservation measures.</w:t>
      </w:r>
    </w:p>
    <w:p w:rsidR="00BD0CC0" w:rsidRPr="00BD0CC0" w:rsidRDefault="00BD0CC0" w:rsidP="00BD0CC0">
      <w:pPr>
        <w:pStyle w:val="Heading5"/>
      </w:pPr>
      <w:r w:rsidRPr="00BD0CC0">
        <w:t>Plan wouldn’t affect states that make the difference in the election</w:t>
      </w:r>
    </w:p>
    <w:p w:rsidR="00BD0CC0" w:rsidRPr="00BD0CC0" w:rsidRDefault="00BD0CC0" w:rsidP="00BD0CC0">
      <w:pPr>
        <w:rPr>
          <w:sz w:val="16"/>
        </w:rPr>
      </w:pPr>
      <w:r w:rsidRPr="00BD0CC0">
        <w:rPr>
          <w:sz w:val="16"/>
        </w:rPr>
        <w:t xml:space="preserve">Joel </w:t>
      </w:r>
      <w:r w:rsidRPr="00BD0CC0">
        <w:rPr>
          <w:rStyle w:val="StyleStyleBold12pt"/>
        </w:rPr>
        <w:t>Kotkin</w:t>
      </w:r>
      <w:r w:rsidRPr="00BD0CC0">
        <w:rPr>
          <w:sz w:val="16"/>
        </w:rPr>
        <w:t xml:space="preserve"> 3-30-20</w:t>
      </w:r>
      <w:r w:rsidRPr="00BD0CC0">
        <w:rPr>
          <w:rStyle w:val="StyleStyleBold12pt"/>
        </w:rPr>
        <w:t>12</w:t>
      </w:r>
      <w:r w:rsidRPr="00BD0CC0">
        <w:rPr>
          <w:sz w:val="16"/>
        </w:rPr>
        <w:t xml:space="preserve">; executive editor of NewGeography.com and is a distinguished presidential fellow in urban futures at Chapman University, and contributing editor to the City Journal in New York. He is author of The City: A Global History. His newest book is The Next Hundred Million: America in 2050, released in February, 2010. Is Energy the Last Good Issue for Republicans?  </w:t>
      </w:r>
      <w:hyperlink r:id="rId33" w:history="1">
        <w:r w:rsidRPr="00BD0CC0">
          <w:rPr>
            <w:rStyle w:val="Hyperlink"/>
            <w:sz w:val="16"/>
          </w:rPr>
          <w:t>http://www.newgeography.com/content/002698-is-energy-last-good-issue-republicans</w:t>
        </w:r>
      </w:hyperlink>
    </w:p>
    <w:p w:rsidR="00BD0CC0" w:rsidRPr="00BD0CC0" w:rsidRDefault="00BD0CC0" w:rsidP="00BD0CC0">
      <w:pPr>
        <w:rPr>
          <w:rStyle w:val="IntenseEmphasis"/>
        </w:rPr>
      </w:pPr>
      <w:r w:rsidRPr="00BD0CC0">
        <w:rPr>
          <w:sz w:val="14"/>
        </w:rPr>
        <w:t xml:space="preserve">In the short run, </w:t>
      </w:r>
      <w:r w:rsidRPr="00BD0CC0">
        <w:rPr>
          <w:rStyle w:val="IntenseEmphasis"/>
        </w:rPr>
        <w:t xml:space="preserve">Obama’s </w:t>
      </w:r>
      <w:r w:rsidRPr="00BD0CC0">
        <w:rPr>
          <w:rStyle w:val="Emphasis"/>
        </w:rPr>
        <w:t>political exposure</w:t>
      </w:r>
      <w:r w:rsidRPr="00BD0CC0">
        <w:rPr>
          <w:rStyle w:val="IntenseEmphasis"/>
        </w:rPr>
        <w:t xml:space="preserve"> in the energy wars </w:t>
      </w:r>
      <w:r w:rsidRPr="00BD0CC0">
        <w:rPr>
          <w:rStyle w:val="Emphasis"/>
        </w:rPr>
        <w:t>is</w:t>
      </w:r>
      <w:r w:rsidRPr="00BD0CC0">
        <w:rPr>
          <w:rStyle w:val="IntenseEmphasis"/>
        </w:rPr>
        <w:t xml:space="preserve"> somewhat limited. Most of the big-producing states</w:t>
      </w:r>
      <w:r w:rsidRPr="00BD0CC0">
        <w:rPr>
          <w:sz w:val="14"/>
        </w:rPr>
        <w:t>—Oklahoma, Wyoming, Utah, Texas, Louisiana, Alaska, and North Dakota—</w:t>
      </w:r>
      <w:r w:rsidRPr="00BD0CC0">
        <w:rPr>
          <w:rStyle w:val="Emphasis"/>
        </w:rPr>
        <w:t>are unlikely to vote for him anyway</w:t>
      </w:r>
      <w:r w:rsidRPr="00BD0CC0">
        <w:rPr>
          <w:sz w:val="14"/>
        </w:rPr>
        <w:t xml:space="preserve">. </w:t>
      </w:r>
      <w:r w:rsidRPr="00BD0CC0">
        <w:rPr>
          <w:rStyle w:val="IntenseEmphasis"/>
        </w:rPr>
        <w:t>Nor does he have to worry about too much pressure from inside his party; Democratic ranks in Congress from energy-producing states have thinned considerably in recent years, removing contrary voices inside the party.</w:t>
      </w:r>
    </w:p>
    <w:p w:rsidR="00BD0CC0" w:rsidRPr="00BD0CC0" w:rsidRDefault="00BD0CC0" w:rsidP="00BD0CC0">
      <w:pPr>
        <w:pStyle w:val="Heading5"/>
      </w:pPr>
      <w:r w:rsidRPr="00BD0CC0">
        <w:lastRenderedPageBreak/>
        <w:t xml:space="preserve">Nuclear power doesn’t swing the election -- identical positions mean it won’t get drawn into the debate. </w:t>
      </w:r>
    </w:p>
    <w:p w:rsidR="00BD0CC0" w:rsidRPr="00BD0CC0" w:rsidRDefault="00BD0CC0" w:rsidP="00BD0CC0">
      <w:pPr>
        <w:rPr>
          <w:b/>
        </w:rPr>
      </w:pPr>
      <w:r w:rsidRPr="00BD0CC0">
        <w:rPr>
          <w:b/>
        </w:rPr>
        <w:t>Wood, 9-13-12</w:t>
      </w:r>
    </w:p>
    <w:p w:rsidR="00BD0CC0" w:rsidRPr="00BD0CC0" w:rsidRDefault="00BD0CC0" w:rsidP="00BD0CC0">
      <w:r w:rsidRPr="00BD0CC0">
        <w:t xml:space="preserve">[Elisa, AOL, “What Obama and </w:t>
      </w:r>
      <w:proofErr w:type="gramStart"/>
      <w:r w:rsidRPr="00BD0CC0">
        <w:t>Romney Don't Say About</w:t>
      </w:r>
      <w:proofErr w:type="gramEnd"/>
      <w:r w:rsidRPr="00BD0CC0">
        <w:t xml:space="preserve"> Energy,” http://energy.aol.com/2012/09/13/what-obama-and-romney-dont-say-about-energy/]</w:t>
      </w:r>
    </w:p>
    <w:p w:rsidR="00BD0CC0" w:rsidRPr="00BD0CC0" w:rsidRDefault="00BD0CC0" w:rsidP="00BD0CC0">
      <w:r w:rsidRPr="00BD0CC0">
        <w:rPr>
          <w:rStyle w:val="StyleBoldUnderline"/>
        </w:rPr>
        <w:t xml:space="preserve">Fossil fuels and renewable energy have become </w:t>
      </w:r>
      <w:r w:rsidRPr="00BD0CC0">
        <w:rPr>
          <w:rStyle w:val="Emphasis"/>
        </w:rPr>
        <w:t>touchy</w:t>
      </w:r>
      <w:r w:rsidRPr="00BD0CC0">
        <w:rPr>
          <w:rStyle w:val="StyleBoldUnderline"/>
        </w:rPr>
        <w:t xml:space="preserve"> topics in this election, with</w:t>
      </w:r>
      <w:r w:rsidRPr="00BD0CC0">
        <w:rPr>
          <w:sz w:val="16"/>
        </w:rPr>
        <w:t xml:space="preserve"> challenger Mitt </w:t>
      </w:r>
      <w:r w:rsidRPr="00BD0CC0">
        <w:rPr>
          <w:rStyle w:val="StyleBoldUnderline"/>
        </w:rPr>
        <w:t>Romney</w:t>
      </w:r>
      <w:r w:rsidRPr="00BD0CC0">
        <w:rPr>
          <w:sz w:val="16"/>
        </w:rPr>
        <w:t xml:space="preserve"> </w:t>
      </w:r>
      <w:r w:rsidRPr="00BD0CC0">
        <w:rPr>
          <w:rStyle w:val="StyleBoldUnderline"/>
        </w:rPr>
        <w:t>painting</w:t>
      </w:r>
      <w:r w:rsidRPr="00BD0CC0">
        <w:rPr>
          <w:sz w:val="16"/>
        </w:rPr>
        <w:t xml:space="preserve"> President Barack </w:t>
      </w:r>
      <w:r w:rsidRPr="00BD0CC0">
        <w:rPr>
          <w:rStyle w:val="StyleBoldUnderline"/>
        </w:rPr>
        <w:t xml:space="preserve">Obama as too hard on the first and too fanciful about the second – and Obama saying Romney is out of touch with energy's future.  But </w:t>
      </w:r>
      <w:r w:rsidRPr="00BD0CC0">
        <w:rPr>
          <w:sz w:val="16"/>
        </w:rPr>
        <w:t xml:space="preserve">two other significant resources, </w:t>
      </w:r>
      <w:r w:rsidRPr="00BD0CC0">
        <w:rPr>
          <w:rStyle w:val="StyleBoldUnderline"/>
        </w:rPr>
        <w:t>nuclear power</w:t>
      </w:r>
      <w:r w:rsidRPr="00BD0CC0">
        <w:rPr>
          <w:sz w:val="16"/>
        </w:rPr>
        <w:t xml:space="preserve"> and energy efficiency, </w:t>
      </w:r>
      <w:r w:rsidRPr="00BD0CC0">
        <w:rPr>
          <w:rStyle w:val="StyleBoldUnderline"/>
        </w:rPr>
        <w:t xml:space="preserve">are evoking </w:t>
      </w:r>
      <w:r w:rsidRPr="00BD0CC0">
        <w:rPr>
          <w:rStyle w:val="Emphasis"/>
        </w:rPr>
        <w:t>scant debate</w:t>
      </w:r>
      <w:r w:rsidRPr="00BD0CC0">
        <w:rPr>
          <w:sz w:val="16"/>
        </w:rPr>
        <w:t>.  What gives?  Nuclear energy supplies about 20 percent of US electricity, and just 18 months ago dominated the news because of Japan's Fukushima Daiichi disaster – yet</w:t>
      </w:r>
      <w:r w:rsidRPr="00BD0CC0">
        <w:rPr>
          <w:u w:val="thick"/>
        </w:rPr>
        <w:t xml:space="preserve"> </w:t>
      </w:r>
      <w:r w:rsidRPr="00BD0CC0">
        <w:rPr>
          <w:rStyle w:val="Emphasis"/>
        </w:rPr>
        <w:t>neither candidate has said much about it so far on the campaign trail</w:t>
      </w:r>
      <w:r w:rsidRPr="00BD0CC0">
        <w:rPr>
          <w:rStyle w:val="StyleBoldUnderline"/>
        </w:rPr>
        <w:t xml:space="preserve">.  Romney mentioned nuclear power </w:t>
      </w:r>
      <w:r w:rsidRPr="00BD0CC0">
        <w:rPr>
          <w:rStyle w:val="Emphasis"/>
        </w:rPr>
        <w:t>only</w:t>
      </w:r>
      <w:r w:rsidRPr="00BD0CC0">
        <w:rPr>
          <w:rStyle w:val="StyleBoldUnderline"/>
        </w:rPr>
        <w:t xml:space="preserve"> seven times in his recently released white paper, while he brought up oil 150 times. Even wind power did better with 10 mentions. He pushes for less regulatory obstruction of new nuclear plants, but says the same about other forms of energy.  Obama's campaign website highlights the grants made by his administration to 70 universities for research into nuclear reactor design and safety. But while it is easy to find his ideas on wind, solar, coal, natural gas and oil, it takes a few more clicks to get to nuclear energy.</w:t>
      </w:r>
      <w:r w:rsidRPr="00BD0CC0">
        <w:t xml:space="preserve">  </w:t>
      </w:r>
      <w:r w:rsidRPr="00BD0CC0">
        <w:rPr>
          <w:sz w:val="16"/>
        </w:rPr>
        <w:t xml:space="preserve">The Nuclear Energy Institute declined to discuss the candidates' positions pre-election. However, NEI's summer newsletter said that both </w:t>
      </w:r>
      <w:r w:rsidRPr="00BD0CC0">
        <w:rPr>
          <w:rStyle w:val="Emphasis"/>
        </w:rPr>
        <w:t>"Obama and Romney support the use of nuclear energy and the development of new reactors</w:t>
      </w:r>
      <w:r w:rsidRPr="00BD0CC0">
        <w:t xml:space="preserve">." </w:t>
      </w:r>
    </w:p>
    <w:p w:rsidR="00BD0CC0" w:rsidRPr="00BD0CC0" w:rsidRDefault="00BD0CC0" w:rsidP="00BD0CC0">
      <w:pPr>
        <w:rPr>
          <w:b/>
        </w:rPr>
      </w:pPr>
    </w:p>
    <w:p w:rsidR="00BD0CC0" w:rsidRPr="00BD0CC0" w:rsidRDefault="00BD0CC0" w:rsidP="00BD0CC0">
      <w:pPr>
        <w:rPr>
          <w:b/>
        </w:rPr>
      </w:pPr>
      <w:r w:rsidRPr="00BD0CC0">
        <w:rPr>
          <w:b/>
        </w:rPr>
        <w:t>Nuclear power popular</w:t>
      </w:r>
    </w:p>
    <w:p w:rsidR="00BD0CC0" w:rsidRPr="00BD0CC0" w:rsidRDefault="00BD0CC0" w:rsidP="00BD0CC0">
      <w:r w:rsidRPr="00BD0CC0">
        <w:rPr>
          <w:rStyle w:val="StyleStyleBold12pt"/>
        </w:rPr>
        <w:t>Brown ’12</w:t>
      </w:r>
      <w:r w:rsidRPr="00BD0CC0">
        <w:t xml:space="preserve"> (Dave Brown — Exclusive to Uranium Investing News, “United States Still Favors Nuclear Power”, </w:t>
      </w:r>
      <w:hyperlink r:id="rId34" w:history="1">
        <w:r w:rsidRPr="00BD0CC0">
          <w:rPr>
            <w:rStyle w:val="Hyperlink"/>
          </w:rPr>
          <w:t>http://uraniuminvestingnews.com/11008/united-states-still-favors-nuclear-power.html</w:t>
        </w:r>
      </w:hyperlink>
      <w:r w:rsidRPr="00BD0CC0">
        <w:t>, March 28, 2012, LEQ)</w:t>
      </w:r>
    </w:p>
    <w:p w:rsidR="00BD0CC0" w:rsidRPr="00BD0CC0" w:rsidRDefault="00BD0CC0" w:rsidP="00BD0CC0">
      <w:pPr>
        <w:rPr>
          <w:bCs/>
          <w:u w:val="single"/>
        </w:rPr>
      </w:pPr>
      <w:r w:rsidRPr="00BD0CC0">
        <w:rPr>
          <w:rStyle w:val="StyleBoldUnderline"/>
        </w:rPr>
        <w:t>According to the results of Gallup’s</w:t>
      </w:r>
      <w:r w:rsidRPr="00BD0CC0">
        <w:rPr>
          <w:rStyle w:val="IntenseEmphasis"/>
        </w:rPr>
        <w:t xml:space="preserve"> annual Environment survey</w:t>
      </w:r>
      <w:r w:rsidRPr="00BD0CC0">
        <w:t xml:space="preserve">, conducted earlier this month, the </w:t>
      </w:r>
      <w:r w:rsidRPr="00BD0CC0">
        <w:rPr>
          <w:rStyle w:val="IntenseEmphasis"/>
        </w:rPr>
        <w:t xml:space="preserve">majority of </w:t>
      </w:r>
      <w:r w:rsidRPr="00BD0CC0">
        <w:rPr>
          <w:rStyle w:val="StyleBoldUnderline"/>
        </w:rPr>
        <w:t>Americans continue to favor nuclear energy</w:t>
      </w:r>
      <w:r w:rsidRPr="00BD0CC0">
        <w:rPr>
          <w:rStyle w:val="IntenseEmphasis"/>
        </w:rPr>
        <w:t xml:space="preserve"> as a source of electricity for the United States. </w:t>
      </w:r>
      <w:r w:rsidRPr="00BD0CC0">
        <w:t xml:space="preserve">The survey indicated that </w:t>
      </w:r>
      <w:r w:rsidRPr="00BD0CC0">
        <w:rPr>
          <w:rStyle w:val="IntenseEmphasis"/>
        </w:rPr>
        <w:t>57 percent of participants were in favor of nuclear power this yea</w:t>
      </w:r>
      <w:r w:rsidRPr="00BD0CC0">
        <w:t xml:space="preserve">r, the same amount as in 1994, the first year for the survey. </w:t>
      </w:r>
      <w:r w:rsidRPr="00BD0CC0">
        <w:rPr>
          <w:rStyle w:val="IntenseEmphasis"/>
        </w:rPr>
        <w:t>This year’s results also demonstrate an equal level of support among participants as last year</w:t>
      </w:r>
      <w:r w:rsidRPr="00BD0CC0">
        <w:t xml:space="preserve">, just prior to the Japanese earthquake and tsunami. Support for the nuclear industry as measured by the survey has ranged from a low of 46 percent in 2001 to a high of 62 percent in 2010. </w:t>
      </w:r>
      <w:r w:rsidRPr="00BD0CC0">
        <w:rPr>
          <w:rStyle w:val="IntenseEmphasis"/>
        </w:rPr>
        <w:t>These results are of significance to investors as the US is the largest consumer of uranium in the world, with 104 operational nuclear reactors.</w:t>
      </w:r>
      <w:r w:rsidRPr="00BD0CC0">
        <w:t xml:space="preserve"> </w:t>
      </w:r>
      <w:r w:rsidRPr="00BD0CC0">
        <w:rPr>
          <w:rStyle w:val="IntenseEmphasis"/>
        </w:rPr>
        <w:t>Continued public support and confidence from the country should guide future political decisions and foster economic interest in domestic and international uranium resources as well as in nuclear industry stakeholders.</w:t>
      </w:r>
    </w:p>
    <w:p w:rsidR="00BD0CC0" w:rsidRPr="00BD0CC0" w:rsidRDefault="00BD0CC0" w:rsidP="00BD0CC0">
      <w:pPr>
        <w:pStyle w:val="Heading5"/>
      </w:pPr>
      <w:r w:rsidRPr="00BD0CC0">
        <w:t>Too late to change the election- ideology</w:t>
      </w:r>
    </w:p>
    <w:p w:rsidR="00BD0CC0" w:rsidRPr="00BD0CC0" w:rsidRDefault="00BD0CC0" w:rsidP="00BD0CC0">
      <w:r w:rsidRPr="00BD0CC0">
        <w:rPr>
          <w:rStyle w:val="StyleStyleBold12pt"/>
        </w:rPr>
        <w:t>Helling ’12</w:t>
      </w:r>
      <w:r w:rsidRPr="00BD0CC0">
        <w:t xml:space="preserve"> (DAVE HELLING, McClatchy Newspapers    Miami </w:t>
      </w:r>
      <w:proofErr w:type="gramStart"/>
      <w:r w:rsidRPr="00BD0CC0">
        <w:t>Herald  7</w:t>
      </w:r>
      <w:proofErr w:type="gramEnd"/>
      <w:r w:rsidRPr="00BD0CC0">
        <w:t>-22-12  "Is the race for president already over?"</w:t>
      </w:r>
    </w:p>
    <w:p w:rsidR="00BD0CC0" w:rsidRPr="00BD0CC0" w:rsidRDefault="00BD0CC0" w:rsidP="00BD0CC0">
      <w:pPr>
        <w:tabs>
          <w:tab w:val="left" w:pos="7200"/>
        </w:tabs>
        <w:rPr>
          <w:b/>
          <w:u w:val="single"/>
          <w:bdr w:val="single" w:sz="4" w:space="0" w:color="auto"/>
        </w:rPr>
      </w:pPr>
      <w:r w:rsidRPr="00BD0CC0">
        <w:rPr>
          <w:sz w:val="14"/>
        </w:rPr>
        <w:t xml:space="preserve">But </w:t>
      </w:r>
      <w:r w:rsidRPr="00BD0CC0">
        <w:rPr>
          <w:b/>
          <w:u w:val="single"/>
          <w:bdr w:val="single" w:sz="4" w:space="0" w:color="auto"/>
        </w:rPr>
        <w:t>a growing number</w:t>
      </w:r>
      <w:r w:rsidRPr="00BD0CC0">
        <w:rPr>
          <w:u w:val="single"/>
        </w:rPr>
        <w:t xml:space="preserve"> of </w:t>
      </w:r>
      <w:r w:rsidRPr="00BD0CC0">
        <w:rPr>
          <w:b/>
          <w:u w:val="single"/>
          <w:bdr w:val="single" w:sz="4" w:space="0" w:color="auto"/>
        </w:rPr>
        <w:t>political scientists and campaign consultants</w:t>
      </w:r>
      <w:r w:rsidRPr="00BD0CC0">
        <w:rPr>
          <w:sz w:val="14"/>
        </w:rPr>
        <w:t xml:space="preserve"> - </w:t>
      </w:r>
      <w:r w:rsidRPr="00BD0CC0">
        <w:rPr>
          <w:u w:val="single"/>
        </w:rPr>
        <w:t xml:space="preserve">backed by the </w:t>
      </w:r>
      <w:r w:rsidRPr="00BD0CC0">
        <w:rPr>
          <w:b/>
          <w:u w:val="single"/>
          <w:bdr w:val="single" w:sz="4" w:space="0" w:color="auto"/>
        </w:rPr>
        <w:t>latest polling data</w:t>
      </w:r>
      <w:r w:rsidRPr="00BD0CC0">
        <w:rPr>
          <w:sz w:val="14"/>
        </w:rPr>
        <w:t xml:space="preserve"> - </w:t>
      </w:r>
      <w:r w:rsidRPr="00BD0CC0">
        <w:rPr>
          <w:u w:val="single"/>
        </w:rPr>
        <w:t>think the</w:t>
      </w:r>
      <w:r w:rsidRPr="00BD0CC0">
        <w:rPr>
          <w:sz w:val="14"/>
        </w:rPr>
        <w:t xml:space="preserve"> daily </w:t>
      </w:r>
      <w:r w:rsidRPr="00BD0CC0">
        <w:rPr>
          <w:u w:val="single"/>
        </w:rPr>
        <w:t>campaign</w:t>
      </w:r>
      <w:r w:rsidRPr="00BD0CC0">
        <w:rPr>
          <w:sz w:val="14"/>
        </w:rPr>
        <w:t xml:space="preserve"> back-and-forth </w:t>
      </w:r>
      <w:r w:rsidRPr="00BD0CC0">
        <w:rPr>
          <w:b/>
          <w:u w:val="single"/>
          <w:bdr w:val="single" w:sz="4" w:space="0" w:color="auto"/>
        </w:rPr>
        <w:t>is having no significant effect on voters.</w:t>
      </w:r>
      <w:r w:rsidRPr="00BD0CC0">
        <w:rPr>
          <w:sz w:val="14"/>
        </w:rPr>
        <w:t xml:space="preserve"> Most </w:t>
      </w:r>
      <w:r w:rsidRPr="00BD0CC0">
        <w:rPr>
          <w:u w:val="single"/>
        </w:rPr>
        <w:t xml:space="preserve">Americans have </w:t>
      </w:r>
      <w:r w:rsidRPr="00BD0CC0">
        <w:rPr>
          <w:b/>
          <w:u w:val="single"/>
          <w:bdr w:val="single" w:sz="4" w:space="0" w:color="auto"/>
        </w:rPr>
        <w:t>locked in</w:t>
      </w:r>
      <w:r w:rsidRPr="00BD0CC0">
        <w:rPr>
          <w:u w:val="single"/>
        </w:rPr>
        <w:t xml:space="preserve"> their presidential decisions</w:t>
      </w:r>
      <w:r w:rsidRPr="00BD0CC0">
        <w:rPr>
          <w:sz w:val="14"/>
        </w:rPr>
        <w:t xml:space="preserve">, </w:t>
      </w:r>
      <w:r w:rsidRPr="00BD0CC0">
        <w:rPr>
          <w:u w:val="single"/>
        </w:rPr>
        <w:t>polls</w:t>
      </w:r>
      <w:r w:rsidRPr="00BD0CC0">
        <w:rPr>
          <w:sz w:val="14"/>
        </w:rPr>
        <w:t xml:space="preserve"> released Thursday </w:t>
      </w:r>
      <w:r w:rsidRPr="00BD0CC0">
        <w:rPr>
          <w:u w:val="single"/>
        </w:rPr>
        <w:t xml:space="preserve">suggested, and the already small number of persuadable voters </w:t>
      </w:r>
      <w:r w:rsidRPr="00BD0CC0">
        <w:rPr>
          <w:b/>
          <w:u w:val="single"/>
          <w:bdr w:val="single" w:sz="4" w:space="0" w:color="auto"/>
        </w:rPr>
        <w:t>shrinks by the hour</w:t>
      </w:r>
      <w:r w:rsidRPr="00BD0CC0">
        <w:rPr>
          <w:sz w:val="14"/>
        </w:rPr>
        <w:t xml:space="preserve">. Put another way: America could vote for president next week, and the outcome would probably be the same as it will be in November. "That's accurate, barring some really big, big event or change in the political environment," said </w:t>
      </w:r>
      <w:r w:rsidRPr="00BD0CC0">
        <w:rPr>
          <w:u w:val="single"/>
        </w:rPr>
        <w:t>Alan Abramowitz, a political science professor at Emory University in Atlanta, who has studied presidential voting patterns. Kenneth Warren, a political science professor at St. Louis University, agreed. "Most people have decided who they're going to vote for early on," he said.</w:t>
      </w:r>
      <w:r w:rsidRPr="00BD0CC0">
        <w:rPr>
          <w:sz w:val="14"/>
        </w:rPr>
        <w:t xml:space="preserve"> Recent polls show those who have decided are split almost evenly between Obama and Romney. In a </w:t>
      </w:r>
      <w:r w:rsidRPr="00BD0CC0">
        <w:rPr>
          <w:sz w:val="14"/>
        </w:rPr>
        <w:lastRenderedPageBreak/>
        <w:t xml:space="preserve">CBS/New York Times poll, Romney led by 1 point. In a Fox News poll, he trailed Obama by 4 points. A National Public Radio poll found Obama leading by 2 points. A Gallup tracking poll over the same time period showed the race dead even. The average of polls puts the Obama advantage at 1.2 percent, according to Real Clear Politics, a political aggregation website. The incumbent has led Romney in that average by a one- to two-point margin since last October. </w:t>
      </w:r>
      <w:r w:rsidRPr="00BD0CC0">
        <w:rPr>
          <w:u w:val="single"/>
        </w:rPr>
        <w:t>Political scientists and consultants said</w:t>
      </w:r>
      <w:r w:rsidRPr="00BD0CC0">
        <w:rPr>
          <w:sz w:val="14"/>
        </w:rPr>
        <w:t xml:space="preserve"> </w:t>
      </w:r>
      <w:r w:rsidRPr="00BD0CC0">
        <w:rPr>
          <w:u w:val="single"/>
        </w:rPr>
        <w:t xml:space="preserve">there were several reasons for early presidential decision-making. In an Internet-cable-TV age, </w:t>
      </w:r>
      <w:r w:rsidRPr="00BD0CC0">
        <w:rPr>
          <w:b/>
          <w:u w:val="single"/>
          <w:bdr w:val="single" w:sz="4" w:space="0" w:color="auto"/>
        </w:rPr>
        <w:t>voters are pounded with political messages daily, helping them make up their minds far in advance</w:t>
      </w:r>
      <w:r w:rsidRPr="00BD0CC0">
        <w:rPr>
          <w:u w:val="single"/>
        </w:rPr>
        <w:t xml:space="preserve"> of the election. An incumbent in the race makes at least one of the candidates a known quantity. And American </w:t>
      </w:r>
      <w:r w:rsidRPr="00BD0CC0">
        <w:rPr>
          <w:b/>
          <w:u w:val="single"/>
          <w:bdr w:val="single" w:sz="4" w:space="0" w:color="auto"/>
        </w:rPr>
        <w:t>voters are deeply divided, further cementing their choices.</w:t>
      </w:r>
    </w:p>
    <w:p w:rsidR="00BD0CC0" w:rsidRPr="00BD0CC0" w:rsidRDefault="00BD0CC0" w:rsidP="00BD0CC0">
      <w:pPr>
        <w:pStyle w:val="Heading5"/>
      </w:pPr>
      <w:r w:rsidRPr="00BD0CC0">
        <w:t>Eurozone action will outweigh the plan</w:t>
      </w:r>
    </w:p>
    <w:p w:rsidR="00BD0CC0" w:rsidRPr="00BD0CC0" w:rsidRDefault="00BD0CC0" w:rsidP="00BD0CC0">
      <w:r w:rsidRPr="00BD0CC0">
        <w:rPr>
          <w:b/>
        </w:rPr>
        <w:t>Weisenthal, 9/26</w:t>
      </w:r>
      <w:r w:rsidRPr="00BD0CC0">
        <w:t>/12 - Prior to joining Business Insider in October 2008, Joe was a correspondent for paidContent.org, as well as the Opening Bell editor at Dealbreaker.com. He previously was a writer and analyst for Techdirt.com, and before that worked as an analyst for money management firm Prentiss Smith &amp; Co (Joe, “We're Getting A Glimpse Of Barack Obama's Worst Nightmare” Business Insider, http://www.businessinsider.com/obamas-worst-nightmare-2012-9#ixzz289W0KygN)</w:t>
      </w:r>
    </w:p>
    <w:p w:rsidR="00BD0CC0" w:rsidRPr="00BD0CC0" w:rsidRDefault="00BD0CC0" w:rsidP="00BD0CC0"/>
    <w:p w:rsidR="00BD0CC0" w:rsidRPr="00BD0CC0" w:rsidRDefault="00BD0CC0" w:rsidP="00BD0CC0">
      <w:r w:rsidRPr="00BD0CC0">
        <w:t>This doesn't necessarily seem likely, but the latest turns and twists of the global economy open up a scenario whereby markets could get really ugly between now and the election.</w:t>
      </w:r>
    </w:p>
    <w:p w:rsidR="00BD0CC0" w:rsidRPr="00BD0CC0" w:rsidRDefault="00BD0CC0" w:rsidP="00BD0CC0">
      <w:r w:rsidRPr="00BD0CC0">
        <w:t xml:space="preserve">Basically, </w:t>
      </w:r>
      <w:r w:rsidRPr="00BD0CC0">
        <w:rPr>
          <w:rStyle w:val="StyleBoldUnderline"/>
        </w:rPr>
        <w:t>we present a plausible scenario in which things get bad</w:t>
      </w:r>
      <w:r w:rsidRPr="00BD0CC0">
        <w:t xml:space="preserve"> on two fronts. The scenario is based on developments over the last several days.</w:t>
      </w:r>
    </w:p>
    <w:p w:rsidR="00BD0CC0" w:rsidRPr="00BD0CC0" w:rsidRDefault="00BD0CC0" w:rsidP="00BD0CC0">
      <w:r w:rsidRPr="00BD0CC0">
        <w:t>Here's how it could go:</w:t>
      </w:r>
    </w:p>
    <w:p w:rsidR="00BD0CC0" w:rsidRPr="00BD0CC0" w:rsidRDefault="00BD0CC0" w:rsidP="00BD0CC0">
      <w:pPr>
        <w:rPr>
          <w:rStyle w:val="StyleBoldUnderline"/>
        </w:rPr>
      </w:pPr>
      <w:r w:rsidRPr="00BD0CC0">
        <w:rPr>
          <w:rStyle w:val="StyleBoldUnderline"/>
        </w:rPr>
        <w:t>First, Europe really stalls out.</w:t>
      </w:r>
    </w:p>
    <w:p w:rsidR="00BD0CC0" w:rsidRPr="00BD0CC0" w:rsidRDefault="00BD0CC0" w:rsidP="00BD0CC0">
      <w:r w:rsidRPr="00BD0CC0">
        <w:t>Thanks to the political crisis in Spain, suddenly it's not clear if the ECB's powerful bond buying program will ever get off the ground.</w:t>
      </w:r>
    </w:p>
    <w:p w:rsidR="00BD0CC0" w:rsidRPr="00BD0CC0" w:rsidRDefault="00BD0CC0" w:rsidP="00BD0CC0">
      <w:r w:rsidRPr="00BD0CC0">
        <w:t>Remember, the ECB has announced a plan to backstop government bonds, but it needs the countries to request aid and submit to outside fiscal supervision. Because of mass protests, and a burgeoning secession movement in Catalonia, Spanish PM Mariano Rajoy is very reluctant to ask for a bailout unless it's absolutely necessary. He'd like to delay the request as long as possible.</w:t>
      </w:r>
    </w:p>
    <w:p w:rsidR="00BD0CC0" w:rsidRPr="00BD0CC0" w:rsidRDefault="00BD0CC0" w:rsidP="00BD0CC0">
      <w:pPr>
        <w:rPr>
          <w:rStyle w:val="StyleBoldUnderline"/>
        </w:rPr>
      </w:pPr>
      <w:r w:rsidRPr="00BD0CC0">
        <w:t xml:space="preserve">In addition, you have heightening squabbles over what will be done with Greece (raising the specter that it will leave the Eurozone). There are more and more reports about HUGE holds in the government's budget, and the various creditor parties are fighting about who will take the hit. </w:t>
      </w:r>
      <w:r w:rsidRPr="00BD0CC0">
        <w:rPr>
          <w:rStyle w:val="StyleBoldUnderline"/>
        </w:rPr>
        <w:t>The specter of Greece leaving the Eurozone is rising.</w:t>
      </w:r>
    </w:p>
    <w:p w:rsidR="00BD0CC0" w:rsidRPr="00BD0CC0" w:rsidRDefault="00BD0CC0" w:rsidP="00BD0CC0">
      <w:r w:rsidRPr="00BD0CC0">
        <w:rPr>
          <w:rStyle w:val="StyleBoldUnderline"/>
        </w:rPr>
        <w:t>This could then start hitting markets in the US.</w:t>
      </w:r>
      <w:r w:rsidRPr="00BD0CC0">
        <w:t xml:space="preserve"> Actually </w:t>
      </w:r>
      <w:r w:rsidRPr="00BD0CC0">
        <w:rPr>
          <w:rStyle w:val="StyleBoldUnderline"/>
        </w:rPr>
        <w:t>that already seems to be happening</w:t>
      </w:r>
      <w:r w:rsidRPr="00BD0CC0">
        <w:t xml:space="preserve">. </w:t>
      </w:r>
      <w:proofErr w:type="gramStart"/>
      <w:r w:rsidRPr="00BD0CC0">
        <w:rPr>
          <w:rStyle w:val="StyleBoldUnderline"/>
        </w:rPr>
        <w:t>The market's dropping</w:t>
      </w:r>
      <w:r w:rsidRPr="00BD0CC0">
        <w:t>.</w:t>
      </w:r>
      <w:proofErr w:type="gramEnd"/>
      <w:r w:rsidRPr="00BD0CC0">
        <w:t xml:space="preserve"> And now we no longer have an implied "put" from the Fed, since it's already blown its wad (or so it seems) with the announcement of open-ended QE.</w:t>
      </w:r>
    </w:p>
    <w:p w:rsidR="00BD0CC0" w:rsidRPr="00BD0CC0" w:rsidRDefault="00BD0CC0" w:rsidP="00BD0CC0">
      <w:r w:rsidRPr="00BD0CC0">
        <w:t>Already, the market has been weak since QE3 was announced, and in particular, the oil &amp; gas/basic materials stocks that people associate with reflation have been weak.</w:t>
      </w:r>
    </w:p>
    <w:p w:rsidR="00BD0CC0" w:rsidRPr="00BD0CC0" w:rsidRDefault="00BD0CC0" w:rsidP="00BD0CC0">
      <w:r w:rsidRPr="00BD0CC0">
        <w:t>Those two sectors, which are supposed to rise on successful reflation, make up 2 out of 3 of the worst performing S&amp;P sectors today.</w:t>
      </w:r>
    </w:p>
    <w:p w:rsidR="00BD0CC0" w:rsidRPr="00BD0CC0" w:rsidRDefault="00BD0CC0" w:rsidP="00BD0CC0">
      <w:r w:rsidRPr="00BD0CC0">
        <w:t xml:space="preserve">This could be a nothing blip, but </w:t>
      </w:r>
      <w:r w:rsidRPr="00BD0CC0">
        <w:rPr>
          <w:rStyle w:val="StyleBoldUnderline"/>
        </w:rPr>
        <w:t>a series of weeks like this one</w:t>
      </w:r>
      <w:r w:rsidRPr="00BD0CC0">
        <w:t xml:space="preserve"> (riots in Europe, which inevitably remind people about government </w:t>
      </w:r>
    </w:p>
    <w:p w:rsidR="00BD0CC0" w:rsidRPr="00BD0CC0" w:rsidRDefault="00BD0CC0" w:rsidP="00BD0CC0">
      <w:proofErr w:type="gramStart"/>
      <w:r w:rsidRPr="00BD0CC0">
        <w:t>debt</w:t>
      </w:r>
      <w:proofErr w:type="gramEnd"/>
      <w:r w:rsidRPr="00BD0CC0">
        <w:t xml:space="preserve">) </w:t>
      </w:r>
      <w:r w:rsidRPr="00BD0CC0">
        <w:rPr>
          <w:rStyle w:val="StyleBoldUnderline"/>
        </w:rPr>
        <w:t>and markets in the US reacting badly could be the "October Surprise" that Romney needs to win</w:t>
      </w:r>
      <w:r w:rsidRPr="00BD0CC0">
        <w:t>.</w:t>
      </w:r>
    </w:p>
    <w:p w:rsidR="00BD0CC0" w:rsidRPr="00BD0CC0" w:rsidRDefault="00BD0CC0" w:rsidP="00BD0CC0"/>
    <w:p w:rsidR="00BD0CC0" w:rsidRPr="00BD0CC0" w:rsidRDefault="00BD0CC0" w:rsidP="00BD0CC0">
      <w:pPr>
        <w:pStyle w:val="Heading5"/>
      </w:pPr>
      <w:r w:rsidRPr="00BD0CC0">
        <w:t>No Romney traction – even if voters hate Obama’s energy policy they won’t shift to Romney</w:t>
      </w:r>
    </w:p>
    <w:p w:rsidR="00BD0CC0" w:rsidRPr="00BD0CC0" w:rsidRDefault="00BD0CC0" w:rsidP="00BD0CC0">
      <w:r w:rsidRPr="00BD0CC0">
        <w:rPr>
          <w:rStyle w:val="StyleStyleBold12pt"/>
        </w:rPr>
        <w:t>Lewis, 10/1/12</w:t>
      </w:r>
      <w:r w:rsidRPr="00BD0CC0">
        <w:t xml:space="preserve"> - senior contributor to The Daily </w:t>
      </w:r>
      <w:proofErr w:type="gramStart"/>
      <w:r w:rsidRPr="00BD0CC0">
        <w:t>Caller  (</w:t>
      </w:r>
      <w:proofErr w:type="gramEnd"/>
      <w:r w:rsidRPr="00BD0CC0">
        <w:t>Matt, The Daily Caller, “Mitt Romney’s struggle to win blue collar Ohio voters”</w:t>
      </w:r>
    </w:p>
    <w:p w:rsidR="00BD0CC0" w:rsidRPr="00BD0CC0" w:rsidRDefault="00BD0CC0" w:rsidP="00BD0CC0">
      <w:r w:rsidRPr="00BD0CC0">
        <w:t>This sounds trivial, but it matters greatly — especially in places like Ohio.</w:t>
      </w:r>
    </w:p>
    <w:p w:rsidR="00BD0CC0" w:rsidRPr="00BD0CC0" w:rsidRDefault="00BD0CC0" w:rsidP="00BD0CC0">
      <w:r w:rsidRPr="00BD0CC0">
        <w:lastRenderedPageBreak/>
        <w:t xml:space="preserve">The Atlantic’s Molly Ball is consistently a “must read,” and her latest column reinforces a point I’ve been making for a long time — that Mitt </w:t>
      </w:r>
      <w:r w:rsidRPr="00BD0CC0">
        <w:rPr>
          <w:rStyle w:val="StyleBoldUnderline"/>
        </w:rPr>
        <w:t>Romney is in danger of under-performing with working-class whites</w:t>
      </w:r>
      <w:r w:rsidRPr="00BD0CC0">
        <w:t xml:space="preserve"> in key states like the Buckeye state. (Ball’s teaser says it all: “In Appalachian coal country, Romney is now viewed with nearly as much suspicion as Obama — and that may be the story of the 2012 election.”)</w:t>
      </w:r>
    </w:p>
    <w:p w:rsidR="00BD0CC0" w:rsidRPr="00BD0CC0" w:rsidRDefault="00BD0CC0" w:rsidP="00BD0CC0">
      <w:r w:rsidRPr="00BD0CC0">
        <w:t>There is at least one substantive reason for these voters to be skeptical of Romney. While interviewing Ohio voters, Ball stumbled over an interesting blast from the past:</w:t>
      </w:r>
    </w:p>
    <w:p w:rsidR="00BD0CC0" w:rsidRPr="00BD0CC0" w:rsidRDefault="00BD0CC0" w:rsidP="00BD0CC0">
      <w:r w:rsidRPr="00BD0CC0">
        <w:t>It turns out</w:t>
      </w:r>
      <w:r w:rsidRPr="00BD0CC0">
        <w:rPr>
          <w:rStyle w:val="StyleBoldUnderline"/>
        </w:rPr>
        <w:t xml:space="preserve"> Romney, as governor </w:t>
      </w:r>
      <w:r w:rsidRPr="00BD0CC0">
        <w:t xml:space="preserve">of Massachusetts in 2003, </w:t>
      </w:r>
      <w:r w:rsidRPr="00BD0CC0">
        <w:rPr>
          <w:rStyle w:val="StyleBoldUnderline"/>
        </w:rPr>
        <w:t>held a press conference in front of a coal</w:t>
      </w:r>
      <w:r w:rsidRPr="00BD0CC0">
        <w:t xml:space="preserve">-fired power </w:t>
      </w:r>
      <w:r w:rsidRPr="00BD0CC0">
        <w:rPr>
          <w:rStyle w:val="StyleBoldUnderline"/>
        </w:rPr>
        <w:t>plant</w:t>
      </w:r>
      <w:r w:rsidRPr="00BD0CC0">
        <w:t xml:space="preserve">. </w:t>
      </w:r>
      <w:r w:rsidRPr="00BD0CC0">
        <w:rPr>
          <w:rStyle w:val="StyleBoldUnderline"/>
        </w:rPr>
        <w:t xml:space="preserve">“I will not create jobs </w:t>
      </w:r>
      <w:r w:rsidRPr="00BD0CC0">
        <w:t>or hold jobs</w:t>
      </w:r>
      <w:r w:rsidRPr="00BD0CC0">
        <w:rPr>
          <w:rStyle w:val="StyleBoldUnderline"/>
        </w:rPr>
        <w:t xml:space="preserve"> that kill people,” he said</w:t>
      </w:r>
      <w:r w:rsidRPr="00BD0CC0">
        <w:t xml:space="preserve">, and then, gesturing at the facility behind him: “That plant, that plant kills people.” You can see the footage in an Obama campaign ad that’s been airing heavily here. </w:t>
      </w:r>
      <w:r w:rsidRPr="00BD0CC0">
        <w:rPr>
          <w:rStyle w:val="StyleBoldUnderline"/>
        </w:rPr>
        <w:t>It seems to have made an impression</w:t>
      </w:r>
      <w:r w:rsidRPr="00BD0CC0">
        <w:t>.</w:t>
      </w:r>
    </w:p>
    <w:p w:rsidR="00BD0CC0" w:rsidRPr="00BD0CC0" w:rsidRDefault="00BD0CC0" w:rsidP="00BD0CC0">
      <w:r w:rsidRPr="00BD0CC0">
        <w:rPr>
          <w:rStyle w:val="StyleBoldUnderline"/>
        </w:rPr>
        <w:t>The notion that Romney would be worse for coal than Obama seems absurd</w:t>
      </w:r>
      <w:r w:rsidRPr="00BD0CC0">
        <w:t xml:space="preserve">. </w:t>
      </w:r>
      <w:r w:rsidRPr="00BD0CC0">
        <w:rPr>
          <w:rStyle w:val="StyleBoldUnderline"/>
        </w:rPr>
        <w:t xml:space="preserve">Still, Obama is using the line to effectively </w:t>
      </w:r>
      <w:r w:rsidRPr="00BD0CC0">
        <w:rPr>
          <w:rStyle w:val="Emphasis"/>
        </w:rPr>
        <w:t>muddy the waters</w:t>
      </w:r>
      <w:r w:rsidRPr="00BD0CC0">
        <w:rPr>
          <w:rStyle w:val="StyleBoldUnderline"/>
        </w:rPr>
        <w:t>. All he really needs is for voters to conclude, “</w:t>
      </w:r>
      <w:proofErr w:type="gramStart"/>
      <w:r w:rsidRPr="00BD0CC0">
        <w:rPr>
          <w:rStyle w:val="StyleBoldUnderline"/>
        </w:rPr>
        <w:t>they’re</w:t>
      </w:r>
      <w:proofErr w:type="gramEnd"/>
      <w:r w:rsidRPr="00BD0CC0">
        <w:rPr>
          <w:rStyle w:val="StyleBoldUnderline"/>
        </w:rPr>
        <w:t xml:space="preserve"> both bad</w:t>
      </w:r>
      <w:r w:rsidRPr="00BD0CC0">
        <w:t xml:space="preserve">,” </w:t>
      </w:r>
      <w:r w:rsidRPr="00BD0CC0">
        <w:rPr>
          <w:rStyle w:val="StyleBoldUnderline"/>
        </w:rPr>
        <w:t>and Obama can consider that a victory</w:t>
      </w:r>
      <w:r w:rsidRPr="00BD0CC0">
        <w:t>. Ball sums it up thusly,</w:t>
      </w:r>
    </w:p>
    <w:p w:rsidR="00BD0CC0" w:rsidRPr="00BD0CC0" w:rsidRDefault="00BD0CC0" w:rsidP="00BD0CC0">
      <w:r w:rsidRPr="00BD0CC0">
        <w:t>I heard it over and over again from Ohioans — the idea that Romney stands for the wealthy and not for them. Obama’s depiction of his rival as an out-of-touch rich guy, which has gotten no little assistance from Romney himself, has made a deep and effective impression with these self-consciously working-class voters.</w:t>
      </w:r>
    </w:p>
    <w:p w:rsidR="00BD0CC0" w:rsidRPr="00BD0CC0" w:rsidRDefault="00BD0CC0" w:rsidP="00BD0CC0"/>
    <w:p w:rsidR="00BD0CC0" w:rsidRPr="00BD0CC0" w:rsidRDefault="00BD0CC0" w:rsidP="00BD0CC0">
      <w:pPr>
        <w:pStyle w:val="Heading5"/>
      </w:pPr>
      <w:r w:rsidRPr="00BD0CC0">
        <w:t>Undecided/swing votes dont pay attention</w:t>
      </w:r>
    </w:p>
    <w:p w:rsidR="00BD0CC0" w:rsidRPr="00BD0CC0" w:rsidRDefault="00BD0CC0" w:rsidP="00BD0CC0">
      <w:r w:rsidRPr="00BD0CC0">
        <w:t xml:space="preserve">Ezra </w:t>
      </w:r>
      <w:r w:rsidRPr="00BD0CC0">
        <w:rPr>
          <w:rStyle w:val="StyleStyleBold12pt"/>
        </w:rPr>
        <w:t>Klein</w:t>
      </w:r>
      <w:r w:rsidRPr="00BD0CC0">
        <w:t xml:space="preserve"> http://www.bloomberg.com/news/2012-09-26/why-undecided-voters-won-t-be-deciding-this-election.html </w:t>
      </w:r>
      <w:r w:rsidRPr="00BD0CC0">
        <w:rPr>
          <w:rStyle w:val="StyleStyleBold12pt"/>
        </w:rPr>
        <w:t>9-26-12</w:t>
      </w:r>
    </w:p>
    <w:p w:rsidR="00BD0CC0" w:rsidRPr="00BD0CC0" w:rsidRDefault="00BD0CC0" w:rsidP="00BD0CC0">
      <w:pPr>
        <w:rPr>
          <w:rStyle w:val="StyleBoldUnderline"/>
          <w:sz w:val="16"/>
        </w:rPr>
      </w:pPr>
      <w:r w:rsidRPr="00BD0CC0">
        <w:rPr>
          <w:rStyle w:val="StyleBoldUnderline"/>
          <w:sz w:val="16"/>
        </w:rPr>
        <w:t xml:space="preserve">Even though the ad is an exaggeration, it’s not an outright lie. This election will probably be decided by a tiny fraction of the electorate in eight or nine states. The </w:t>
      </w:r>
      <w:r w:rsidRPr="00BD0CC0">
        <w:rPr>
          <w:rStyle w:val="StyleBoldUnderline"/>
        </w:rPr>
        <w:t>undecided voters</w:t>
      </w:r>
      <w:r w:rsidRPr="00BD0CC0">
        <w:rPr>
          <w:rStyle w:val="StyleBoldUnderline"/>
          <w:sz w:val="16"/>
        </w:rPr>
        <w:t xml:space="preserve"> in those states </w:t>
      </w:r>
      <w:r w:rsidRPr="00BD0CC0">
        <w:rPr>
          <w:rStyle w:val="StyleBoldUnderline"/>
        </w:rPr>
        <w:t>are</w:t>
      </w:r>
      <w:r w:rsidRPr="00BD0CC0">
        <w:rPr>
          <w:rStyle w:val="StyleBoldUnderline"/>
          <w:sz w:val="16"/>
        </w:rPr>
        <w:t xml:space="preserve"> popularly </w:t>
      </w:r>
      <w:r w:rsidRPr="00BD0CC0">
        <w:rPr>
          <w:rStyle w:val="StyleBoldUnderline"/>
        </w:rPr>
        <w:t>portrayed as people who just can’t make up their minds</w:t>
      </w:r>
      <w:r w:rsidRPr="00BD0CC0">
        <w:rPr>
          <w:rStyle w:val="StyleBoldUnderline"/>
          <w:sz w:val="16"/>
        </w:rPr>
        <w:t xml:space="preserve">. But </w:t>
      </w:r>
      <w:r w:rsidRPr="00BD0CC0">
        <w:rPr>
          <w:rStyle w:val="StyleBoldUnderline"/>
        </w:rPr>
        <w:t>that’s not quite right. They aren’t so much “undecided” as uninterested and, frankly, uninformed;</w:t>
      </w:r>
      <w:r w:rsidRPr="00BD0CC0">
        <w:rPr>
          <w:rStyle w:val="StyleBoldUnderline"/>
          <w:sz w:val="16"/>
        </w:rPr>
        <w:t xml:space="preserve"> </w:t>
      </w:r>
      <w:r w:rsidRPr="00BD0CC0">
        <w:rPr>
          <w:sz w:val="14"/>
        </w:rPr>
        <w:t>in political-science parlance -- and SNL ads -- they are “low information” voters.  It’s worth stopping here to clarify something: “uninformed” does not mean “dumb.” We’re all uninformed about certain topics. You wouldn’t believe how little I know about, say, baseball. I’m vaguely aware that it happens, and that it culminates in a World Series, but I can’t tell you who won last year, or who’s in contention this year. Baseball just isn’t something I pay attention to. Lynn</w:t>
      </w:r>
      <w:r w:rsidRPr="00BD0CC0">
        <w:rPr>
          <w:rStyle w:val="StyleBoldUnderline"/>
          <w:sz w:val="16"/>
        </w:rPr>
        <w:t xml:space="preserve"> </w:t>
      </w:r>
      <w:r w:rsidRPr="00BD0CC0">
        <w:rPr>
          <w:rStyle w:val="StyleBoldUnderline"/>
        </w:rPr>
        <w:t>Vavreck, a political scientist at the University of California at Los Angeles, says</w:t>
      </w:r>
      <w:r w:rsidRPr="00BD0CC0">
        <w:rPr>
          <w:rStyle w:val="StyleBoldUnderline"/>
          <w:sz w:val="16"/>
        </w:rPr>
        <w:t xml:space="preserve"> that uninformed voters have roughly the same relationship to politics that I have to baseball. “</w:t>
      </w:r>
      <w:r w:rsidRPr="00BD0CC0">
        <w:rPr>
          <w:rStyle w:val="StyleBoldUnderline"/>
        </w:rPr>
        <w:t xml:space="preserve">They are lower on political information, for sure. That’s a function of being not that interested and not paying attention,” </w:t>
      </w:r>
      <w:r w:rsidRPr="00BD0CC0">
        <w:rPr>
          <w:sz w:val="14"/>
        </w:rPr>
        <w:t xml:space="preserve">she said. “It’s not that they can’t comprehend the </w:t>
      </w:r>
      <w:proofErr w:type="gramStart"/>
      <w:r w:rsidRPr="00BD0CC0">
        <w:rPr>
          <w:sz w:val="14"/>
        </w:rPr>
        <w:t>information,</w:t>
      </w:r>
      <w:proofErr w:type="gramEnd"/>
      <w:r w:rsidRPr="00BD0CC0">
        <w:rPr>
          <w:sz w:val="14"/>
        </w:rPr>
        <w:t xml:space="preserve"> or that they’re at a balancing point and can’t decide. They’re just not dialed in. They’re not getting all the information you or I are getting.” Vavreck asked thousands of voters -- both decided and undecided -- a battery of basic, multiple-choice questions about who’s who in politics. The questions were designed to be easy. You didn’t have to know that John Boehner is Speaker of the House. You just had to know he is a congressman rather than a judge or the vice president. According to Vavreck’s polling</w:t>
      </w:r>
      <w:r w:rsidRPr="00BD0CC0">
        <w:rPr>
          <w:rStyle w:val="StyleBoldUnderline"/>
          <w:sz w:val="16"/>
        </w:rPr>
        <w:t xml:space="preserve">, </w:t>
      </w:r>
      <w:r w:rsidRPr="00BD0CC0">
        <w:rPr>
          <w:rStyle w:val="StyleBoldUnderline"/>
        </w:rPr>
        <w:t>only 35 percent of undecided voters could identify Boehner’s job as “congressman.” Only 69 percent</w:t>
      </w:r>
      <w:r w:rsidRPr="00BD0CC0">
        <w:rPr>
          <w:rStyle w:val="StyleBoldUnderline"/>
          <w:sz w:val="16"/>
        </w:rPr>
        <w:t xml:space="preserve"> could say </w:t>
      </w:r>
      <w:r w:rsidRPr="00BD0CC0">
        <w:rPr>
          <w:rStyle w:val="StyleBoldUnderline"/>
        </w:rPr>
        <w:t>that</w:t>
      </w:r>
      <w:r w:rsidRPr="00BD0CC0">
        <w:rPr>
          <w:rStyle w:val="StyleBoldUnderline"/>
          <w:sz w:val="16"/>
        </w:rPr>
        <w:t xml:space="preserve"> Joe </w:t>
      </w:r>
      <w:r w:rsidRPr="00BD0CC0">
        <w:rPr>
          <w:rStyle w:val="StyleBoldUnderline"/>
        </w:rPr>
        <w:t>Biden is the vice president</w:t>
      </w:r>
      <w:r w:rsidRPr="00BD0CC0">
        <w:rPr>
          <w:rStyle w:val="StyleBoldUnderline"/>
          <w:sz w:val="16"/>
        </w:rPr>
        <w:t xml:space="preserve"> rather than, say, a representative</w:t>
      </w:r>
      <w:r w:rsidRPr="00BD0CC0">
        <w:rPr>
          <w:rStyle w:val="StyleBoldUnderline"/>
        </w:rPr>
        <w:t>. Only 17 percent can identify Chief Justice</w:t>
      </w:r>
      <w:r w:rsidRPr="00BD0CC0">
        <w:rPr>
          <w:rStyle w:val="StyleBoldUnderline"/>
          <w:sz w:val="16"/>
        </w:rPr>
        <w:t xml:space="preserve"> John </w:t>
      </w:r>
      <w:r w:rsidRPr="00BD0CC0">
        <w:rPr>
          <w:rStyle w:val="StyleBoldUnderline"/>
        </w:rPr>
        <w:t xml:space="preserve">Roberts </w:t>
      </w:r>
      <w:r w:rsidRPr="00BD0CC0">
        <w:rPr>
          <w:rStyle w:val="StyleBoldUnderline"/>
          <w:sz w:val="16"/>
        </w:rPr>
        <w:t xml:space="preserve">as a judge. </w:t>
      </w:r>
      <w:r w:rsidRPr="00BD0CC0">
        <w:rPr>
          <w:rStyle w:val="StyleBoldUnderline"/>
        </w:rPr>
        <w:t>Decided voters have an easier time rattling off the job titles</w:t>
      </w:r>
      <w:r w:rsidRPr="00BD0CC0">
        <w:rPr>
          <w:rStyle w:val="StyleBoldUnderline"/>
          <w:sz w:val="16"/>
        </w:rPr>
        <w:t xml:space="preserve"> of </w:t>
      </w:r>
      <w:r w:rsidRPr="00BD0CC0">
        <w:rPr>
          <w:sz w:val="14"/>
        </w:rPr>
        <w:t>Boehner and Biden, as well as those of Harry Reid, Eric Cantor, Mitch McConnell and Nancy Pelosi. (Interestingly, they struggle more than undecideds to identify Roberts.) That’s likely because decided voters are paying more attention to the election. About 43 percent of decided voters say they’re following the presidential election “very closely.” Only 12 percent of undecided voters say the same. Recognizing that undecided voters are mostly uninterested voters helps to clarify the trajectory of the presidential campaign. In their book “The Timeline of Presidential Elections,” Robert Erikson and Christopher Wlezien show that voter preferences tend to be very stable in the fall, but that campaign observers -- the authors analyze people betting money in online political prediction markets -- tend to assume those preferences are far more volatile. Psychological Projection The misjudgment makes sense as an act of psychological projection. To people personally invested in politics, the homestretch of the campaign appears loaded with the kind of political information that could change voter opinions. There are debates, a flood of ads, inevitable gaffes, the crush of election news -- maybe even an October surprise or two</w:t>
      </w:r>
      <w:r w:rsidRPr="00BD0CC0">
        <w:rPr>
          <w:rStyle w:val="StyleBoldUnderline"/>
          <w:sz w:val="16"/>
        </w:rPr>
        <w:t xml:space="preserve">. </w:t>
      </w:r>
      <w:r w:rsidRPr="00BD0CC0">
        <w:rPr>
          <w:rStyle w:val="StyleBoldUnderline"/>
        </w:rPr>
        <w:t>But undecided voters are precisely those least likely to tune in to the debates, which helps explain why debates typically have little effect on elections. They’re the least likely to care about a gaffe</w:t>
      </w:r>
      <w:r w:rsidRPr="00BD0CC0">
        <w:rPr>
          <w:rStyle w:val="StyleBoldUnderline"/>
          <w:sz w:val="16"/>
        </w:rPr>
        <w:t xml:space="preserve"> -- </w:t>
      </w:r>
      <w:r w:rsidRPr="00BD0CC0">
        <w:rPr>
          <w:sz w:val="14"/>
        </w:rPr>
        <w:t>or even to know when one has occurred. They’re more likely to throw out political mail and tune out political ads. If they live in a swing state, they’ve already been buffeted by -- and proved immune to -- months of commercials and phone messages. Vavreck has been tracking a group of 44,000 voters since December 2011. When she started, 94 percent were already leaning toward a candidate. Of the 6 percent who were truly undecided, 33 percent now say they’re going with Mitt Romney and 37 percent with President Barack Obama. The ranks of the original undecided voters were partially replenished by voters who had expressed a preference in 2011 but have since grown uncertain. Of the new undecideds, slightly more were Romney supporters in 2011 than were Obama supporters, but the total numbers are small.</w:t>
      </w:r>
      <w:r w:rsidRPr="00BD0CC0">
        <w:rPr>
          <w:rStyle w:val="StyleBoldUnderline"/>
          <w:sz w:val="16"/>
        </w:rPr>
        <w:t xml:space="preserve"> </w:t>
      </w:r>
      <w:r w:rsidRPr="00BD0CC0">
        <w:rPr>
          <w:rStyle w:val="StyleBoldUnderline"/>
        </w:rPr>
        <w:t xml:space="preserve">There’s little reason to believe that undecided voters in this campaign will break sharply toward one candidate. The votes of the undecideds seem to be roughly evenly split, and </w:t>
      </w:r>
      <w:r w:rsidRPr="00BD0CC0">
        <w:rPr>
          <w:rStyle w:val="StyleBoldUnderline"/>
        </w:rPr>
        <w:lastRenderedPageBreak/>
        <w:t>if any big news happens between now and the election, they’re likely to be the last to know about it</w:t>
      </w:r>
      <w:r w:rsidRPr="00BD0CC0">
        <w:rPr>
          <w:rStyle w:val="StyleBoldUnderline"/>
          <w:sz w:val="16"/>
        </w:rPr>
        <w:t xml:space="preserve">, </w:t>
      </w:r>
      <w:r w:rsidRPr="00BD0CC0">
        <w:rPr>
          <w:rStyle w:val="StyleBoldUnderline"/>
        </w:rPr>
        <w:t>and the least interested in following up on it. If Obama is going to turn this into a rout, or if Romney is to salvage a win, it will probably require changing minds that are already made up</w:t>
      </w:r>
      <w:r w:rsidRPr="00BD0CC0">
        <w:rPr>
          <w:rStyle w:val="StyleBoldUnderline"/>
          <w:sz w:val="16"/>
        </w:rPr>
        <w:t>, or increasing (or suppressing) turnout among base voters. In other words</w:t>
      </w:r>
      <w:r w:rsidRPr="00BD0CC0">
        <w:rPr>
          <w:rStyle w:val="StyleBoldUnderline"/>
        </w:rPr>
        <w:t xml:space="preserve">, don’t expect the votes of the mythical undecideds to actually be decisive. </w:t>
      </w:r>
      <w:r w:rsidRPr="00BD0CC0">
        <w:rPr>
          <w:rStyle w:val="StyleBoldUnderline"/>
          <w:sz w:val="16"/>
        </w:rPr>
        <w:t xml:space="preserve">It’s likely to be the decided who will, well, decide. (Ezra Klein is a Bloomberg View columnist. The opinions expressed are his own.) </w:t>
      </w:r>
    </w:p>
    <w:p w:rsidR="00BD0CC0" w:rsidRPr="00BD0CC0" w:rsidRDefault="00BD0CC0" w:rsidP="00BD0CC0">
      <w:pPr>
        <w:pStyle w:val="Heading5"/>
      </w:pPr>
      <w:r w:rsidRPr="00BD0CC0">
        <w:t>Jobs and gas prices ensure public support---SMRs aren’t an election issue but if they were, links non U</w:t>
      </w:r>
    </w:p>
    <w:p w:rsidR="00BD0CC0" w:rsidRPr="00BD0CC0" w:rsidRDefault="00BD0CC0" w:rsidP="00BD0CC0">
      <w:r w:rsidRPr="00BD0CC0">
        <w:rPr>
          <w:rStyle w:val="StyleStyleBold12pt"/>
        </w:rPr>
        <w:t>Johnson 12</w:t>
      </w:r>
      <w:r w:rsidRPr="00BD0CC0">
        <w:t xml:space="preserve"> John, Nuclear Energy Insider, April 25, "US Campaign Trail: is nuclear in the equation?</w:t>
      </w:r>
      <w:proofErr w:type="gramStart"/>
      <w:r w:rsidRPr="00BD0CC0">
        <w:t>",</w:t>
      </w:r>
      <w:proofErr w:type="gramEnd"/>
      <w:r w:rsidRPr="00BD0CC0">
        <w:t xml:space="preserve"> analysis.nuclearenergyinsider.com/new-build/us-campaign-trail-nuclear-equation</w:t>
      </w:r>
    </w:p>
    <w:p w:rsidR="00BD0CC0" w:rsidRPr="00BD0CC0" w:rsidRDefault="00BD0CC0" w:rsidP="00BD0CC0">
      <w:pPr>
        <w:rPr>
          <w:sz w:val="16"/>
        </w:rPr>
      </w:pPr>
      <w:r w:rsidRPr="00BD0CC0">
        <w:rPr>
          <w:rStyle w:val="StyleBoldUnderline"/>
        </w:rPr>
        <w:t>In the next Presidential election, American voters will be voting with their pockets</w:t>
      </w:r>
      <w:r w:rsidRPr="00BD0CC0">
        <w:rPr>
          <w:sz w:val="16"/>
        </w:rPr>
        <w:t xml:space="preserve">. We look at how the campaign so far has revealed which candidate will support nuclear R&amp;D, nuclear new-build projects and ultimately preserve and create nuclear sector jobs. As the U.S. Presidential election draws closer, </w:t>
      </w:r>
      <w:r w:rsidRPr="00BD0CC0">
        <w:rPr>
          <w:rStyle w:val="StyleBoldUnderline"/>
        </w:rPr>
        <w:t>Americans are most concerned about job creation and how the candidates plan to boost the</w:t>
      </w:r>
      <w:r w:rsidRPr="00BD0CC0">
        <w:rPr>
          <w:sz w:val="16"/>
        </w:rPr>
        <w:t xml:space="preserve"> U.S. </w:t>
      </w:r>
      <w:r w:rsidRPr="00BD0CC0">
        <w:rPr>
          <w:rStyle w:val="StyleBoldUnderline"/>
        </w:rPr>
        <w:t>economy</w:t>
      </w:r>
      <w:r w:rsidRPr="00BD0CC0">
        <w:rPr>
          <w:sz w:val="16"/>
        </w:rPr>
        <w:t xml:space="preserve">. </w:t>
      </w:r>
      <w:r w:rsidRPr="00BD0CC0">
        <w:rPr>
          <w:rStyle w:val="StyleBoldUnderline"/>
        </w:rPr>
        <w:t>Alternative energy policies have received</w:t>
      </w:r>
      <w:r w:rsidRPr="00BD0CC0">
        <w:rPr>
          <w:sz w:val="16"/>
        </w:rPr>
        <w:t xml:space="preserve"> a fair amount of </w:t>
      </w:r>
      <w:r w:rsidRPr="00BD0CC0">
        <w:rPr>
          <w:rStyle w:val="StyleBoldUnderline"/>
        </w:rPr>
        <w:t>publicity</w:t>
      </w:r>
      <w:r w:rsidRPr="00BD0CC0">
        <w:rPr>
          <w:sz w:val="16"/>
        </w:rPr>
        <w:t xml:space="preserve"> from the Obama administration, </w:t>
      </w:r>
      <w:r w:rsidRPr="00BD0CC0">
        <w:rPr>
          <w:rStyle w:val="Emphasis"/>
        </w:rPr>
        <w:t xml:space="preserve">although </w:t>
      </w:r>
      <w:r w:rsidRPr="00BD0CC0">
        <w:rPr>
          <w:rStyle w:val="Box"/>
        </w:rPr>
        <w:t>nuclear power</w:t>
      </w:r>
      <w:r w:rsidRPr="00BD0CC0">
        <w:rPr>
          <w:rStyle w:val="Emphasis"/>
        </w:rPr>
        <w:t xml:space="preserve"> specifically </w:t>
      </w:r>
      <w:r w:rsidRPr="00BD0CC0">
        <w:rPr>
          <w:rStyle w:val="Box"/>
        </w:rPr>
        <w:t>is rarely mentioned</w:t>
      </w:r>
      <w:r w:rsidRPr="00BD0CC0">
        <w:rPr>
          <w:rStyle w:val="Emphasis"/>
        </w:rPr>
        <w:t xml:space="preserve"> on the campaign trial</w:t>
      </w:r>
      <w:r w:rsidRPr="00BD0CC0">
        <w:rPr>
          <w:sz w:val="16"/>
        </w:rPr>
        <w:t xml:space="preserve">, primarily due to perceived safety questions. Just the same, the </w:t>
      </w:r>
      <w:r w:rsidRPr="00BD0CC0">
        <w:rPr>
          <w:rStyle w:val="Emphasis"/>
        </w:rPr>
        <w:t>Obama</w:t>
      </w:r>
      <w:r w:rsidRPr="00BD0CC0">
        <w:rPr>
          <w:sz w:val="16"/>
        </w:rPr>
        <w:t xml:space="preserve"> Administration </w:t>
      </w:r>
      <w:r w:rsidRPr="00BD0CC0">
        <w:rPr>
          <w:rStyle w:val="Emphasis"/>
        </w:rPr>
        <w:t>is considered a nuclear supporter</w:t>
      </w:r>
      <w:r w:rsidRPr="00BD0CC0">
        <w:rPr>
          <w:rStyle w:val="StyleBoldUnderline"/>
        </w:rPr>
        <w:t>, having made several moves to help jumpstart America’s nuclear energy industry</w:t>
      </w:r>
      <w:r w:rsidRPr="00BD0CC0">
        <w:rPr>
          <w:sz w:val="16"/>
        </w:rPr>
        <w:t xml:space="preserve">. </w:t>
      </w:r>
      <w:r w:rsidRPr="00BD0CC0">
        <w:rPr>
          <w:rStyle w:val="StyleBoldUnderline"/>
        </w:rPr>
        <w:t>Obama plugged nuclear power during his first State Of The Union</w:t>
      </w:r>
      <w:r w:rsidRPr="00BD0CC0">
        <w:rPr>
          <w:sz w:val="16"/>
        </w:rPr>
        <w:t xml:space="preserve"> speech several years ago, </w:t>
      </w:r>
      <w:r w:rsidRPr="00BD0CC0">
        <w:rPr>
          <w:rStyle w:val="StyleBoldUnderline"/>
        </w:rPr>
        <w:t>and has</w:t>
      </w:r>
      <w:r w:rsidRPr="00BD0CC0">
        <w:rPr>
          <w:sz w:val="16"/>
        </w:rPr>
        <w:t xml:space="preserve"> generally </w:t>
      </w:r>
      <w:r w:rsidRPr="00BD0CC0">
        <w:rPr>
          <w:rStyle w:val="StyleBoldUnderline"/>
        </w:rPr>
        <w:t>been upbeat about the energy source’s future in the U.S</w:t>
      </w:r>
      <w:r w:rsidRPr="00BD0CC0">
        <w:rPr>
          <w:sz w:val="16"/>
        </w:rPr>
        <w:t xml:space="preserve">.   The Campaign   Obama, a Democrat, will face Mitt Romney in the November election. Romney is expected to be named the official Republican nominee in August.   While Romney has not taken a stance on nuclear energy during his campaign, the </w:t>
      </w:r>
      <w:r w:rsidRPr="00BD0CC0">
        <w:rPr>
          <w:rStyle w:val="Emphasis"/>
        </w:rPr>
        <w:t>Obama</w:t>
      </w:r>
      <w:r w:rsidRPr="00BD0CC0">
        <w:rPr>
          <w:sz w:val="16"/>
        </w:rPr>
        <w:t xml:space="preserve"> administration </w:t>
      </w:r>
      <w:r w:rsidRPr="00BD0CC0">
        <w:rPr>
          <w:rStyle w:val="StyleBoldUnderline"/>
        </w:rPr>
        <w:t xml:space="preserve">has </w:t>
      </w:r>
      <w:r w:rsidRPr="00BD0CC0">
        <w:rPr>
          <w:rStyle w:val="Emphasis"/>
        </w:rPr>
        <w:t>made significant</w:t>
      </w:r>
      <w:r w:rsidRPr="00BD0CC0">
        <w:rPr>
          <w:rStyle w:val="StyleBoldUnderline"/>
        </w:rPr>
        <w:t xml:space="preserve"> </w:t>
      </w:r>
      <w:r w:rsidRPr="00BD0CC0">
        <w:rPr>
          <w:rStyle w:val="Emphasis"/>
        </w:rPr>
        <w:t>investments in</w:t>
      </w:r>
      <w:r w:rsidRPr="00BD0CC0">
        <w:rPr>
          <w:rStyle w:val="StyleBoldUnderline"/>
        </w:rPr>
        <w:t xml:space="preserve"> the sector, including</w:t>
      </w:r>
      <w:r w:rsidRPr="00BD0CC0">
        <w:rPr>
          <w:sz w:val="16"/>
        </w:rPr>
        <w:t xml:space="preserve"> a </w:t>
      </w:r>
      <w:r w:rsidRPr="00BD0CC0">
        <w:rPr>
          <w:rStyle w:val="StyleBoldUnderline"/>
        </w:rPr>
        <w:t>$450m</w:t>
      </w:r>
      <w:r w:rsidRPr="00BD0CC0">
        <w:rPr>
          <w:sz w:val="16"/>
        </w:rPr>
        <w:t xml:space="preserve"> budget request in March intended </w:t>
      </w:r>
      <w:r w:rsidRPr="00BD0CC0">
        <w:rPr>
          <w:rStyle w:val="StyleBoldUnderline"/>
        </w:rPr>
        <w:t>to advance</w:t>
      </w:r>
      <w:r w:rsidRPr="00BD0CC0">
        <w:rPr>
          <w:sz w:val="16"/>
        </w:rPr>
        <w:t xml:space="preserve"> the development of American-made small modular reactors (</w:t>
      </w:r>
      <w:r w:rsidRPr="00BD0CC0">
        <w:rPr>
          <w:rStyle w:val="Emphasis"/>
        </w:rPr>
        <w:t>SMRs</w:t>
      </w:r>
      <w:r w:rsidRPr="00BD0CC0">
        <w:rPr>
          <w:sz w:val="16"/>
        </w:rPr>
        <w:t xml:space="preserve">). Congress still needs to approve the authorization for funding.   The </w:t>
      </w:r>
      <w:r w:rsidRPr="00BD0CC0">
        <w:rPr>
          <w:rStyle w:val="StyleBoldUnderline"/>
        </w:rPr>
        <w:t>SMRs</w:t>
      </w:r>
      <w:r w:rsidRPr="00BD0CC0">
        <w:rPr>
          <w:sz w:val="16"/>
        </w:rPr>
        <w:t xml:space="preserve"> are expected to be ready for commercial use within 10 years, and </w:t>
      </w:r>
      <w:r w:rsidRPr="00BD0CC0">
        <w:rPr>
          <w:rStyle w:val="StyleBoldUnderline"/>
        </w:rPr>
        <w:t>are intended for</w:t>
      </w:r>
      <w:r w:rsidRPr="00BD0CC0">
        <w:rPr>
          <w:sz w:val="16"/>
        </w:rPr>
        <w:t xml:space="preserve"> small electric grids and for </w:t>
      </w:r>
      <w:r w:rsidRPr="00BD0CC0">
        <w:rPr>
          <w:rStyle w:val="StyleBoldUnderline"/>
        </w:rPr>
        <w:t>locations that cannot support large reactors,</w:t>
      </w:r>
      <w:r w:rsidRPr="00BD0CC0">
        <w:rPr>
          <w:sz w:val="16"/>
        </w:rPr>
        <w:t xml:space="preserve"> offering utilities the flexibility to scale production as demand changes.   “The </w:t>
      </w:r>
      <w:r w:rsidRPr="00BD0CC0">
        <w:rPr>
          <w:rStyle w:val="StyleBoldUnderline"/>
        </w:rPr>
        <w:t>Obama</w:t>
      </w:r>
      <w:r w:rsidRPr="00BD0CC0">
        <w:rPr>
          <w:sz w:val="16"/>
        </w:rPr>
        <w:t xml:space="preserve"> Administration </w:t>
      </w:r>
      <w:r w:rsidRPr="00BD0CC0">
        <w:rPr>
          <w:rStyle w:val="StyleBoldUnderline"/>
        </w:rPr>
        <w:t>and the Energy Department are committed to</w:t>
      </w:r>
      <w:r w:rsidRPr="00BD0CC0">
        <w:rPr>
          <w:sz w:val="16"/>
        </w:rPr>
        <w:t xml:space="preserve"> an all-of-the-above energy strategy that develops every source of American energy, including </w:t>
      </w:r>
      <w:r w:rsidRPr="00BD0CC0">
        <w:rPr>
          <w:rStyle w:val="StyleBoldUnderline"/>
        </w:rPr>
        <w:t>nuclear power</w:t>
      </w:r>
      <w:r w:rsidRPr="00BD0CC0">
        <w:rPr>
          <w:sz w:val="16"/>
        </w:rPr>
        <w:t xml:space="preserve">, and strengthens our competitive edge in the global clean energy race,” U.S. Energy Secretary Steven Chu said when the program was announced.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rStyle w:val="StyleBoldUnderline"/>
        </w:rPr>
        <w:t>Obama</w:t>
      </w:r>
      <w:r w:rsidRPr="00BD0CC0">
        <w:rPr>
          <w:sz w:val="16"/>
        </w:rPr>
        <w:t xml:space="preserve"> administration </w:t>
      </w:r>
      <w:r w:rsidRPr="00BD0CC0">
        <w:rPr>
          <w:rStyle w:val="StyleBoldUnderline"/>
        </w:rPr>
        <w:t>has done what it can to support the deployment on new build-outs</w:t>
      </w:r>
      <w:r w:rsidRPr="00BD0CC0">
        <w:rPr>
          <w:sz w:val="16"/>
        </w:rPr>
        <w:t xml:space="preserve"> in the United States </w:t>
      </w:r>
      <w:r w:rsidRPr="00BD0CC0">
        <w:rPr>
          <w:rStyle w:val="StyleBoldUnderline"/>
        </w:rPr>
        <w:t>to build</w:t>
      </w:r>
      <w:r w:rsidRPr="00BD0CC0">
        <w:rPr>
          <w:sz w:val="16"/>
        </w:rPr>
        <w:t xml:space="preserve"> out </w:t>
      </w:r>
      <w:r w:rsidRPr="00BD0CC0">
        <w:rPr>
          <w:rStyle w:val="StyleBoldUnderline"/>
        </w:rPr>
        <w:t>nuclear, as well as supporting research and development efforts,</w:t>
      </w:r>
      <w:r w:rsidRPr="00BD0CC0">
        <w:rPr>
          <w:sz w:val="16"/>
        </w:rPr>
        <w:t xml:space="preserve">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rStyle w:val="StyleBoldUnderline"/>
        </w:rPr>
        <w:t xml:space="preserve">The President was explicit in his State Of The Union speech about the virtues of nuclear </w:t>
      </w:r>
      <w:r w:rsidRPr="00BD0CC0">
        <w:rPr>
          <w:sz w:val="16"/>
        </w:rPr>
        <w:t xml:space="preserve">as a technology and its role in clean air generation,” said Keeley. “And </w:t>
      </w:r>
      <w:r w:rsidRPr="00BD0CC0">
        <w:rPr>
          <w:rStyle w:val="Emphasis"/>
        </w:rPr>
        <w:t>he has been supportive of developing more nuclear plants in this country</w:t>
      </w:r>
      <w:r w:rsidRPr="00BD0CC0">
        <w:rPr>
          <w:rStyle w:val="StyleBoldUnderline"/>
        </w:rPr>
        <w:t>. Those initiatives have to be identified as significant evidence of support for</w:t>
      </w:r>
      <w:r w:rsidRPr="00BD0CC0">
        <w:rPr>
          <w:sz w:val="16"/>
        </w:rPr>
        <w:t xml:space="preserve"> the </w:t>
      </w:r>
      <w:r w:rsidRPr="00BD0CC0">
        <w:rPr>
          <w:rStyle w:val="StyleBoldUnderline"/>
        </w:rPr>
        <w:t>nuclear</w:t>
      </w:r>
      <w:r w:rsidRPr="00BD0CC0">
        <w:rPr>
          <w:sz w:val="16"/>
        </w:rPr>
        <w:t xml:space="preserve"> sector.”   There are currently 104 nuclear power reactors operating in the U.S. in 31 states, operated by 30 different utilities. There are four new nuclear reactors being built in the U.S., including two in George at total expected cost of $14bn.    </w:t>
      </w:r>
      <w:r w:rsidRPr="00BD0CC0">
        <w:rPr>
          <w:rStyle w:val="StyleBoldUnderline"/>
        </w:rPr>
        <w:t xml:space="preserve">In another sign of the U.S support for the industry, the federal government provided </w:t>
      </w:r>
      <w:r w:rsidRPr="00BD0CC0">
        <w:rPr>
          <w:sz w:val="16"/>
        </w:rPr>
        <w:t xml:space="preserve">utility company Southern with </w:t>
      </w:r>
      <w:r w:rsidRPr="00BD0CC0">
        <w:rPr>
          <w:rStyle w:val="StyleBoldUnderline"/>
        </w:rPr>
        <w:t>a</w:t>
      </w:r>
      <w:r w:rsidRPr="00BD0CC0">
        <w:rPr>
          <w:sz w:val="16"/>
        </w:rPr>
        <w:t xml:space="preserve">n </w:t>
      </w:r>
      <w:r w:rsidRPr="00BD0CC0">
        <w:rPr>
          <w:rStyle w:val="StyleBoldUnderline"/>
        </w:rPr>
        <w:t>$8.3bn loan guarantee for</w:t>
      </w:r>
      <w:r w:rsidRPr="00BD0CC0">
        <w:rPr>
          <w:sz w:val="16"/>
        </w:rPr>
        <w:t xml:space="preserve"> the </w:t>
      </w:r>
      <w:r w:rsidRPr="00BD0CC0">
        <w:rPr>
          <w:rStyle w:val="StyleBoldUnderline"/>
        </w:rPr>
        <w:t>Vogtle</w:t>
      </w:r>
      <w:r w:rsidRPr="00BD0CC0">
        <w:rPr>
          <w:sz w:val="16"/>
        </w:rPr>
        <w:t xml:space="preserve"> Units 3 and 4, the first new nuclear plants to be built in the U.S. in the last 30 years. They are expected to be operational in 2016 and 2017.   The U.S. Energy Department has also supported the Vogtle project and the development of the next generation of nuclear reactors by providing more than $200m through a cost-share agreement to support the licensing reviews for the Westinghouse AP1000 reactor design certification.    In addition to the Vogtle plants, SCANA, a subsidiary of South Carolina Electric &amp; Gas Co. plans to add two reactors to its nuclear power plant near Jenkinsville, S.C., by 2016 and 2019.   “</w:t>
      </w:r>
      <w:r w:rsidRPr="00BD0CC0">
        <w:rPr>
          <w:rStyle w:val="StyleBoldUnderline"/>
        </w:rPr>
        <w:t>There is certainly political consensus in support of clean generation, and large scale cultural consensus as well</w:t>
      </w:r>
      <w:r w:rsidRPr="00BD0CC0">
        <w:rPr>
          <w:sz w:val="16"/>
        </w:rPr>
        <w:t xml:space="preserve">,” said Keeley.    Political benefits of nuclear support   </w:t>
      </w:r>
      <w:proofErr w:type="gramStart"/>
      <w:r w:rsidRPr="00BD0CC0">
        <w:rPr>
          <w:rStyle w:val="Emphasis"/>
        </w:rPr>
        <w:t>As</w:t>
      </w:r>
      <w:proofErr w:type="gramEnd"/>
      <w:r w:rsidRPr="00BD0CC0">
        <w:rPr>
          <w:rStyle w:val="Emphasis"/>
        </w:rPr>
        <w:t xml:space="preserve"> gas prices in the U.S. continue to soar</w:t>
      </w:r>
      <w:r w:rsidRPr="00BD0CC0">
        <w:rPr>
          <w:sz w:val="16"/>
        </w:rPr>
        <w:t xml:space="preserve">, it’s possible that </w:t>
      </w:r>
      <w:r w:rsidRPr="00BD0CC0">
        <w:rPr>
          <w:rStyle w:val="Emphasis"/>
        </w:rPr>
        <w:t>the tide will turn more in favor of nuclear</w:t>
      </w:r>
      <w:r w:rsidRPr="00BD0CC0">
        <w:rPr>
          <w:sz w:val="16"/>
        </w:rPr>
        <w:t xml:space="preserve"> and other clean energy sources, </w:t>
      </w:r>
      <w:r w:rsidRPr="00BD0CC0">
        <w:rPr>
          <w:rStyle w:val="StyleBoldUnderline"/>
        </w:rPr>
        <w:t xml:space="preserve">especially as electric cars take a stronger </w:t>
      </w:r>
      <w:r w:rsidRPr="00BD0CC0">
        <w:rPr>
          <w:rStyle w:val="StyleBoldUnderline"/>
        </w:rPr>
        <w:lastRenderedPageBreak/>
        <w:t>foothold</w:t>
      </w:r>
      <w:r w:rsidRPr="00BD0CC0">
        <w:rPr>
          <w:rStyle w:val="Emphasis"/>
        </w:rPr>
        <w:t>. In addition, the job creation benefits from nuclear could work their way into the political landscape</w:t>
      </w:r>
      <w:r w:rsidRPr="00BD0CC0">
        <w:rPr>
          <w:sz w:val="16"/>
        </w:rPr>
        <w:t xml:space="preserve"> as well.   The two new Vogtle nuclear plants are expected to create approximately 5,000 on-site jobs during the peak of construction, with 800 high paying jobs remaining over the life of the plant. </w:t>
      </w:r>
    </w:p>
    <w:p w:rsidR="00BD0CC0" w:rsidRPr="00BD0CC0" w:rsidRDefault="00BD0CC0" w:rsidP="00BD0CC0">
      <w:pPr>
        <w:pStyle w:val="Heading5"/>
      </w:pPr>
      <w:r w:rsidRPr="00BD0CC0">
        <w:t>Winners win elections- the plan is key to Obama’s momentum</w:t>
      </w:r>
    </w:p>
    <w:p w:rsidR="00BD0CC0" w:rsidRPr="00BD0CC0" w:rsidRDefault="00BD0CC0" w:rsidP="00BD0CC0">
      <w:r w:rsidRPr="00BD0CC0">
        <w:rPr>
          <w:rStyle w:val="StyleStyleBold12pt"/>
        </w:rPr>
        <w:t>Creamer, 11</w:t>
      </w:r>
      <w:r w:rsidRPr="00BD0CC0">
        <w:t xml:space="preserve"> – political strategist for over four decades</w:t>
      </w:r>
    </w:p>
    <w:p w:rsidR="00BD0CC0" w:rsidRPr="00BD0CC0" w:rsidRDefault="00BD0CC0" w:rsidP="00BD0CC0">
      <w:r w:rsidRPr="00BD0CC0">
        <w:t>(Robert, he and his firm, Democracy Partners, work with many of the country’s most significant issue campaigns, one of the major architects and organizers of the successful campaign to defeat the privatization of Social Security, he has been a consultant to the campaigns to end the war in Iraq, pass health care, pass Wall Street reform, he has also worked on hundreds of electoral campaigns at the local, state and national level, "Why GOP Collapse on the Payroll Tax Could be a Turning Point Moment," Huffington Post, 12-23-11, www.huffingtonpost.com/robert-creamer/why-gop-collapse-on-the-p_b_1167491.html, accessed 9-1-12, mss)</w:t>
      </w:r>
    </w:p>
    <w:p w:rsidR="00BD0CC0" w:rsidRPr="00BD0CC0" w:rsidRDefault="00BD0CC0" w:rsidP="00BD0CC0"/>
    <w:p w:rsidR="00BD0CC0" w:rsidRPr="00BD0CC0" w:rsidRDefault="00BD0CC0" w:rsidP="00BD0CC0">
      <w:pPr>
        <w:rPr>
          <w:sz w:val="16"/>
        </w:rPr>
      </w:pPr>
      <w:r w:rsidRPr="00BD0CC0">
        <w:rPr>
          <w:sz w:val="16"/>
        </w:rPr>
        <w:t xml:space="preserve">2). </w:t>
      </w:r>
      <w:r w:rsidRPr="00BD0CC0">
        <w:rPr>
          <w:u w:val="single"/>
        </w:rPr>
        <w:t xml:space="preserve">Strength and victory are </w:t>
      </w:r>
      <w:r w:rsidRPr="00BD0CC0">
        <w:rPr>
          <w:b/>
          <w:u w:val="single"/>
          <w:bdr w:val="single" w:sz="4" w:space="0" w:color="auto"/>
        </w:rPr>
        <w:t>enormous political assets</w:t>
      </w:r>
      <w:r w:rsidRPr="00BD0CC0">
        <w:rPr>
          <w:b/>
          <w:sz w:val="16"/>
          <w:bdr w:val="single" w:sz="4" w:space="0" w:color="auto"/>
        </w:rPr>
        <w:t>.</w:t>
      </w:r>
      <w:r w:rsidRPr="00BD0CC0">
        <w:rPr>
          <w:sz w:val="16"/>
        </w:rPr>
        <w:t xml:space="preserve"> Going into the New Year, they now belong to the President and the Democrats. One of the reasons why the debt ceiling battle inflicted political damage on President Obama is that it made him appear ineffectual - a powerful figure who had been ensnared and held hostage by the Lilliputian pettiness of hundreds of swarming Tea Party ideological zealots. In the last few months -- as he campaigned for the American Jobs Act -- he has shaken free of those bonds. Now voters have just watched James Bond or Indiana Jones escape and turn the tables on his adversary. </w:t>
      </w:r>
      <w:r w:rsidRPr="00BD0CC0">
        <w:rPr>
          <w:u w:val="single"/>
        </w:rPr>
        <w:t>Great stories are about a protagonist who</w:t>
      </w:r>
      <w:r w:rsidRPr="00BD0CC0">
        <w:rPr>
          <w:sz w:val="16"/>
        </w:rPr>
        <w:t xml:space="preserve"> meets and </w:t>
      </w:r>
      <w:r w:rsidRPr="00BD0CC0">
        <w:rPr>
          <w:u w:val="single"/>
        </w:rPr>
        <w:t>overcomes a challenge and is victorious</w:t>
      </w:r>
      <w:r w:rsidRPr="00BD0CC0">
        <w:rPr>
          <w:sz w:val="16"/>
        </w:rPr>
        <w:t xml:space="preserve">. The capitulation of the House Tea Party Republicans is so important because it feels like the beginning of that kind of heroic narrative. Even today most Americans believe that George Bush and the big Wall Street Banks - not by President Obama -- caused the economic crisis. </w:t>
      </w:r>
      <w:r w:rsidRPr="00BD0CC0">
        <w:rPr>
          <w:u w:val="single"/>
        </w:rPr>
        <w:t xml:space="preserve">Swing voters have never lost their fondness for the President and don't doubt his sincerity. But they had begun to doubt his effectiveness. They have had increasing doubts </w:t>
      </w:r>
      <w:r w:rsidRPr="00BD0CC0">
        <w:rPr>
          <w:sz w:val="16"/>
        </w:rPr>
        <w:t>that</w:t>
      </w:r>
      <w:r w:rsidRPr="00BD0CC0">
        <w:rPr>
          <w:u w:val="single"/>
        </w:rPr>
        <w:t xml:space="preserve"> Obama was up to the challenge of leading them</w:t>
      </w:r>
      <w:r w:rsidRPr="00BD0CC0">
        <w:rPr>
          <w:sz w:val="16"/>
        </w:rPr>
        <w:t xml:space="preserve"> back to economic prosperity. </w:t>
      </w:r>
      <w:r w:rsidRPr="00BD0CC0">
        <w:rPr>
          <w:u w:val="single"/>
        </w:rPr>
        <w:t>The narrative</w:t>
      </w:r>
      <w:r w:rsidRPr="00BD0CC0">
        <w:rPr>
          <w:sz w:val="16"/>
        </w:rPr>
        <w:t xml:space="preserve"> set in motion by the events of the last several weeks </w:t>
      </w:r>
      <w:r w:rsidRPr="00BD0CC0">
        <w:rPr>
          <w:u w:val="single"/>
        </w:rPr>
        <w:t>could be a turning point in voter perception. It could</w:t>
      </w:r>
      <w:r w:rsidRPr="00BD0CC0">
        <w:rPr>
          <w:sz w:val="16"/>
        </w:rPr>
        <w:t xml:space="preserve"> well begin to </w:t>
      </w:r>
      <w:r w:rsidRPr="00BD0CC0">
        <w:rPr>
          <w:u w:val="single"/>
        </w:rPr>
        <w:t>convince skeptical voters that Obama is</w:t>
      </w:r>
      <w:r w:rsidRPr="00BD0CC0">
        <w:rPr>
          <w:sz w:val="16"/>
        </w:rPr>
        <w:t xml:space="preserve"> precisely the kind of leader they thought he was back in 2008 - </w:t>
      </w:r>
      <w:r w:rsidRPr="00BD0CC0">
        <w:rPr>
          <w:u w:val="single"/>
        </w:rPr>
        <w:t>a guy with the ability to lead them out of adversity</w:t>
      </w:r>
      <w:r w:rsidRPr="00BD0CC0">
        <w:rPr>
          <w:sz w:val="16"/>
        </w:rPr>
        <w:t xml:space="preserve"> - a leader with the strength, patience, skill, will and resoluteness to lead them to victory. That now contrasts with the sheer political incompetence of the House Republican Leadership that allowed </w:t>
      </w:r>
      <w:proofErr w:type="gramStart"/>
      <w:r w:rsidRPr="00BD0CC0">
        <w:rPr>
          <w:sz w:val="16"/>
        </w:rPr>
        <w:t>themselves</w:t>
      </w:r>
      <w:proofErr w:type="gramEnd"/>
      <w:r w:rsidRPr="00BD0CC0">
        <w:rPr>
          <w:sz w:val="16"/>
        </w:rPr>
        <w:t xml:space="preserve"> to be cornered and now find themselves in political disarray. And it certainly contrasts with the political circus we have been watching in the Republican Presidential primary campaign. 3). </w:t>
      </w:r>
      <w:proofErr w:type="gramStart"/>
      <w:r w:rsidRPr="00BD0CC0">
        <w:rPr>
          <w:sz w:val="16"/>
        </w:rPr>
        <w:t>This</w:t>
      </w:r>
      <w:proofErr w:type="gramEnd"/>
      <w:r w:rsidRPr="00BD0CC0">
        <w:rPr>
          <w:sz w:val="16"/>
        </w:rPr>
        <w:t xml:space="preserve"> </w:t>
      </w:r>
      <w:r w:rsidRPr="00BD0CC0">
        <w:rPr>
          <w:u w:val="single"/>
        </w:rPr>
        <w:t>victory will inspire the dispirited Democratic base</w:t>
      </w:r>
      <w:r w:rsidRPr="00BD0CC0">
        <w:rPr>
          <w:sz w:val="16"/>
        </w:rPr>
        <w:t xml:space="preserve">. </w:t>
      </w:r>
      <w:r w:rsidRPr="00BD0CC0">
        <w:rPr>
          <w:u w:val="single"/>
        </w:rPr>
        <w:t>Inspiration is the feeling of empowerment</w:t>
      </w:r>
      <w:r w:rsidRPr="00BD0CC0">
        <w:rPr>
          <w:sz w:val="16"/>
        </w:rPr>
        <w:t xml:space="preserve"> - the feeling that you are part of something larger than yourself and can personally play a significant role in achieving that goal. </w:t>
      </w:r>
      <w:r w:rsidRPr="00BD0CC0">
        <w:rPr>
          <w:u w:val="single"/>
        </w:rPr>
        <w:t>It comes from feeling that together you can overcome challenges and win. Nothing will do more to inspire</w:t>
      </w:r>
      <w:r w:rsidRPr="00BD0CC0">
        <w:rPr>
          <w:sz w:val="16"/>
        </w:rPr>
        <w:t xml:space="preserve"> committed </w:t>
      </w:r>
      <w:r w:rsidRPr="00BD0CC0">
        <w:rPr>
          <w:u w:val="single"/>
        </w:rPr>
        <w:t>Democrats than the sight of their leader</w:t>
      </w:r>
      <w:r w:rsidRPr="00BD0CC0">
        <w:rPr>
          <w:sz w:val="16"/>
        </w:rPr>
        <w:t xml:space="preserve"> -- President </w:t>
      </w:r>
      <w:r w:rsidRPr="00BD0CC0">
        <w:rPr>
          <w:u w:val="single"/>
        </w:rPr>
        <w:t>Obama - out maneuvering the</w:t>
      </w:r>
      <w:r w:rsidRPr="00BD0CC0">
        <w:rPr>
          <w:sz w:val="16"/>
        </w:rPr>
        <w:t xml:space="preserve"> House </w:t>
      </w:r>
      <w:r w:rsidRPr="00BD0CC0">
        <w:rPr>
          <w:u w:val="single"/>
        </w:rPr>
        <w:t>Republicans</w:t>
      </w:r>
      <w:r w:rsidRPr="00BD0CC0">
        <w:rPr>
          <w:sz w:val="16"/>
        </w:rPr>
        <w:t xml:space="preserve"> and forcing them into complete capitulation. The events of the last several weeks will send a jolt of electricity through the Progressive community. </w:t>
      </w:r>
      <w:r w:rsidRPr="00BD0CC0">
        <w:rPr>
          <w:u w:val="single"/>
        </w:rPr>
        <w:t>The right is counting on Progressives to be demoralized and dispirited in the coming election</w:t>
      </w:r>
      <w:r w:rsidRPr="00BD0CC0">
        <w:rPr>
          <w:sz w:val="16"/>
        </w:rPr>
        <w:t xml:space="preserve">. The President's </w:t>
      </w:r>
      <w:r w:rsidRPr="00BD0CC0">
        <w:rPr>
          <w:u w:val="single"/>
        </w:rPr>
        <w:t>victory</w:t>
      </w:r>
      <w:r w:rsidRPr="00BD0CC0">
        <w:rPr>
          <w:sz w:val="16"/>
        </w:rPr>
        <w:t xml:space="preserve"> on the payroll tax and unemployment </w:t>
      </w:r>
      <w:r w:rsidRPr="00BD0CC0">
        <w:rPr>
          <w:u w:val="single"/>
        </w:rPr>
        <w:t xml:space="preserve">will make it </w:t>
      </w:r>
      <w:r w:rsidRPr="00BD0CC0">
        <w:rPr>
          <w:sz w:val="16"/>
        </w:rPr>
        <w:t>ever more</w:t>
      </w:r>
      <w:r w:rsidRPr="00BD0CC0">
        <w:rPr>
          <w:u w:val="single"/>
        </w:rPr>
        <w:t xml:space="preserve"> likely </w:t>
      </w:r>
      <w:r w:rsidRPr="00BD0CC0">
        <w:rPr>
          <w:sz w:val="16"/>
        </w:rPr>
        <w:t>that</w:t>
      </w:r>
      <w:r w:rsidRPr="00BD0CC0">
        <w:rPr>
          <w:u w:val="single"/>
        </w:rPr>
        <w:t xml:space="preserve"> they will be wrong. </w:t>
      </w:r>
      <w:r w:rsidRPr="00BD0CC0">
        <w:rPr>
          <w:sz w:val="16"/>
        </w:rPr>
        <w:t xml:space="preserve">4). </w:t>
      </w:r>
      <w:r w:rsidRPr="00BD0CC0">
        <w:rPr>
          <w:u w:val="single"/>
        </w:rPr>
        <w:t>When you have them on the run, that's the time to chase them. The most important thing</w:t>
      </w:r>
      <w:r w:rsidRPr="00BD0CC0">
        <w:rPr>
          <w:sz w:val="16"/>
        </w:rPr>
        <w:t xml:space="preserve"> about the outcome of the battle over the payroll tax and unemployment </w:t>
      </w:r>
      <w:r w:rsidRPr="00BD0CC0">
        <w:rPr>
          <w:u w:val="single"/>
        </w:rPr>
        <w:t>is that it shifts</w:t>
      </w:r>
      <w:r w:rsidRPr="00BD0CC0">
        <w:rPr>
          <w:sz w:val="16"/>
        </w:rPr>
        <w:t xml:space="preserve"> the </w:t>
      </w:r>
      <w:r w:rsidRPr="00BD0CC0">
        <w:rPr>
          <w:u w:val="single"/>
        </w:rPr>
        <w:t>political momentum</w:t>
      </w:r>
      <w:r w:rsidRPr="00BD0CC0">
        <w:rPr>
          <w:sz w:val="16"/>
        </w:rPr>
        <w:t xml:space="preserve"> at a critical time. </w:t>
      </w:r>
      <w:r w:rsidRPr="00BD0CC0">
        <w:rPr>
          <w:u w:val="single"/>
        </w:rPr>
        <w:t>Momentum is an independent variable in</w:t>
      </w:r>
      <w:r w:rsidRPr="00BD0CC0">
        <w:rPr>
          <w:sz w:val="16"/>
        </w:rPr>
        <w:t xml:space="preserve"> any competitive activity - including </w:t>
      </w:r>
      <w:r w:rsidRPr="00BD0CC0">
        <w:rPr>
          <w:u w:val="single"/>
        </w:rPr>
        <w:t>politics</w:t>
      </w:r>
      <w:r w:rsidRPr="00BD0CC0">
        <w:rPr>
          <w:sz w:val="16"/>
        </w:rPr>
        <w:t xml:space="preserve">. In a football or basketball game you can feel the momentum shift. </w:t>
      </w:r>
      <w:r w:rsidRPr="00BD0CC0">
        <w:rPr>
          <w:u w:val="single"/>
        </w:rPr>
        <w:t>The tide of battle is all about momentum</w:t>
      </w:r>
      <w:r w:rsidRPr="00BD0CC0">
        <w:rPr>
          <w:sz w:val="16"/>
        </w:rPr>
        <w:t xml:space="preserve">. The same is true in politics. And </w:t>
      </w:r>
      <w:r w:rsidRPr="00BD0CC0">
        <w:rPr>
          <w:u w:val="single"/>
        </w:rPr>
        <w:t>in politics it is even more important because the "spectators" are</w:t>
      </w:r>
      <w:r w:rsidRPr="00BD0CC0">
        <w:rPr>
          <w:sz w:val="16"/>
        </w:rPr>
        <w:t xml:space="preserve"> also </w:t>
      </w:r>
      <w:r w:rsidRPr="00BD0CC0">
        <w:rPr>
          <w:u w:val="single"/>
        </w:rPr>
        <w:t>the players - the voters</w:t>
      </w:r>
      <w:r w:rsidRPr="00BD0CC0">
        <w:rPr>
          <w:sz w:val="16"/>
        </w:rPr>
        <w:t xml:space="preserve">. </w:t>
      </w:r>
      <w:r w:rsidRPr="00BD0CC0">
        <w:rPr>
          <w:b/>
          <w:u w:val="single"/>
          <w:bdr w:val="single" w:sz="4" w:space="0" w:color="auto"/>
        </w:rPr>
        <w:t>People</w:t>
      </w:r>
      <w:r w:rsidRPr="00BD0CC0">
        <w:rPr>
          <w:sz w:val="16"/>
        </w:rPr>
        <w:t xml:space="preserve"> follow - and </w:t>
      </w:r>
      <w:r w:rsidRPr="00BD0CC0">
        <w:rPr>
          <w:b/>
          <w:u w:val="single"/>
          <w:bdr w:val="single" w:sz="4" w:space="0" w:color="auto"/>
        </w:rPr>
        <w:t>vote -- for winners</w:t>
      </w:r>
      <w:r w:rsidRPr="00BD0CC0">
        <w:rPr>
          <w:u w:val="single"/>
        </w:rPr>
        <w:t xml:space="preserve">. The bandwagon effect is enormously important in political decision-making. Human </w:t>
      </w:r>
      <w:r w:rsidRPr="00BD0CC0">
        <w:rPr>
          <w:sz w:val="16"/>
        </w:rPr>
        <w:t>being</w:t>
      </w:r>
      <w:r w:rsidRPr="00BD0CC0">
        <w:rPr>
          <w:u w:val="single"/>
        </w:rPr>
        <w:t>s like to travel in packs. They like to be at the center of the mainstream. Momentum shifts affect their perceptions of the mainstream</w:t>
      </w:r>
      <w:r w:rsidRPr="00BD0CC0">
        <w:rPr>
          <w:sz w:val="16"/>
        </w:rPr>
        <w:t xml:space="preserve">. For the last two years, the right wing has been on the offensive. Its Tea Party shock troops took the battle to Democratic Members of Congress. In the Mid-Terms Democrats were routed in district after district. Now the tide has turned. </w:t>
      </w:r>
      <w:proofErr w:type="gramStart"/>
      <w:r w:rsidRPr="00BD0CC0">
        <w:rPr>
          <w:sz w:val="16"/>
        </w:rPr>
        <w:t xml:space="preserve">And </w:t>
      </w:r>
      <w:r w:rsidRPr="00BD0CC0">
        <w:rPr>
          <w:u w:val="single"/>
        </w:rPr>
        <w:t>when the tide turns -when you have them on the run - that's the time to chase them</w:t>
      </w:r>
      <w:r w:rsidRPr="00BD0CC0">
        <w:rPr>
          <w:sz w:val="16"/>
        </w:rPr>
        <w:t>.</w:t>
      </w:r>
      <w:proofErr w:type="gramEnd"/>
    </w:p>
    <w:p w:rsidR="00BD0CC0" w:rsidRPr="00BD0CC0" w:rsidRDefault="00BD0CC0" w:rsidP="00BD0CC0"/>
    <w:p w:rsidR="00BD0CC0" w:rsidRPr="00BD0CC0" w:rsidRDefault="00BD0CC0" w:rsidP="00BD0CC0">
      <w:pPr>
        <w:rPr>
          <w:rStyle w:val="Heading4Char"/>
        </w:rPr>
      </w:pPr>
    </w:p>
    <w:p w:rsidR="00BD0CC0" w:rsidRPr="00BD0CC0" w:rsidRDefault="00BD0CC0" w:rsidP="00BD0CC0"/>
    <w:p w:rsidR="00BD0CC0" w:rsidRPr="00BD0CC0" w:rsidRDefault="00BD0CC0" w:rsidP="00BD0CC0">
      <w:pPr>
        <w:pStyle w:val="Heading4"/>
        <w:rPr>
          <w:b w:val="0"/>
          <w:bCs w:val="0"/>
        </w:rPr>
      </w:pPr>
      <w:r w:rsidRPr="00BD0CC0">
        <w:rPr>
          <w:b w:val="0"/>
          <w:bCs w:val="0"/>
        </w:rPr>
        <w:lastRenderedPageBreak/>
        <w:t>Concedes heg is key to solve great power war</w:t>
      </w:r>
    </w:p>
    <w:p w:rsidR="00BD0CC0" w:rsidRPr="00BD0CC0" w:rsidRDefault="00BD0CC0" w:rsidP="00BD0CC0">
      <w:pPr>
        <w:rPr>
          <w:sz w:val="16"/>
        </w:rPr>
      </w:pPr>
      <w:r w:rsidRPr="00BD0CC0">
        <w:rPr>
          <w:b/>
        </w:rPr>
        <w:t xml:space="preserve">Monteiro 11 </w:t>
      </w:r>
      <w:r w:rsidRPr="00BD0CC0">
        <w:rPr>
          <w:sz w:val="16"/>
        </w:rPr>
        <w:t>*Nuno P. Monteiro is Assistant Professor of Political Science at Yale University [</w:t>
      </w:r>
      <w:hyperlink r:id="rId35" w:history="1">
        <w:r w:rsidRPr="00BD0CC0">
          <w:rPr>
            <w:rStyle w:val="Hyperlink"/>
            <w:sz w:val="16"/>
          </w:rPr>
          <w:t>http://www.mitpressjournals.org/doi/pdf/10.1162/ISEC_a_00064</w:t>
        </w:r>
      </w:hyperlink>
      <w:r w:rsidRPr="00BD0CC0">
        <w:rPr>
          <w:sz w:val="16"/>
        </w:rPr>
        <w:t xml:space="preserve">, “Unrest Assured: Why Unipolarity is not </w:t>
      </w:r>
      <w:proofErr w:type="gramStart"/>
      <w:r w:rsidRPr="00BD0CC0">
        <w:rPr>
          <w:sz w:val="16"/>
        </w:rPr>
        <w:t>Peaceful</w:t>
      </w:r>
      <w:proofErr w:type="gramEnd"/>
      <w:r w:rsidRPr="00BD0CC0">
        <w:rPr>
          <w:sz w:val="16"/>
        </w:rPr>
        <w:t>”]</w:t>
      </w:r>
    </w:p>
    <w:p w:rsidR="00BD0CC0" w:rsidRPr="00BD0CC0" w:rsidRDefault="00BD0CC0" w:rsidP="00BD0CC0">
      <w:pPr>
        <w:tabs>
          <w:tab w:val="left" w:pos="10530"/>
          <w:tab w:val="right" w:pos="15150"/>
        </w:tabs>
        <w:rPr>
          <w:b/>
          <w:u w:val="single"/>
        </w:rPr>
      </w:pPr>
      <w:r w:rsidRPr="00BD0CC0">
        <w:rPr>
          <w:sz w:val="16"/>
        </w:rPr>
        <w:t xml:space="preserve">In addition, </w:t>
      </w:r>
      <w:r w:rsidRPr="00BD0CC0">
        <w:rPr>
          <w:u w:val="single"/>
        </w:rPr>
        <w:t>Wohlforth claims that wars among major powers are unlikely, because the unipole will prevent conflict from erupting</w:t>
      </w:r>
      <w:r w:rsidRPr="00BD0CC0">
        <w:rPr>
          <w:sz w:val="16"/>
        </w:rPr>
        <w:t xml:space="preserve"> among important states. He writes, “The sole pole’s power advantages matter only to the degree that it is engaged, and it is most likely to be engaged in politics among the other major powers. 44 </w:t>
      </w:r>
      <w:r w:rsidRPr="00BD0CC0">
        <w:rPr>
          <w:b/>
          <w:u w:val="single"/>
        </w:rPr>
        <w:t>I agree</w:t>
      </w:r>
      <w:r w:rsidRPr="00BD0CC0">
        <w:rPr>
          <w:sz w:val="16"/>
        </w:rPr>
        <w:t xml:space="preserve"> that if the unipole were to pursue a strategy of defensive dominance, major power wars would be unlikely. Yet, there is no compelling reason to expect that it will always follow such a course. </w:t>
      </w:r>
      <w:r w:rsidRPr="00BD0CC0">
        <w:rPr>
          <w:u w:val="single"/>
        </w:rPr>
        <w:t>Should the unipole</w:t>
      </w:r>
      <w:r w:rsidRPr="00BD0CC0">
        <w:rPr>
          <w:sz w:val="16"/>
        </w:rPr>
        <w:t xml:space="preserve"> decide to </w:t>
      </w:r>
      <w:r w:rsidRPr="00BD0CC0">
        <w:rPr>
          <w:u w:val="single"/>
        </w:rPr>
        <w:t>disengage</w:t>
      </w:r>
      <w:r w:rsidRPr="00BD0CC0">
        <w:rPr>
          <w:sz w:val="16"/>
        </w:rPr>
        <w:t xml:space="preserve">, as Wohlforth implies, </w:t>
      </w:r>
      <w:r w:rsidRPr="00BD0CC0">
        <w:rPr>
          <w:b/>
          <w:u w:val="single"/>
        </w:rPr>
        <w:t xml:space="preserve">major power wars would be possible </w:t>
      </w:r>
    </w:p>
    <w:p w:rsidR="00BD0CC0" w:rsidRPr="00BD0CC0" w:rsidRDefault="00BD0CC0" w:rsidP="00BD0CC0">
      <w:pPr>
        <w:pStyle w:val="Heading4"/>
        <w:rPr>
          <w:b w:val="0"/>
          <w:bCs w:val="0"/>
        </w:rPr>
      </w:pPr>
      <w:r w:rsidRPr="00BD0CC0">
        <w:rPr>
          <w:b w:val="0"/>
          <w:bCs w:val="0"/>
        </w:rPr>
        <w:lastRenderedPageBreak/>
        <w:t xml:space="preserve"> </w:t>
      </w:r>
      <w:r w:rsidRPr="00BD0CC0">
        <w:rPr>
          <w:b w:val="0"/>
          <w:bCs w:val="0"/>
        </w:rPr>
        <w:t>‘Resolved’ means to enact a policy by law</w:t>
      </w:r>
    </w:p>
    <w:p w:rsidR="00BD0CC0" w:rsidRPr="00BD0CC0" w:rsidRDefault="00BD0CC0" w:rsidP="00BD0CC0">
      <w:pPr>
        <w:rPr>
          <w:rStyle w:val="StyleStyle4CharTimesNewRoman11pt"/>
        </w:rPr>
      </w:pPr>
      <w:r w:rsidRPr="00BD0CC0">
        <w:rPr>
          <w:rStyle w:val="Heading4Char"/>
        </w:rPr>
        <w:t>Words and Phrases 64</w:t>
      </w:r>
      <w:r w:rsidRPr="00BD0CC0">
        <w:t xml:space="preserve"> (Permanent Edition)</w:t>
      </w:r>
    </w:p>
    <w:p w:rsidR="00BD0CC0" w:rsidRPr="00BD0CC0" w:rsidRDefault="00BD0CC0" w:rsidP="00BD0CC0">
      <w:pPr>
        <w:rPr>
          <w:rStyle w:val="Style11pt"/>
        </w:rPr>
      </w:pPr>
      <w:r w:rsidRPr="00BD0CC0">
        <w:rPr>
          <w:rStyle w:val="StyleStyle4CharTimesNewRoman11pt"/>
        </w:rPr>
        <w:t>Definition of the word “resolve,”</w:t>
      </w:r>
      <w:r w:rsidRPr="00BD0CC0">
        <w:rPr>
          <w:sz w:val="16"/>
        </w:rPr>
        <w:t xml:space="preserve"> given by Webster is “to express an opinion or determination by resolution or vote; as ‘it was resolved by the legislature;” It </w:t>
      </w:r>
      <w:r w:rsidRPr="00BD0CC0">
        <w:rPr>
          <w:rStyle w:val="StyleStyle4CharTimesNewRoman11pt"/>
        </w:rPr>
        <w:t>is</w:t>
      </w:r>
      <w:r w:rsidRPr="00BD0CC0">
        <w:rPr>
          <w:rStyle w:val="Style11pt"/>
        </w:rPr>
        <w:t xml:space="preserve"> </w:t>
      </w:r>
      <w:r w:rsidRPr="00BD0CC0">
        <w:rPr>
          <w:sz w:val="16"/>
        </w:rPr>
        <w:t>of</w:t>
      </w:r>
      <w:r w:rsidRPr="00BD0CC0">
        <w:rPr>
          <w:rStyle w:val="Style11pt"/>
        </w:rPr>
        <w:t xml:space="preserve"> </w:t>
      </w:r>
      <w:r w:rsidRPr="00BD0CC0">
        <w:rPr>
          <w:rStyle w:val="StyleStyle4CharTimesNewRoman11pt"/>
        </w:rPr>
        <w:t>similar</w:t>
      </w:r>
      <w:r w:rsidRPr="00BD0CC0">
        <w:rPr>
          <w:rStyle w:val="Style11pt"/>
        </w:rPr>
        <w:t xml:space="preserve"> </w:t>
      </w:r>
      <w:r w:rsidRPr="00BD0CC0">
        <w:rPr>
          <w:sz w:val="16"/>
        </w:rPr>
        <w:t>force</w:t>
      </w:r>
      <w:r w:rsidRPr="00BD0CC0">
        <w:rPr>
          <w:rStyle w:val="Style11pt"/>
        </w:rPr>
        <w:t xml:space="preserve"> </w:t>
      </w:r>
      <w:r w:rsidRPr="00BD0CC0">
        <w:rPr>
          <w:rStyle w:val="StyleStyle4CharTimesNewRoman11pt"/>
        </w:rPr>
        <w:t>to the word “enact,” which is defined</w:t>
      </w:r>
      <w:r w:rsidRPr="00BD0CC0">
        <w:rPr>
          <w:rStyle w:val="Style11pt"/>
        </w:rPr>
        <w:t xml:space="preserve"> </w:t>
      </w:r>
      <w:r w:rsidRPr="00BD0CC0">
        <w:rPr>
          <w:sz w:val="16"/>
        </w:rPr>
        <w:t xml:space="preserve">by Bouvier </w:t>
      </w:r>
      <w:r w:rsidRPr="00BD0CC0">
        <w:rPr>
          <w:rStyle w:val="Style1Char1"/>
        </w:rPr>
        <w:t>as</w:t>
      </w:r>
      <w:r w:rsidRPr="00BD0CC0">
        <w:rPr>
          <w:rStyle w:val="StyleStyle4CharTimesNewRoman11pt"/>
        </w:rPr>
        <w:t xml:space="preserve"> meaning “to establish by law”</w:t>
      </w:r>
      <w:r w:rsidRPr="00BD0CC0">
        <w:rPr>
          <w:rStyle w:val="Style11pt"/>
        </w:rPr>
        <w:t>.</w:t>
      </w:r>
    </w:p>
    <w:p w:rsidR="00BD0CC0" w:rsidRPr="00BD0CC0" w:rsidRDefault="00BD0CC0" w:rsidP="00BD0CC0">
      <w:pPr>
        <w:rPr>
          <w:rStyle w:val="Style11pt"/>
        </w:rPr>
      </w:pPr>
    </w:p>
    <w:p w:rsidR="00BD0CC0" w:rsidRPr="00BD0CC0" w:rsidRDefault="00BD0CC0" w:rsidP="00BD0CC0">
      <w:pPr>
        <w:pStyle w:val="Heading4"/>
      </w:pPr>
      <w:r w:rsidRPr="00BD0CC0">
        <w:rPr>
          <w:b w:val="0"/>
          <w:bCs w:val="0"/>
        </w:rPr>
        <w:lastRenderedPageBreak/>
        <w:t xml:space="preserve">Production is transformation </w:t>
      </w:r>
    </w:p>
    <w:p w:rsidR="00BD0CC0" w:rsidRPr="00BD0CC0" w:rsidRDefault="00BD0CC0" w:rsidP="00BD0CC0">
      <w:r w:rsidRPr="00BD0CC0">
        <w:rPr>
          <w:rStyle w:val="StyleStyleBold12pt"/>
        </w:rPr>
        <w:t>Batelle</w:t>
      </w:r>
      <w:r w:rsidRPr="00BD0CC0">
        <w:t xml:space="preserve"> (the world’s largest nonprofit research and development organization, specializing in global science and technology) </w:t>
      </w:r>
      <w:r w:rsidRPr="00BD0CC0">
        <w:rPr>
          <w:rStyle w:val="Heading3Char"/>
        </w:rPr>
        <w:t>1980</w:t>
      </w:r>
      <w:r w:rsidRPr="00BD0CC0">
        <w:t xml:space="preserve"> “An Analysis of Federal Incentives Used to Stimulate Energy Production” p </w:t>
      </w:r>
      <w:proofErr w:type="gramStart"/>
      <w:r w:rsidRPr="00BD0CC0">
        <w:t>22  http</w:t>
      </w:r>
      <w:proofErr w:type="gramEnd"/>
      <w:r w:rsidRPr="00BD0CC0">
        <w:t>://www.scribd.com/doc/67538352/Federal-Incentives-for-Energy-Production-1980</w:t>
      </w:r>
    </w:p>
    <w:p w:rsidR="00BD0CC0" w:rsidRPr="00BD0CC0" w:rsidRDefault="00BD0CC0" w:rsidP="00BD0CC0">
      <w:pPr>
        <w:rPr>
          <w:sz w:val="16"/>
        </w:rPr>
      </w:pPr>
      <w:r w:rsidRPr="00BD0CC0">
        <w:rPr>
          <w:sz w:val="16"/>
        </w:rPr>
        <w:t xml:space="preserve">Discussing governmental actions in a field that lacks consistent Policy is difficult, since </w:t>
      </w:r>
      <w:r w:rsidRPr="00BD0CC0">
        <w:rPr>
          <w:rStyle w:val="StyleBoldUnderline"/>
        </w:rPr>
        <w:t>boundaries defining energy actions are unclear. All governmental actions probably have at least some indirect relevance to energy</w:t>
      </w:r>
      <w:r w:rsidRPr="00BD0CC0">
        <w:rPr>
          <w:sz w:val="16"/>
        </w:rPr>
        <w:t xml:space="preserve">. </w:t>
      </w:r>
      <w:proofErr w:type="gramStart"/>
      <w:r w:rsidRPr="00BD0CC0">
        <w:rPr>
          <w:sz w:val="16"/>
        </w:rPr>
        <w:t>if</w:t>
      </w:r>
      <w:proofErr w:type="gramEnd"/>
      <w:r w:rsidRPr="00BD0CC0">
        <w:rPr>
          <w:sz w:val="16"/>
        </w:rPr>
        <w:t xml:space="preserve"> a consistent Policy did exist, the discussion could focus on those actions that are part of the planned and consistent program. </w:t>
      </w:r>
      <w:r w:rsidRPr="00BD0CC0">
        <w:rPr>
          <w:rStyle w:val="StyleBoldUnderline"/>
        </w:rPr>
        <w:t>For this analysis, however, boundaries must be somewhat arbitrarily defined</w:t>
      </w:r>
      <w:r w:rsidRPr="00BD0CC0">
        <w:rPr>
          <w:sz w:val="16"/>
        </w:rPr>
        <w:t xml:space="preserve">. First, this discussion will include only those actions taken by the Federal Government; relevant actions of state and local governments are not considered. Second, the discussion covers only those Federal Government actions </w:t>
      </w:r>
      <w:proofErr w:type="gramStart"/>
      <w:r w:rsidRPr="00BD0CC0">
        <w:rPr>
          <w:sz w:val="16"/>
        </w:rPr>
        <w:t>In</w:t>
      </w:r>
      <w:proofErr w:type="gramEnd"/>
      <w:r w:rsidRPr="00BD0CC0">
        <w:rPr>
          <w:sz w:val="16"/>
        </w:rPr>
        <w:t xml:space="preserve"> which major causes include to influence energy or major effects included some Influence on energy. </w:t>
      </w:r>
      <w:r w:rsidRPr="00BD0CC0">
        <w:rPr>
          <w:rStyle w:val="StyleBoldUnderline"/>
        </w:rPr>
        <w:t>Within those limits</w:t>
      </w:r>
      <w:r w:rsidRPr="00BD0CC0">
        <w:rPr>
          <w:sz w:val="16"/>
        </w:rPr>
        <w:t xml:space="preserve">, the discussion considers actions related </w:t>
      </w:r>
      <w:proofErr w:type="gramStart"/>
      <w:r w:rsidRPr="00BD0CC0">
        <w:rPr>
          <w:sz w:val="16"/>
        </w:rPr>
        <w:t>to both production arid consumption,</w:t>
      </w:r>
      <w:proofErr w:type="gramEnd"/>
      <w:r w:rsidRPr="00BD0CC0">
        <w:rPr>
          <w:sz w:val="16"/>
        </w:rPr>
        <w:t xml:space="preserve"> although </w:t>
      </w:r>
      <w:r w:rsidRPr="00BD0CC0">
        <w:rPr>
          <w:rStyle w:val="StyleBoldUnderline"/>
        </w:rPr>
        <w:t>production receives the most emphasis.</w:t>
      </w:r>
      <w:r w:rsidRPr="00BD0CC0">
        <w:rPr>
          <w:sz w:val="16"/>
        </w:rPr>
        <w:t xml:space="preserve"> It also includes actions relating to both increases and decreases in energy consumption or production. </w:t>
      </w:r>
      <w:r w:rsidRPr="00BD0CC0">
        <w:rPr>
          <w:rStyle w:val="StyleBoldUnderline"/>
        </w:rPr>
        <w:t>Energy production is defined as the transformation of natural resources into commonly used forms of energy such as heat, light, and electricity. By this definition, the shining of the sun or the running of a river are not examples of energy production, but the installation of solar panels or the construction of a hydroelectric dam are.</w:t>
      </w:r>
      <w:r w:rsidRPr="00BD0CC0">
        <w:rPr>
          <w:sz w:val="16"/>
        </w:rPr>
        <w:t xml:space="preserve"> Energy consumption is defined is the use of one of these common, manufactured forms of energy. Under this definition sunbathing </w:t>
      </w:r>
      <w:proofErr w:type="gramStart"/>
      <w:r w:rsidRPr="00BD0CC0">
        <w:rPr>
          <w:sz w:val="16"/>
        </w:rPr>
        <w:t>Is</w:t>
      </w:r>
      <w:proofErr w:type="gramEnd"/>
      <w:r w:rsidRPr="00BD0CC0">
        <w:rPr>
          <w:sz w:val="16"/>
        </w:rPr>
        <w:t xml:space="preserve"> not energy consumption, but heating water by means of a solar panel is In both definitions, </w:t>
      </w:r>
      <w:r w:rsidRPr="00BD0CC0">
        <w:rPr>
          <w:rStyle w:val="StyleBoldUnderline"/>
        </w:rPr>
        <w:t>the crucial ingredient is the application of technology and resources to change a natural resource into a useful energy</w:t>
      </w:r>
      <w:r w:rsidRPr="00BD0CC0">
        <w:rPr>
          <w:sz w:val="16"/>
        </w:rPr>
        <w:t xml:space="preserve"> form.</w:t>
      </w:r>
    </w:p>
    <w:p w:rsidR="00BD0CC0" w:rsidRPr="00BD0CC0" w:rsidRDefault="00BD0CC0" w:rsidP="00BD0CC0"/>
    <w:p w:rsidR="00BD0CC0" w:rsidRPr="00BD0CC0" w:rsidRDefault="00BD0CC0" w:rsidP="00BD0CC0">
      <w:pPr>
        <w:pStyle w:val="Heading4"/>
      </w:pPr>
      <w:r w:rsidRPr="00BD0CC0">
        <w:rPr>
          <w:b w:val="0"/>
          <w:bCs w:val="0"/>
        </w:rPr>
        <w:t xml:space="preserve">They exclude all new reactor types massive aff ground </w:t>
      </w:r>
    </w:p>
    <w:p w:rsidR="00BD0CC0" w:rsidRPr="00BD0CC0" w:rsidRDefault="00BD0CC0" w:rsidP="00BD0CC0">
      <w:r w:rsidRPr="00BD0CC0">
        <w:rPr>
          <w:rStyle w:val="Heading4Char"/>
        </w:rPr>
        <w:t>MIT ’11</w:t>
      </w:r>
      <w:r w:rsidRPr="00BD0CC0">
        <w:t xml:space="preserve"> (“The Future of Nuclear Power”, Chapter 4 – Fuel Cycles, 2011, </w:t>
      </w:r>
      <w:hyperlink r:id="rId36" w:history="1">
        <w:r w:rsidRPr="00BD0CC0">
          <w:rPr>
            <w:rStyle w:val="Hyperlink"/>
          </w:rPr>
          <w:t>http://web.mit.edu/nuclearpower/pdf/nuclearpower-ch4-9.pdf</w:t>
        </w:r>
      </w:hyperlink>
      <w:r w:rsidRPr="00BD0CC0">
        <w:t>)</w:t>
      </w:r>
    </w:p>
    <w:p w:rsidR="00BD0CC0" w:rsidRPr="00BD0CC0" w:rsidRDefault="00BD0CC0" w:rsidP="00BD0CC0">
      <w:pPr>
        <w:jc w:val="both"/>
        <w:rPr>
          <w:sz w:val="14"/>
        </w:rPr>
      </w:pPr>
      <w:r w:rsidRPr="00BD0CC0">
        <w:rPr>
          <w:u w:val="single"/>
        </w:rPr>
        <w:t>The description of a possible global growth scenario for nuclear power</w:t>
      </w:r>
      <w:r w:rsidRPr="00BD0CC0">
        <w:rPr>
          <w:sz w:val="14"/>
        </w:rPr>
        <w:t xml:space="preserve"> with 1000 or so GWe deployed worldwide </w:t>
      </w:r>
      <w:r w:rsidRPr="00BD0CC0">
        <w:rPr>
          <w:rStyle w:val="Emphasis"/>
        </w:rPr>
        <w:t>must begin with some specification of the nuclear fuel cycles</w:t>
      </w:r>
      <w:r w:rsidRPr="00BD0CC0">
        <w:rPr>
          <w:sz w:val="14"/>
        </w:rPr>
        <w:t xml:space="preserve"> that will be in operation. </w:t>
      </w:r>
      <w:r w:rsidRPr="00BD0CC0">
        <w:rPr>
          <w:rStyle w:val="Emphasis"/>
        </w:rPr>
        <w:t>The nuclear fuel cycle refers to all activities that occur in the production of nuclear energy</w:t>
      </w:r>
      <w:r w:rsidRPr="00BD0CC0">
        <w:rPr>
          <w:u w:val="single"/>
        </w:rPr>
        <w:t>. It is important to emphasize that producing nuclear energy requires more than a nuclear reactor steam supply system and the associated turbine-generator equipment required to produce electricity from the heat created by nuclear fission. The process includes ore mining, enrichment, fuel fabrication, waste management and disposal, and finally decontamination and decommissioning of facilities. All steps in the process must be specified, because each involves different technical, economic, safety, and environmental consequences. A vast number of different fuel cycles appear in the literature</w:t>
      </w:r>
      <w:r w:rsidRPr="00BD0CC0">
        <w:rPr>
          <w:sz w:val="14"/>
        </w:rPr>
        <w:t xml:space="preserve">, and many have been utilized to one degree or another. We review the operating characteristics of a number of these fuel cycles, summarized in Appendix 4. In this report, our concern is not with the description of the technical details of each fuel cycle. Rather, we stress the importance of aligning the different fuel cycle options with the global growth scenario criteria that we have specified in the last section: cost, safety, nonproliferation, and waste. This is by no means an easy task, because objective quantitative measures are not obvious, there are great uncertainties, and it is difficult to harmonize technical and institutional features. Moreover, different fuel cycles will meet the four different objectives differently, and therefore the selection of one over the other will inevitably be a matter of judgment. All too often, advocates of a particular reactor type or fuel cycle are selective in emphasizing criteria that have led them to propose a particular candidate. We believe that detailed and thorough analysis is needed to properly evaluate the many fuel cycle alternatives. We do not believe that a new technical configuration exists that meets all the criteria we have set forth, e.g. there is not a technical ‘silver bullet’ that will satisfy each of the criteria. </w:t>
      </w:r>
      <w:r w:rsidRPr="00BD0CC0">
        <w:rPr>
          <w:u w:val="single"/>
        </w:rPr>
        <w:t>Accordingly, the</w:t>
      </w:r>
      <w:r w:rsidRPr="00BD0CC0">
        <w:rPr>
          <w:sz w:val="14"/>
        </w:rPr>
        <w:t xml:space="preserve"> choice of the </w:t>
      </w:r>
      <w:r w:rsidRPr="00BD0CC0">
        <w:rPr>
          <w:u w:val="single"/>
        </w:rPr>
        <w:t>best technical</w:t>
      </w:r>
      <w:r w:rsidRPr="00BD0CC0">
        <w:rPr>
          <w:sz w:val="14"/>
        </w:rPr>
        <w:t xml:space="preserve"> path requires a judgment balancing the characteristics of a particular fuel cycle against how well it meets the </w:t>
      </w:r>
      <w:r w:rsidRPr="00BD0CC0">
        <w:rPr>
          <w:u w:val="single"/>
        </w:rPr>
        <w:t>criteria</w:t>
      </w:r>
      <w:r w:rsidRPr="00BD0CC0">
        <w:rPr>
          <w:sz w:val="14"/>
        </w:rPr>
        <w:t xml:space="preserve"> we have adopted. Our analysis </w:t>
      </w:r>
      <w:r w:rsidRPr="00BD0CC0">
        <w:rPr>
          <w:u w:val="single"/>
        </w:rPr>
        <w:t>separates fuel cycles into</w:t>
      </w:r>
      <w:r w:rsidRPr="00BD0CC0">
        <w:rPr>
          <w:sz w:val="14"/>
        </w:rPr>
        <w:t xml:space="preserve"> two classes: “</w:t>
      </w:r>
      <w:r w:rsidRPr="00BD0CC0">
        <w:rPr>
          <w:u w:val="single"/>
        </w:rPr>
        <w:t>open” and “closed.” In the open or once-through fuel cycle, the spent fuel discharged from the reactor is treated as waste.</w:t>
      </w:r>
      <w:r w:rsidRPr="00BD0CC0">
        <w:rPr>
          <w:sz w:val="14"/>
        </w:rPr>
        <w:t xml:space="preserve"> See Figure 4.1. </w:t>
      </w:r>
      <w:r w:rsidRPr="00BD0CC0">
        <w:rPr>
          <w:u w:val="single"/>
        </w:rPr>
        <w:t>In the closed fuel cycle today, the spent fuel discharged from the reactor is reprocessed</w:t>
      </w:r>
      <w:r w:rsidRPr="00BD0CC0">
        <w:rPr>
          <w:sz w:val="14"/>
        </w:rPr>
        <w:t xml:space="preserve">, and the products are partitioned into uranium (U) and plutonium (Pu) suitable for fabrication into oxide fuel or </w:t>
      </w:r>
      <w:r w:rsidRPr="00BD0CC0">
        <w:rPr>
          <w:sz w:val="14"/>
        </w:rPr>
        <w:lastRenderedPageBreak/>
        <w:t xml:space="preserve">mixed oxide fuel (MOX) for recycle back into a reactor. See Figure 4.2. </w:t>
      </w:r>
      <w:r w:rsidRPr="00BD0CC0">
        <w:rPr>
          <w:u w:val="single"/>
        </w:rPr>
        <w:t>The rest of the spent fuel is treated as high-level waste (HLW).</w:t>
      </w:r>
      <w:r w:rsidRPr="00BD0CC0">
        <w:rPr>
          <w:sz w:val="14"/>
        </w:rPr>
        <w:t xml:space="preserve"> In the future, closed fuel cycles could include use of a dedicated reactor that would be used to transmute selected isotopes that have been separated from spent fuel. See Figure 4.3. The dedicated reactor also may be used as a breeder to produce new fissile fuel by neutron absorption at a rate that exceeds the consumption of fissile fuel by the neutron chain reaction.2 In such fuel cycles the waste stream will contain less actinides</w:t>
      </w:r>
      <w:proofErr w:type="gramStart"/>
      <w:r w:rsidRPr="00BD0CC0">
        <w:rPr>
          <w:sz w:val="14"/>
        </w:rPr>
        <w:t>,3</w:t>
      </w:r>
      <w:proofErr w:type="gramEnd"/>
      <w:r w:rsidRPr="00BD0CC0">
        <w:rPr>
          <w:sz w:val="14"/>
        </w:rPr>
        <w:t xml:space="preserve"> which will significantly reduce the long-term radioactivity of the nuclear waste.4</w:t>
      </w:r>
    </w:p>
    <w:p w:rsidR="00BD0CC0" w:rsidRPr="00BD0CC0" w:rsidRDefault="00BD0CC0" w:rsidP="00BD0CC0">
      <w:pPr>
        <w:jc w:val="both"/>
        <w:rPr>
          <w:sz w:val="14"/>
        </w:rPr>
      </w:pPr>
    </w:p>
    <w:p w:rsidR="00BD0CC0" w:rsidRPr="00BD0CC0" w:rsidRDefault="00BD0CC0" w:rsidP="00BD0CC0">
      <w:pPr>
        <w:pStyle w:val="Heading4"/>
      </w:pPr>
      <w:r w:rsidRPr="00BD0CC0">
        <w:rPr>
          <w:b w:val="0"/>
          <w:bCs w:val="0"/>
        </w:rPr>
        <w:t>And, thorium is part of that</w:t>
      </w:r>
    </w:p>
    <w:p w:rsidR="00BD0CC0" w:rsidRPr="00BD0CC0" w:rsidRDefault="00BD0CC0" w:rsidP="00BD0CC0">
      <w:r w:rsidRPr="00BD0CC0">
        <w:rPr>
          <w:rStyle w:val="Heading4Char"/>
          <w:rFonts w:eastAsia="Calibri"/>
        </w:rPr>
        <w:t>Rees, 11</w:t>
      </w:r>
      <w:r w:rsidRPr="00BD0CC0">
        <w:t xml:space="preserve"> [“Don't believe the spin on thorium being a greener nuclear option</w:t>
      </w:r>
      <w:r w:rsidRPr="00BD0CC0">
        <w:rPr>
          <w:sz w:val="12"/>
        </w:rPr>
        <w:t xml:space="preserve"> </w:t>
      </w:r>
      <w:hyperlink r:id="rId37" w:history="1">
        <w:r w:rsidRPr="00BD0CC0">
          <w:rPr>
            <w:rStyle w:val="Hyperlink"/>
          </w:rPr>
          <w:t>Ecologist</w:t>
        </w:r>
      </w:hyperlink>
      <w:r w:rsidRPr="00BD0CC0">
        <w:t xml:space="preserve">: It produces less radioactive waste and more power but it remains unproven on a commercial scale”, Eifion, Ecologist, </w:t>
      </w:r>
      <w:hyperlink r:id="rId38" w:history="1">
        <w:r w:rsidRPr="00BD0CC0">
          <w:rPr>
            <w:rStyle w:val="Hyperlink"/>
          </w:rPr>
          <w:t>http://www.guardian.co.uk/environment/2011/jun/23/thorium-nuclear-uranium</w:t>
        </w:r>
      </w:hyperlink>
      <w:r w:rsidRPr="00BD0CC0">
        <w:t xml:space="preserve">] </w:t>
      </w:r>
    </w:p>
    <w:p w:rsidR="00BD0CC0" w:rsidRPr="00BD0CC0" w:rsidRDefault="00BD0CC0" w:rsidP="00BD0CC0">
      <w:pPr>
        <w:rPr>
          <w:sz w:val="14"/>
        </w:rPr>
      </w:pPr>
      <w:r w:rsidRPr="00BD0CC0">
        <w:rPr>
          <w:rStyle w:val="StyleBoldUnderline"/>
        </w:rPr>
        <w:t xml:space="preserve">All other issues aside, </w:t>
      </w:r>
      <w:r w:rsidRPr="00BD0CC0">
        <w:rPr>
          <w:rStyle w:val="Emphasis"/>
        </w:rPr>
        <w:t>thorium is still nuclear energy,</w:t>
      </w:r>
      <w:r w:rsidRPr="00BD0CC0">
        <w:rPr>
          <w:sz w:val="14"/>
        </w:rPr>
        <w:t xml:space="preserve"> say environmentalists, </w:t>
      </w:r>
      <w:r w:rsidRPr="00BD0CC0">
        <w:rPr>
          <w:rStyle w:val="StyleBoldUnderline"/>
        </w:rPr>
        <w:t>its reactors disgorging the same toxic byproducts and fissile waste with</w:t>
      </w:r>
      <w:r w:rsidRPr="00BD0CC0">
        <w:rPr>
          <w:sz w:val="14"/>
        </w:rPr>
        <w:t xml:space="preserve"> </w:t>
      </w:r>
      <w:r w:rsidRPr="00BD0CC0">
        <w:rPr>
          <w:rStyle w:val="StyleBoldUnderline"/>
        </w:rPr>
        <w:t>the same millennial half-lives</w:t>
      </w:r>
      <w:r w:rsidRPr="00BD0CC0">
        <w:rPr>
          <w:sz w:val="14"/>
        </w:rPr>
        <w:t xml:space="preserve">. Oliver </w:t>
      </w:r>
      <w:r w:rsidRPr="00BD0CC0">
        <w:rPr>
          <w:rStyle w:val="StyleBoldUnderline"/>
        </w:rPr>
        <w:t>Tickell</w:t>
      </w:r>
      <w:r w:rsidRPr="00BD0CC0">
        <w:rPr>
          <w:sz w:val="14"/>
        </w:rPr>
        <w:t>, au</w:t>
      </w:r>
      <w:r w:rsidRPr="00BD0CC0">
        <w:rPr>
          <w:rStyle w:val="StyleBoldUnderline"/>
        </w:rPr>
        <w:t>thor of Kyoto2, says the fission materials produced from thorium are of a different spectrum to those from uranium-235,</w:t>
      </w:r>
      <w:r w:rsidRPr="00BD0CC0">
        <w:rPr>
          <w:sz w:val="14"/>
        </w:rPr>
        <w:t xml:space="preserve"> but 'include many dangerous-to-health alpha and beta emitters'.</w:t>
      </w:r>
    </w:p>
    <w:p w:rsidR="00BD0CC0" w:rsidRPr="00BD0CC0" w:rsidRDefault="00BD0CC0" w:rsidP="00BD0CC0">
      <w:pPr>
        <w:jc w:val="both"/>
        <w:rPr>
          <w:sz w:val="14"/>
        </w:rPr>
      </w:pPr>
    </w:p>
    <w:p w:rsidR="00BD0CC0" w:rsidRPr="00BD0CC0" w:rsidRDefault="00BD0CC0" w:rsidP="00BD0CC0">
      <w:pPr>
        <w:jc w:val="both"/>
        <w:rPr>
          <w:sz w:val="14"/>
        </w:rPr>
      </w:pPr>
    </w:p>
    <w:p w:rsidR="00BD0CC0" w:rsidRPr="00BD0CC0" w:rsidRDefault="00BD0CC0" w:rsidP="00BD0CC0">
      <w:pPr>
        <w:pStyle w:val="Heading4"/>
      </w:pPr>
      <w:r w:rsidRPr="00BD0CC0">
        <w:rPr>
          <w:b w:val="0"/>
          <w:bCs w:val="0"/>
          <w:u w:val="single"/>
        </w:rPr>
        <w:t>Federal</w:t>
      </w:r>
      <w:r w:rsidRPr="00BD0CC0">
        <w:rPr>
          <w:b w:val="0"/>
          <w:bCs w:val="0"/>
        </w:rPr>
        <w:t xml:space="preserve"> guarantees are vital to getting investors on board – superior credit rating</w:t>
      </w:r>
    </w:p>
    <w:p w:rsidR="00BD0CC0" w:rsidRPr="00BD0CC0" w:rsidRDefault="00BD0CC0" w:rsidP="00BD0CC0">
      <w:r w:rsidRPr="00BD0CC0">
        <w:rPr>
          <w:b/>
        </w:rPr>
        <w:t xml:space="preserve">Sullivan and Walsh, 8 - </w:t>
      </w:r>
      <w:r w:rsidRPr="00BD0CC0">
        <w:t>Mary Anne Sullivan, partner in Hogan &amp; Hartson's energy practice, has more than 25 years of experience as an energy lawyer. She previously served as general counsel of the U.S. Department of Energy and as deputy general counsel for environment and nuclear programs. Sam Walsh is an associate at Hogan &amp; Hartson (“Federal Loan Guarantees,” Electric Light and Power, Mar/April, ABI Inform)</w:t>
      </w:r>
    </w:p>
    <w:p w:rsidR="00BD0CC0" w:rsidRPr="00BD0CC0" w:rsidRDefault="00BD0CC0" w:rsidP="00BD0CC0"/>
    <w:p w:rsidR="00BD0CC0" w:rsidRPr="00BD0CC0" w:rsidRDefault="00BD0CC0" w:rsidP="00BD0CC0">
      <w:r w:rsidRPr="00BD0CC0">
        <w:t xml:space="preserve">In their rulemaking comments, </w:t>
      </w:r>
      <w:r w:rsidRPr="00BD0CC0">
        <w:rPr>
          <w:rStyle w:val="StyleBoldUnderline"/>
        </w:rPr>
        <w:t>Wall Street firms emphasized that a loan guarantee must represent the unconditional commitment of the full faith and credit of the U</w:t>
      </w:r>
      <w:r w:rsidRPr="00BD0CC0">
        <w:t xml:space="preserve">nited </w:t>
      </w:r>
      <w:r w:rsidRPr="00BD0CC0">
        <w:rPr>
          <w:rStyle w:val="StyleBoldUnderline"/>
        </w:rPr>
        <w:t>S</w:t>
      </w:r>
      <w:r w:rsidRPr="00BD0CC0">
        <w:t xml:space="preserve">tates </w:t>
      </w:r>
      <w:r w:rsidRPr="00BD0CC0">
        <w:rPr>
          <w:rStyle w:val="StyleBoldUnderline"/>
        </w:rPr>
        <w:t>if the program is to succeed in attracting</w:t>
      </w:r>
      <w:r w:rsidRPr="00BD0CC0">
        <w:t xml:space="preserve"> affordable </w:t>
      </w:r>
      <w:r w:rsidRPr="00BD0CC0">
        <w:rPr>
          <w:rStyle w:val="StyleBoldUnderline"/>
        </w:rPr>
        <w:t>private investment</w:t>
      </w:r>
      <w:r w:rsidRPr="00BD0CC0">
        <w:t xml:space="preserve"> to innovative technologies. </w:t>
      </w:r>
      <w:r w:rsidRPr="00BD0CC0">
        <w:rPr>
          <w:rStyle w:val="StyleBoldUnderline"/>
        </w:rPr>
        <w:t>The final rule seems to have calmed concerns that the guarantees might be conditioned in a way that would preclude the "AAA" rating for the federally guaranteed debt that the program was designed to assure</w:t>
      </w:r>
      <w:r w:rsidRPr="00BD0CC0">
        <w:t>. The guarantees will be absolute, absent fraud or material misrepresentation by the holder of a guaranteed obligation.</w:t>
      </w:r>
    </w:p>
    <w:p w:rsidR="00BD0CC0" w:rsidRPr="00BD0CC0" w:rsidRDefault="00BD0CC0" w:rsidP="00BD0CC0">
      <w:pPr>
        <w:pStyle w:val="Heading4"/>
      </w:pPr>
      <w:r w:rsidRPr="00BD0CC0">
        <w:rPr>
          <w:b w:val="0"/>
          <w:bCs w:val="0"/>
        </w:rPr>
        <w:t>State incentives fail – federal loan guarantees attract substantially more investment capital</w:t>
      </w:r>
    </w:p>
    <w:p w:rsidR="00BD0CC0" w:rsidRPr="00BD0CC0" w:rsidRDefault="00BD0CC0" w:rsidP="00BD0CC0">
      <w:r w:rsidRPr="00BD0CC0">
        <w:rPr>
          <w:b/>
        </w:rPr>
        <w:t>NEI, 11</w:t>
      </w:r>
      <w:r w:rsidRPr="00BD0CC0">
        <w:t xml:space="preserve"> – Nuclear Energy Institute  “Issues in Focus Loan Guarantees For Clean Energy Development” http://www.google.com/url?sa=t&amp;rct=j&amp;q=&amp;esrc=s&amp;source=web&amp;cd=2&amp;ved=0CCkQFjAB&amp;url=http%3A%2F%2Fwww.nei.org%2Ffilefolder%2Floanguaranteefastfacts.pdf&amp;ei=PCJsUNTiJKbA2gXymYAg&amp;usg=AFQjCNEzvSlK0TiMZStFOzXeQDIf76vQBw)</w:t>
      </w:r>
    </w:p>
    <w:p w:rsidR="00BD0CC0" w:rsidRPr="00BD0CC0" w:rsidRDefault="00BD0CC0" w:rsidP="00BD0CC0"/>
    <w:p w:rsidR="00BD0CC0" w:rsidRPr="00BD0CC0" w:rsidRDefault="00BD0CC0" w:rsidP="00BD0CC0">
      <w:r w:rsidRPr="00BD0CC0">
        <w:sym w:font="Georgia" w:char="F075"/>
      </w:r>
      <w:r w:rsidRPr="00BD0CC0">
        <w:t xml:space="preserve"> </w:t>
      </w:r>
      <w:r w:rsidRPr="00BD0CC0">
        <w:rPr>
          <w:rStyle w:val="StyleBoldUnderline"/>
        </w:rPr>
        <w:t>State governments are doing their part. Many of the states where new nuclear plants are planned</w:t>
      </w:r>
      <w:r w:rsidRPr="00BD0CC0">
        <w:t xml:space="preserve"> – including Florida, Virginia, Texas, Louisiana, Mississippi, North Carolina and South Carolina – </w:t>
      </w:r>
      <w:r w:rsidRPr="00BD0CC0">
        <w:rPr>
          <w:rStyle w:val="StyleBoldUnderline"/>
        </w:rPr>
        <w:t>have passed legislation</w:t>
      </w:r>
      <w:r w:rsidRPr="00BD0CC0">
        <w:t xml:space="preserve"> or implemented new regulations to encourage construction of </w:t>
      </w:r>
      <w:r w:rsidRPr="00BD0CC0">
        <w:lastRenderedPageBreak/>
        <w:t xml:space="preserve">new nuclear power plants by </w:t>
      </w:r>
      <w:r w:rsidRPr="00BD0CC0">
        <w:rPr>
          <w:rStyle w:val="Emphasis"/>
        </w:rPr>
        <w:t>providing financing support and/or assurance of investment recovery</w:t>
      </w:r>
      <w:r w:rsidRPr="00BD0CC0">
        <w:t>.</w:t>
      </w:r>
    </w:p>
    <w:p w:rsidR="00BD0CC0" w:rsidRPr="00BD0CC0" w:rsidRDefault="00BD0CC0" w:rsidP="00BD0CC0">
      <w:r w:rsidRPr="00BD0CC0">
        <w:sym w:font="Georgia" w:char="F075"/>
      </w:r>
      <w:r w:rsidRPr="00BD0CC0">
        <w:t xml:space="preserve"> </w:t>
      </w:r>
      <w:r w:rsidRPr="00BD0CC0">
        <w:rPr>
          <w:rStyle w:val="StyleBoldUnderline"/>
        </w:rPr>
        <w:t>By itself, this state support is not sufficient</w:t>
      </w:r>
      <w:r w:rsidRPr="00BD0CC0">
        <w:t xml:space="preserve">. </w:t>
      </w:r>
      <w:r w:rsidRPr="00BD0CC0">
        <w:rPr>
          <w:rStyle w:val="StyleBoldUnderline"/>
        </w:rPr>
        <w:t>The federal government must also provide financing support for deployment of clean energy technologies i</w:t>
      </w:r>
      <w:r w:rsidRPr="00BD0CC0">
        <w:t>n the numbers necessary to address growing U.S. electricity needs and reduce carbon emissions. The clean energy loan guarantee program authorized by the Energy Policy Act of 2005 is equally important.</w:t>
      </w:r>
    </w:p>
    <w:p w:rsidR="00BD0CC0" w:rsidRPr="00BD0CC0" w:rsidRDefault="00BD0CC0" w:rsidP="00BD0CC0">
      <w:r w:rsidRPr="00BD0CC0">
        <w:sym w:font="Georgia" w:char="F075"/>
      </w:r>
      <w:r w:rsidRPr="00BD0CC0">
        <w:t xml:space="preserve"> Although tax stimulus – either in the form of tax credits or more favorable depreciation terms – can play an important role in encouraging investment, </w:t>
      </w:r>
      <w:r w:rsidRPr="00BD0CC0">
        <w:rPr>
          <w:rStyle w:val="StyleBoldUnderline"/>
        </w:rPr>
        <w:t>loan guarantees are a very efficient way to mobilize private capita</w:t>
      </w:r>
      <w:r w:rsidRPr="00BD0CC0">
        <w:t xml:space="preserve">l. Tax benefits have a direct, dollar-for-dollar impact on the federal budget. Even if the credit subsidy cost associated with a loan guarantee is appropriated, loan guarantees provide substantial leverage. </w:t>
      </w:r>
      <w:r w:rsidRPr="00BD0CC0">
        <w:rPr>
          <w:rStyle w:val="StyleBoldUnderline"/>
        </w:rPr>
        <w:t>Tens of millions of dollars in appropriations to support a loan guarantee program can leverage tens of billions of dollars in private sector investment</w:t>
      </w:r>
      <w:r w:rsidRPr="00BD0CC0">
        <w:t>.</w:t>
      </w:r>
    </w:p>
    <w:p w:rsidR="00BD0CC0" w:rsidRPr="00BD0CC0" w:rsidRDefault="00BD0CC0" w:rsidP="00BD0CC0">
      <w:pPr>
        <w:pStyle w:val="Heading4"/>
      </w:pPr>
      <w:r w:rsidRPr="00BD0CC0">
        <w:rPr>
          <w:b w:val="0"/>
          <w:bCs w:val="0"/>
        </w:rPr>
        <w:t xml:space="preserve">States don’t solve federal coordination is key </w:t>
      </w:r>
    </w:p>
    <w:p w:rsidR="00BD0CC0" w:rsidRPr="00BD0CC0" w:rsidRDefault="00BD0CC0" w:rsidP="00BD0CC0">
      <w:pPr>
        <w:rPr>
          <w:rStyle w:val="StyleBoldUnderline"/>
        </w:rPr>
      </w:pPr>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BD0CC0" w:rsidRPr="00BD0CC0" w:rsidRDefault="00BD0CC0" w:rsidP="00BD0CC0">
      <w:pPr>
        <w:rPr>
          <w:rStyle w:val="StyleBoldUnderline"/>
        </w:rPr>
      </w:pPr>
      <w:r w:rsidRPr="00BD0CC0">
        <w:rPr>
          <w:rStyle w:val="StyleBoldUnderline"/>
        </w:rPr>
        <w:t xml:space="preserve">The 50 US states have </w:t>
      </w:r>
      <w:r w:rsidRPr="00BD0CC0">
        <w:rPr>
          <w:rStyle w:val="Emphasis"/>
        </w:rPr>
        <w:t>50</w:t>
      </w:r>
      <w:r w:rsidRPr="00BD0CC0">
        <w:rPr>
          <w:rStyle w:val="StyleBoldUnderline"/>
        </w:rPr>
        <w:t xml:space="preserve"> </w:t>
      </w:r>
      <w:r w:rsidRPr="00BD0CC0">
        <w:rPr>
          <w:rStyle w:val="Emphasis"/>
        </w:rPr>
        <w:t>additional</w:t>
      </w:r>
      <w:r w:rsidRPr="00BD0CC0">
        <w:rPr>
          <w:rStyle w:val="StyleBoldUnderline"/>
        </w:rPr>
        <w:t xml:space="preserve"> </w:t>
      </w:r>
      <w:r w:rsidRPr="00BD0CC0">
        <w:rPr>
          <w:sz w:val="14"/>
        </w:rPr>
        <w:t xml:space="preserve">energy </w:t>
      </w:r>
      <w:r w:rsidRPr="00BD0CC0">
        <w:rPr>
          <w:rStyle w:val="Emphasis"/>
        </w:rPr>
        <w:t>policies</w:t>
      </w:r>
      <w:r w:rsidRPr="00BD0CC0">
        <w:rPr>
          <w:sz w:val="14"/>
        </w:rPr>
        <w:t xml:space="preserve">. In the US, states have been active in changing electric power generation rules and prices. The proffered reason for most changes is to check global warming by reducing C02 emission, even though </w:t>
      </w:r>
      <w:r w:rsidRPr="00BD0CC0">
        <w:rPr>
          <w:rStyle w:val="StyleBoldUnderline"/>
        </w:rPr>
        <w:t>a single state</w:t>
      </w:r>
      <w:r w:rsidRPr="00BD0CC0">
        <w:rPr>
          <w:sz w:val="14"/>
        </w:rPr>
        <w:t xml:space="preserve">’s small reductions, or even all of the states’ reductions, </w:t>
      </w:r>
      <w:r w:rsidRPr="00BD0CC0">
        <w:rPr>
          <w:rStyle w:val="Emphasis"/>
        </w:rPr>
        <w:t>can’t make a dent</w:t>
      </w:r>
      <w:r w:rsidRPr="00BD0CC0">
        <w:rPr>
          <w:rStyle w:val="StyleBoldUnderline"/>
        </w:rPr>
        <w:t xml:space="preserve"> in the</w:t>
      </w:r>
      <w:r w:rsidRPr="00BD0CC0">
        <w:rPr>
          <w:sz w:val="14"/>
        </w:rPr>
        <w:t xml:space="preserve"> global </w:t>
      </w:r>
      <w:r w:rsidRPr="00BD0CC0">
        <w:rPr>
          <w:rStyle w:val="StyleBoldUnderline"/>
        </w:rPr>
        <w:t>problem</w:t>
      </w:r>
      <w:r w:rsidRPr="00BD0CC0">
        <w:rPr>
          <w:sz w:val="14"/>
        </w:rPr>
        <w:t xml:space="preserve">. The motivation seems to be to assuage pollution guilt or exhibit leadership in combating climate change, expecting others to follow suit. </w:t>
      </w:r>
      <w:r w:rsidRPr="00BD0CC0">
        <w:rPr>
          <w:rStyle w:val="StyleBoldUnderline"/>
        </w:rPr>
        <w:t>People feel good about taking</w:t>
      </w:r>
      <w:r w:rsidRPr="00BD0CC0">
        <w:rPr>
          <w:sz w:val="14"/>
        </w:rPr>
        <w:t xml:space="preserve"> any </w:t>
      </w:r>
      <w:r w:rsidRPr="00BD0CC0">
        <w:rPr>
          <w:rStyle w:val="StyleBoldUnderline"/>
        </w:rPr>
        <w:t>steps</w:t>
      </w:r>
      <w:r w:rsidRPr="00BD0CC0">
        <w:rPr>
          <w:sz w:val="14"/>
        </w:rPr>
        <w:t xml:space="preserve">, </w:t>
      </w:r>
      <w:r w:rsidRPr="00BD0CC0">
        <w:rPr>
          <w:rStyle w:val="StyleBoldUnderline"/>
        </w:rPr>
        <w:t xml:space="preserve">however </w:t>
      </w:r>
      <w:r w:rsidRPr="00BD0CC0">
        <w:rPr>
          <w:rStyle w:val="Emphasis"/>
        </w:rPr>
        <w:t>insignificant</w:t>
      </w:r>
      <w:r w:rsidRPr="00BD0CC0">
        <w:rPr>
          <w:sz w:val="14"/>
        </w:rPr>
        <w:t xml:space="preserve">. </w:t>
      </w:r>
      <w:r w:rsidRPr="00BD0CC0">
        <w:rPr>
          <w:rStyle w:val="StyleBoldUnderline"/>
        </w:rPr>
        <w:t xml:space="preserve">The national result is a mishmash of </w:t>
      </w:r>
      <w:r w:rsidRPr="00BD0CC0">
        <w:rPr>
          <w:rStyle w:val="Emphasis"/>
        </w:rPr>
        <w:t>confusing</w:t>
      </w:r>
      <w:r w:rsidRPr="00BD0CC0">
        <w:rPr>
          <w:sz w:val="14"/>
        </w:rPr>
        <w:t xml:space="preserve"> </w:t>
      </w:r>
      <w:r w:rsidRPr="00BD0CC0">
        <w:rPr>
          <w:rStyle w:val="Emphasis"/>
        </w:rPr>
        <w:t>and changing rules</w:t>
      </w:r>
      <w:r w:rsidRPr="00BD0CC0">
        <w:rPr>
          <w:sz w:val="14"/>
        </w:rPr>
        <w:t xml:space="preserve"> about electric power, </w:t>
      </w:r>
      <w:r w:rsidRPr="00BD0CC0">
        <w:rPr>
          <w:rStyle w:val="StyleBoldUnderline"/>
        </w:rPr>
        <w:t>which crosses state boundaries and should be managed with national scope.</w:t>
      </w:r>
      <w:r w:rsidRPr="00BD0CC0">
        <w:rPr>
          <w:rStyle w:val="StyleBoldUnderline"/>
          <w:sz w:val="12"/>
        </w:rPr>
        <w:t xml:space="preserve"> </w:t>
      </w:r>
      <w:r w:rsidRPr="00BD0CC0">
        <w:rPr>
          <w:sz w:val="14"/>
        </w:rPr>
        <w:t xml:space="preserve">The Regional Greenhouse Gas Initiative is a cap-and-trade market for limiting CO2 emissions, started in 2008. Connecticut, Delaware, Maine, Maryland, Massachusetts, New Hampshire, New York, Rhode Island and Vermont cooperate by requiring utilities to bid for capped rights to emit CO2 when generating power. The objective is to reduce CO2 emissions 10% by 2018. The states require power generating utilities to pay for the CO 2 emitted; the market price in 2012 is roughly $ 2/ton. This will likely rise as the cap will decrease 2.5% per year beginning in 2014. The cap was set about 20% higher than actual emissions, so CO2 reductions from this are nil. Quarterly auctions net about $40 million dollars; total to date is about $1 billion. The proceeds are divided among the participating states. The money is intended to be used for CO2- reducing projects such as improving energy efficiency, but states are free to spend the money on other purposes. New Jersey has left RGGI and New Hampshire is debating leaving. The small cost of $2/ton of CO2 has little effect on behavior; it is paid for by increased charges for electric power. Investment tax credits for renewable energy projects exist at the state level as well as the federal level. In Vermont this was 30%, but this particular tax credit has been eliminated. Feed-in tariffs are requirements forcing electric utilities to buy specified renewable-sourced power at above-market rates. In the US most states have a deregulated electric power market, where electric utilities buy power from independent companies - merchant generators. The utilities have responsibility for power transmission, distribution, and customer service. They buy power in a competitive marketplace from merchant generators who offer the lowest prices. Feed-in tariffs supersede this process in a market where price competition settles out at roughly 5 cents/kWh for hydro, nuclear, and natural gas generated electricity. For example, in Vermont, the feed-in tariff for PV solar power was 30 cents/kWh when the first plants were built. The 2012 law now sets prices, not on CO2 abatement, but on the cost of generating each type of renewable energy, for example (in cents/kWh): solar (27), hydro (12), farm methane (14), wind (11), small wind (25), biomass (12). Guaranteeing profitable prices reduces producer cost-reduction incentives. Feed-in tariffs also apply in states of the US where utilities generate power. Feed-in tariffs are common in Europe. Germany has reduced solar rates in 2012 to 23 to 30 cents/kWh. Greece pays up to 63 cents/kWh. Sunny Spain pays 27 cents/kWh. UK plans to reduce its home- scale solar feed-in tariff to 25 cents/kWh. Production tax credits are paid to power producers for actual generation of power. In addition to the federal 2.2 </w:t>
      </w:r>
      <w:r w:rsidRPr="00BD0CC0">
        <w:rPr>
          <w:sz w:val="14"/>
        </w:rPr>
        <w:lastRenderedPageBreak/>
        <w:t xml:space="preserve">cent/kWh program, Iowa pays at least 1 cent/kWh to wind power producers. Arizona, New Mexico, Oklahoma, and Maryland offer production tax credits. Renewable energy certificates (RECs) represent a property right created by generating 1 MWh of C02-free electricity (except from nuclear power). Generating companies can sell the energy and certificates separately. Utilities can meet requirements for renewable energy by generating it or buying RECs in an open market. RECs are classified by energy source: wind, solar, biomass, etc. Massachusetts specifies a minimum price of 5.5 cents/kWh; elsewhere the auction market prices range from 0.1 to cents/kWh. Companies seeking to reduce their advertised net carbon footprint can buy RECs; Intel bought 2.5 billion kWh of RECs in 2011 to offset over 85% of their electricity use. Renewable -portfolio standards (RPSs) are mandates that require electric utilities to obtain certain fractions of their power from specified renewable energy sources. Every state has different rules, requiring from 10% to 40% of electricity be obtained from various renewable sources by deadlines ranging from 2015 to 2030. Some states allow meeting RPS requirements by purchasing RECs. The US Congress is considering a federal RPS law. Carbon taxes are taxes on CO2 emitted to produce power. Small carbon taxes are enacted in Colorado (0.5 cents/kWh), California (4.4 cents/ton CO2), and Maryland ($5/ton CO2). Administration of the mishmash of policies is expensive. The rules, exceptions, allowances, auctions, audits, and labor are very complex and volatile. Only clever business people can make use of the rats’ nest of regulations. One solar power project in Vermont was able to be profitable because of a 30% federal investment tax credit, a 30% state investment tax credit, accelerated depreciation, a feed-in tariff guaranteeing sales at 30 cents/kWh, and opportunities to sell RECs. Existing energy policies are failing. Carbon dioxide emissions are still rising. In 2011 global CO2 emissions rose 3.2% to 31.6 Gt, led by China and India. US emissions dropped 1.7% due to a mild winter and power generators switching from coal to natural gas. EU emissions dropped 1.9% due to a warm winter and industrial recession. Japan emissions rose 2.8% from shutting down nuclear power plants. Reducing US CO2 emissions can do little to check global warming, because the US represents just 17% of the problem. The DOE EIA projects 0.3% annual growth in US CO2 emissions. 1.3% for the </w:t>
      </w:r>
      <w:proofErr w:type="gramStart"/>
      <w:r w:rsidRPr="00BD0CC0">
        <w:rPr>
          <w:sz w:val="14"/>
        </w:rPr>
        <w:t>world,</w:t>
      </w:r>
      <w:proofErr w:type="gramEnd"/>
      <w:r w:rsidRPr="00BD0CC0">
        <w:rPr>
          <w:sz w:val="14"/>
        </w:rPr>
        <w:t xml:space="preserve"> and 2.6% for China and India. Germany is shutting down nuclear power plants, burning more coal, building 17 new coal plants, and burning natural gas from Russia. The rising price of electricity has already bankrupted an aluminum company there. Energy policy recommendations </w:t>
      </w:r>
      <w:r w:rsidRPr="00BD0CC0">
        <w:rPr>
          <w:rStyle w:val="StyleBoldUnderline"/>
        </w:rPr>
        <w:t xml:space="preserve">I </w:t>
      </w:r>
      <w:r w:rsidRPr="00BD0CC0">
        <w:rPr>
          <w:sz w:val="14"/>
        </w:rPr>
        <w:t xml:space="preserve">recommend that the goals of US energy policy should be: Stopping global warming. </w:t>
      </w:r>
      <w:proofErr w:type="gramStart"/>
      <w:r w:rsidRPr="00BD0CC0">
        <w:rPr>
          <w:sz w:val="14"/>
        </w:rPr>
        <w:t>Protecting the environment.</w:t>
      </w:r>
      <w:proofErr w:type="gramEnd"/>
      <w:r w:rsidRPr="00BD0CC0">
        <w:rPr>
          <w:sz w:val="14"/>
        </w:rPr>
        <w:t xml:space="preserve"> </w:t>
      </w:r>
      <w:proofErr w:type="gramStart"/>
      <w:r w:rsidRPr="00BD0CC0">
        <w:rPr>
          <w:sz w:val="14"/>
        </w:rPr>
        <w:t>Protecting human health and safety.</w:t>
      </w:r>
      <w:proofErr w:type="gramEnd"/>
      <w:r w:rsidRPr="00BD0CC0">
        <w:rPr>
          <w:sz w:val="14"/>
        </w:rPr>
        <w:t xml:space="preserve"> </w:t>
      </w:r>
      <w:proofErr w:type="gramStart"/>
      <w:r w:rsidRPr="00BD0CC0">
        <w:rPr>
          <w:sz w:val="14"/>
        </w:rPr>
        <w:t>Ensuring a sustainable world.</w:t>
      </w:r>
      <w:proofErr w:type="gramEnd"/>
      <w:r w:rsidRPr="00BD0CC0">
        <w:rPr>
          <w:sz w:val="14"/>
        </w:rPr>
        <w:t xml:space="preserve"> </w:t>
      </w:r>
      <w:proofErr w:type="gramStart"/>
      <w:r w:rsidRPr="00BD0CC0">
        <w:rPr>
          <w:sz w:val="14"/>
        </w:rPr>
        <w:t>Ending energy poverty.</w:t>
      </w:r>
      <w:proofErr w:type="gramEnd"/>
      <w:r w:rsidRPr="00BD0CC0">
        <w:rPr>
          <w:sz w:val="14"/>
        </w:rPr>
        <w:t xml:space="preserve"> </w:t>
      </w:r>
      <w:proofErr w:type="gramStart"/>
      <w:r w:rsidRPr="00BD0CC0">
        <w:rPr>
          <w:sz w:val="14"/>
        </w:rPr>
        <w:t>Furthering economic growth.</w:t>
      </w:r>
      <w:proofErr w:type="gramEnd"/>
      <w:r w:rsidRPr="00BD0CC0">
        <w:rPr>
          <w:sz w:val="14"/>
        </w:rPr>
        <w:t xml:space="preserve"> </w:t>
      </w:r>
      <w:proofErr w:type="gramStart"/>
      <w:r w:rsidRPr="00BD0CC0">
        <w:rPr>
          <w:sz w:val="14"/>
        </w:rPr>
        <w:t>Assuring energy security.</w:t>
      </w:r>
      <w:proofErr w:type="gramEnd"/>
      <w:r w:rsidRPr="00BD0CC0">
        <w:rPr>
          <w:sz w:val="14"/>
        </w:rPr>
        <w:t xml:space="preserve"> </w:t>
      </w:r>
      <w:proofErr w:type="gramStart"/>
      <w:r w:rsidRPr="00BD0CC0">
        <w:rPr>
          <w:rStyle w:val="StyleBoldUnderline"/>
        </w:rPr>
        <w:t>recommend</w:t>
      </w:r>
      <w:proofErr w:type="gramEnd"/>
      <w:r w:rsidRPr="00BD0CC0">
        <w:rPr>
          <w:rStyle w:val="StyleBoldUnderline"/>
        </w:rPr>
        <w:t xml:space="preserve"> that the agents of this pursuit be the </w:t>
      </w:r>
      <w:r w:rsidRPr="00BD0CC0">
        <w:rPr>
          <w:rStyle w:val="Emphasis"/>
        </w:rPr>
        <w:t>federal government of the United States</w:t>
      </w:r>
      <w:r w:rsidRPr="00BD0CC0">
        <w:rPr>
          <w:sz w:val="14"/>
        </w:rPr>
        <w:t xml:space="preserve">, </w:t>
      </w:r>
      <w:r w:rsidRPr="00BD0CC0">
        <w:rPr>
          <w:rStyle w:val="StyleBoldUnderline"/>
        </w:rPr>
        <w:t>enabling corporations to develop innovative energy sources</w:t>
      </w:r>
      <w:r w:rsidRPr="00BD0CC0">
        <w:rPr>
          <w:sz w:val="14"/>
        </w:rPr>
        <w:t xml:space="preserve">, with leadership from politicians, philanthropists, and entrepreneurs. </w:t>
      </w:r>
      <w:r w:rsidRPr="00BD0CC0">
        <w:rPr>
          <w:rStyle w:val="Emphasis"/>
        </w:rPr>
        <w:t>Lead energy policy at the federal level, not the state level.</w:t>
      </w:r>
      <w:r w:rsidRPr="00BD0CC0">
        <w:rPr>
          <w:rStyle w:val="Emphasis"/>
          <w:sz w:val="12"/>
        </w:rPr>
        <w:t xml:space="preserve"> </w:t>
      </w:r>
      <w:r w:rsidRPr="00BD0CC0">
        <w:rPr>
          <w:rStyle w:val="StyleBoldUnderline"/>
        </w:rPr>
        <w:t>Energy flows across state lines, as do EPA-regulated emissions and DOT-regulated trucks.</w:t>
      </w:r>
      <w:r w:rsidRPr="00BD0CC0">
        <w:rPr>
          <w:sz w:val="14"/>
        </w:rPr>
        <w:t xml:space="preserve"> </w:t>
      </w:r>
      <w:r w:rsidRPr="00BD0CC0">
        <w:rPr>
          <w:rStyle w:val="StyleBoldUnderline"/>
        </w:rPr>
        <w:t xml:space="preserve">NRC continues </w:t>
      </w:r>
      <w:r w:rsidRPr="00BD0CC0">
        <w:rPr>
          <w:rStyle w:val="Emphasis"/>
        </w:rPr>
        <w:t>strong effective control</w:t>
      </w:r>
      <w:r w:rsidRPr="00BD0CC0">
        <w:rPr>
          <w:rStyle w:val="StyleBoldUnderline"/>
        </w:rPr>
        <w:t xml:space="preserve"> over all nuclear plants. Energy policy seems largely ceded to the states, which conceive and implement feed-in tariffs, RECs, RPSs, tax credits, etc in 50 different ways. There is a Federal Energy Regulatory Commission, but it is silent on these matters.</w:t>
      </w:r>
    </w:p>
    <w:p w:rsidR="00BD0CC0" w:rsidRPr="00BD0CC0" w:rsidRDefault="00BD0CC0" w:rsidP="00BD0CC0">
      <w:pPr>
        <w:pStyle w:val="Heading4"/>
      </w:pPr>
      <w:r w:rsidRPr="00BD0CC0">
        <w:rPr>
          <w:b w:val="0"/>
          <w:bCs w:val="0"/>
        </w:rPr>
        <w:t xml:space="preserve">Substantial federal loan guarantees are critical to accessing investor perception and capital – assures investors of long term federal support </w:t>
      </w:r>
    </w:p>
    <w:p w:rsidR="00BD0CC0" w:rsidRPr="00BD0CC0" w:rsidRDefault="00BD0CC0" w:rsidP="00BD0CC0">
      <w:pPr>
        <w:rPr>
          <w:color w:val="000000" w:themeColor="text1"/>
          <w:szCs w:val="20"/>
        </w:rPr>
      </w:pPr>
      <w:r w:rsidRPr="00BD0CC0">
        <w:rPr>
          <w:b/>
          <w:color w:val="000000" w:themeColor="text1"/>
        </w:rPr>
        <w:t>Lyash 7</w:t>
      </w:r>
      <w:r w:rsidRPr="00BD0CC0">
        <w:rPr>
          <w:color w:val="000000" w:themeColor="text1"/>
        </w:rPr>
        <w:t xml:space="preserve">, president and CEO, Progress Energy Florida (Jeffrey, “DEPARTMENT OF ENERGY OFFICE OF THE CHIEF FINANCIAL OFFICER HOLDS A MEETING TO PROPOSE POLICIES AND PROCEDURES APPLICABLE TO THE DEPARTMENT OF ENERGY'S LOAN GUARANTEE PROGRAM AUTHORIZED BY TITLE XVII OF THE ENERGY POLICY ACT OF 2005,” Political Transcript Wire, June 19, L/n, rday) </w:t>
      </w:r>
    </w:p>
    <w:p w:rsidR="00BD0CC0" w:rsidRPr="00BD0CC0" w:rsidRDefault="00BD0CC0" w:rsidP="00BD0CC0">
      <w:pPr>
        <w:rPr>
          <w:b/>
          <w:color w:val="000000" w:themeColor="text1"/>
          <w:szCs w:val="20"/>
          <w:u w:val="single"/>
        </w:rPr>
      </w:pPr>
      <w:r w:rsidRPr="00BD0CC0">
        <w:rPr>
          <w:color w:val="000000" w:themeColor="text1"/>
          <w:sz w:val="14"/>
          <w:szCs w:val="20"/>
        </w:rPr>
        <w:t>In my comments today</w:t>
      </w:r>
      <w:r w:rsidRPr="00BD0CC0">
        <w:rPr>
          <w:b/>
          <w:color w:val="000000" w:themeColor="text1"/>
          <w:szCs w:val="20"/>
          <w:u w:val="single"/>
        </w:rPr>
        <w:t xml:space="preserve">, I want to emphasize the critical importance of having a workable </w:t>
      </w:r>
      <w:r w:rsidRPr="00BD0CC0">
        <w:rPr>
          <w:rStyle w:val="Emphasis"/>
        </w:rPr>
        <w:t>federal</w:t>
      </w:r>
      <w:r w:rsidRPr="00BD0CC0">
        <w:rPr>
          <w:b/>
          <w:color w:val="000000" w:themeColor="text1"/>
          <w:szCs w:val="20"/>
          <w:u w:val="single"/>
        </w:rPr>
        <w:t xml:space="preserve"> Loan </w:t>
      </w:r>
      <w:r w:rsidRPr="00BD0CC0">
        <w:rPr>
          <w:rStyle w:val="Emphasis"/>
        </w:rPr>
        <w:t>Guarantee</w:t>
      </w:r>
      <w:r w:rsidRPr="00BD0CC0">
        <w:rPr>
          <w:b/>
          <w:color w:val="000000" w:themeColor="text1"/>
          <w:szCs w:val="20"/>
          <w:u w:val="single"/>
        </w:rPr>
        <w:t xml:space="preserve"> Program for new nuclear power projects and for the </w:t>
      </w:r>
      <w:r w:rsidRPr="00BD0CC0">
        <w:rPr>
          <w:rStyle w:val="Emphasis"/>
        </w:rPr>
        <w:t>D</w:t>
      </w:r>
      <w:r w:rsidRPr="00BD0CC0">
        <w:rPr>
          <w:b/>
          <w:color w:val="000000" w:themeColor="text1"/>
          <w:szCs w:val="20"/>
          <w:u w:val="single"/>
        </w:rPr>
        <w:t xml:space="preserve">epartment </w:t>
      </w:r>
      <w:r w:rsidRPr="00BD0CC0">
        <w:rPr>
          <w:rStyle w:val="Emphasis"/>
        </w:rPr>
        <w:t>o</w:t>
      </w:r>
      <w:r w:rsidRPr="00BD0CC0">
        <w:rPr>
          <w:b/>
          <w:color w:val="000000" w:themeColor="text1"/>
          <w:szCs w:val="20"/>
          <w:u w:val="single"/>
        </w:rPr>
        <w:t xml:space="preserve">f Energy to send a </w:t>
      </w:r>
      <w:r w:rsidRPr="00BD0CC0">
        <w:rPr>
          <w:rStyle w:val="Emphasis"/>
        </w:rPr>
        <w:t>strong</w:t>
      </w:r>
      <w:r w:rsidRPr="00BD0CC0">
        <w:rPr>
          <w:b/>
          <w:color w:val="000000" w:themeColor="text1"/>
          <w:szCs w:val="20"/>
          <w:u w:val="single"/>
        </w:rPr>
        <w:t xml:space="preserve">, </w:t>
      </w:r>
      <w:r w:rsidRPr="00BD0CC0">
        <w:rPr>
          <w:rStyle w:val="Emphasis"/>
        </w:rPr>
        <w:t>clear signal</w:t>
      </w:r>
      <w:r w:rsidRPr="00BD0CC0">
        <w:rPr>
          <w:b/>
          <w:color w:val="000000" w:themeColor="text1"/>
          <w:szCs w:val="20"/>
          <w:u w:val="single"/>
        </w:rPr>
        <w:t xml:space="preserve"> that the federal government supports commercial nuclear operations as a part of our solution</w:t>
      </w:r>
      <w:r w:rsidRPr="00BD0CC0">
        <w:rPr>
          <w:color w:val="000000" w:themeColor="text1"/>
          <w:szCs w:val="20"/>
          <w:u w:val="single"/>
        </w:rPr>
        <w:t>.</w:t>
      </w:r>
      <w:r w:rsidRPr="00BD0CC0">
        <w:rPr>
          <w:color w:val="000000" w:themeColor="text1"/>
          <w:sz w:val="14"/>
          <w:szCs w:val="20"/>
        </w:rPr>
        <w:t xml:space="preserve"> Given the growth our region faces and the obligation our utilities have to provide for future power needs of the population, I feel a keen sense of urgency on this topic. So do many of our state and federal policy-makers. And </w:t>
      </w:r>
      <w:r w:rsidRPr="00BD0CC0">
        <w:rPr>
          <w:color w:val="000000" w:themeColor="text1"/>
          <w:szCs w:val="20"/>
          <w:u w:val="single"/>
          <w:bdr w:val="single" w:sz="4" w:space="0" w:color="auto" w:frame="1"/>
        </w:rPr>
        <w:t>Wall Street is watching very closely.</w:t>
      </w:r>
      <w:r w:rsidRPr="00BD0CC0">
        <w:rPr>
          <w:color w:val="000000" w:themeColor="text1"/>
          <w:sz w:val="14"/>
          <w:szCs w:val="20"/>
        </w:rPr>
        <w:t xml:space="preserve"> Progress Energy is a member of the Nuclear Energy Institute, which has already made comments this morning. And we fully support the seven principles that NEI calls for to guide in the design of the energy Loan Guarantee Program. As NEI states in its comments, </w:t>
      </w:r>
      <w:r w:rsidRPr="00BD0CC0">
        <w:rPr>
          <w:color w:val="000000" w:themeColor="text1"/>
          <w:szCs w:val="20"/>
          <w:u w:val="single"/>
        </w:rPr>
        <w:t xml:space="preserve">this loan program is the most important part of the Energy Policy Act incentives to address the major challenge facing nuclear power </w:t>
      </w:r>
      <w:proofErr w:type="gramStart"/>
      <w:r w:rsidRPr="00BD0CC0">
        <w:rPr>
          <w:color w:val="000000" w:themeColor="text1"/>
          <w:szCs w:val="20"/>
          <w:u w:val="single"/>
        </w:rPr>
        <w:t>expansion, that</w:t>
      </w:r>
      <w:proofErr w:type="gramEnd"/>
      <w:r w:rsidRPr="00BD0CC0">
        <w:rPr>
          <w:color w:val="000000" w:themeColor="text1"/>
          <w:szCs w:val="20"/>
          <w:u w:val="single"/>
        </w:rPr>
        <w:t xml:space="preserve"> is the challenge of construction financing for these very large and long lead-time capital projects</w:t>
      </w:r>
      <w:r w:rsidRPr="00BD0CC0">
        <w:rPr>
          <w:color w:val="000000" w:themeColor="text1"/>
          <w:sz w:val="14"/>
          <w:szCs w:val="20"/>
        </w:rPr>
        <w:t xml:space="preserve">. Progress Energy has been safely operating nuclear power plants for more than 35 years. Much of my own career has been in the nuclear field. We now have five nuclear reactors currently in operation and we are working on license applications for two more nuclear projects, two units each, one project in Florida and one in North Carolina. In fact, for our Florida project, we've selected a site and a technology. We're I the process of developing the necessary permitting and license applications. And we are driving toward 2016 in-service date for that first unit. This is an active project. I want to make three points. First, population and economic growth are driving the demand for electricity and forcing utilities and states to make near-term decisions about how to meet that growth. At Progress Energy Florida alone, we are adding 40,000 new customers each year. </w:t>
      </w:r>
      <w:proofErr w:type="gramStart"/>
      <w:r w:rsidRPr="00BD0CC0">
        <w:rPr>
          <w:color w:val="000000" w:themeColor="text1"/>
          <w:sz w:val="14"/>
          <w:szCs w:val="20"/>
        </w:rPr>
        <w:t>And we project that will continue and that the demand for electricity will grow by 25 percent in the next 10 years in our service territory.</w:t>
      </w:r>
      <w:proofErr w:type="gramEnd"/>
      <w:r w:rsidRPr="00BD0CC0">
        <w:rPr>
          <w:color w:val="000000" w:themeColor="text1"/>
          <w:sz w:val="14"/>
          <w:szCs w:val="20"/>
        </w:rPr>
        <w:t xml:space="preserve"> Second, in our state and nation, </w:t>
      </w:r>
      <w:r w:rsidRPr="00BD0CC0">
        <w:rPr>
          <w:color w:val="000000" w:themeColor="text1"/>
          <w:szCs w:val="20"/>
          <w:u w:val="single"/>
        </w:rPr>
        <w:t xml:space="preserve">nuclear power is an essential part of a balanced solution to meeting these growing energy needs in a way that is environmentally responsible. The issues of climate change and energy security reinforce the case for increased nuclear-powered generation. That was true when Congress enacted the Energy Policy Act of 2005. And it is even </w:t>
      </w:r>
      <w:proofErr w:type="gramStart"/>
      <w:r w:rsidRPr="00BD0CC0">
        <w:rPr>
          <w:color w:val="000000" w:themeColor="text1"/>
          <w:szCs w:val="20"/>
          <w:u w:val="single"/>
        </w:rPr>
        <w:t>more true</w:t>
      </w:r>
      <w:proofErr w:type="gramEnd"/>
      <w:r w:rsidRPr="00BD0CC0">
        <w:rPr>
          <w:color w:val="000000" w:themeColor="text1"/>
          <w:szCs w:val="20"/>
          <w:u w:val="single"/>
        </w:rPr>
        <w:t xml:space="preserve"> today. </w:t>
      </w:r>
      <w:r w:rsidRPr="00BD0CC0">
        <w:rPr>
          <w:color w:val="000000" w:themeColor="text1"/>
          <w:sz w:val="14"/>
          <w:szCs w:val="20"/>
        </w:rPr>
        <w:t xml:space="preserve">At Progress Energy, our balanced approach to growth includes increased energy efficiency, alternative and renewable energy, but they're not enough. So is includes construction of state-of-the-art power plants. Regarding that last element, our company, as I said, is actively pursuing the possibility of building two nuclear projects. The first unit for Florida nuclear project would need to be in service around 2016. And what that means is that we must make </w:t>
      </w:r>
      <w:r w:rsidRPr="00BD0CC0">
        <w:rPr>
          <w:color w:val="000000" w:themeColor="text1"/>
          <w:sz w:val="14"/>
          <w:szCs w:val="20"/>
        </w:rPr>
        <w:lastRenderedPageBreak/>
        <w:t xml:space="preserve">decisions in the next year or so about whether to go forward </w:t>
      </w:r>
      <w:proofErr w:type="gramStart"/>
      <w:r w:rsidRPr="00BD0CC0">
        <w:rPr>
          <w:color w:val="000000" w:themeColor="text1"/>
          <w:szCs w:val="20"/>
          <w:u w:val="single"/>
        </w:rPr>
        <w:t>If</w:t>
      </w:r>
      <w:proofErr w:type="gramEnd"/>
      <w:r w:rsidRPr="00BD0CC0">
        <w:rPr>
          <w:color w:val="000000" w:themeColor="text1"/>
          <w:szCs w:val="20"/>
          <w:u w:val="single"/>
        </w:rPr>
        <w:t xml:space="preserve"> we cannot prudently proceed with a nuclear unit, we will need to change course. And that course will be back toward fossil-based generation -- gas or coal. </w:t>
      </w:r>
      <w:r w:rsidRPr="00BD0CC0">
        <w:rPr>
          <w:color w:val="000000" w:themeColor="text1"/>
          <w:sz w:val="14"/>
          <w:szCs w:val="20"/>
        </w:rPr>
        <w:t xml:space="preserve">Several folks have pointed out the policy and energy security implications of continuation of that trend. That leads me to my third point, the one most important for the matter at hand. While I am encouraged by the momentum that is building in favor of new nuclear plants in this country, especially in Florida, </w:t>
      </w:r>
      <w:r w:rsidRPr="00BD0CC0">
        <w:rPr>
          <w:color w:val="000000" w:themeColor="text1"/>
          <w:szCs w:val="20"/>
          <w:u w:val="single"/>
        </w:rPr>
        <w:t>a critical missing piece is having a realistic, workable Loan Guarantee Program, one that is large enough and structured in a commercially reasonable way such that it will make a difference. Absent that tangible support, it will be difficult for the new nuclear plants now being considered to go forward because of the financial strain on the companies involved.</w:t>
      </w:r>
      <w:r w:rsidRPr="00BD0CC0">
        <w:rPr>
          <w:color w:val="000000" w:themeColor="text1"/>
          <w:sz w:val="14"/>
          <w:szCs w:val="20"/>
        </w:rPr>
        <w:t xml:space="preserve"> Congress did its part in 2005 by establishing the broad framework for U.S. energy policy, with nuclear power as an important element. Concerned about fuel diversity and price stability</w:t>
      </w:r>
      <w:r w:rsidRPr="00BD0CC0">
        <w:rPr>
          <w:color w:val="000000" w:themeColor="text1"/>
          <w:szCs w:val="20"/>
          <w:u w:val="single"/>
        </w:rPr>
        <w:t>, the Florida legislature and the governor did their part last year by approving legislation specifically and directly supportive of new nuclear plants, including greater assurance of cost recovery.</w:t>
      </w:r>
      <w:r w:rsidRPr="00BD0CC0">
        <w:rPr>
          <w:color w:val="000000" w:themeColor="text1"/>
          <w:sz w:val="14"/>
          <w:szCs w:val="20"/>
        </w:rPr>
        <w:t xml:space="preserve"> Then, earlier this year, the Florida Public Service Commission also did its part by adopting the implementation rules in support of that legislation. Also, week by week, we are seeing more and more support for nuclear energy from community leaders, the news media and others throughout Florida and beyond. Moreover, just last week in Florida, the Public Service Commission took action that discouraged new pulverized coal plants while reinforcing the need for new nuclear plants to increase the state's fuel diversity. All of that positive momentum for nuclear expansion is good.</w:t>
      </w:r>
      <w:r w:rsidRPr="00BD0CC0">
        <w:rPr>
          <w:color w:val="000000" w:themeColor="text1"/>
          <w:szCs w:val="20"/>
          <w:u w:val="single"/>
        </w:rPr>
        <w:t xml:space="preserve"> It's very good, but it is not sufficient. The magnitude of these nuclear capital projects is such that it requires a workable federal Loan Guarantee Program, especially for the initial plants.</w:t>
      </w:r>
      <w:r w:rsidRPr="00BD0CC0">
        <w:rPr>
          <w:color w:val="000000" w:themeColor="text1"/>
          <w:sz w:val="14"/>
          <w:szCs w:val="20"/>
        </w:rPr>
        <w:t xml:space="preserve"> The $9 billion being considered for the entire energy loan program is hardly enough, much less the $4 billion of that set aside for nuclear projects. Consider that </w:t>
      </w:r>
      <w:r w:rsidRPr="00BD0CC0">
        <w:rPr>
          <w:color w:val="000000" w:themeColor="text1"/>
          <w:szCs w:val="20"/>
          <w:u w:val="single"/>
        </w:rPr>
        <w:t>the cost of one nuclear project would be 30 percent to 40 percent of the total market capitalization of Progress Energy, one, and would roughly double the size of the utility assets we own</w:t>
      </w:r>
      <w:r w:rsidRPr="00BD0CC0">
        <w:rPr>
          <w:color w:val="000000" w:themeColor="text1"/>
          <w:sz w:val="14"/>
          <w:szCs w:val="20"/>
        </w:rPr>
        <w:t xml:space="preserve"> in Progress Energy Florida. </w:t>
      </w:r>
      <w:r w:rsidRPr="00BD0CC0">
        <w:rPr>
          <w:color w:val="000000" w:themeColor="text1"/>
          <w:szCs w:val="20"/>
          <w:u w:val="single"/>
        </w:rPr>
        <w:t>You can begin to see the significant financial risk involved and the reason there's such a strong need for a federal Loan Guarantee Program.</w:t>
      </w:r>
      <w:r w:rsidRPr="00BD0CC0">
        <w:rPr>
          <w:color w:val="000000" w:themeColor="text1"/>
          <w:sz w:val="14"/>
          <w:szCs w:val="20"/>
        </w:rPr>
        <w:t xml:space="preserve"> On behalf of Progress Energy, </w:t>
      </w:r>
      <w:r w:rsidRPr="00BD0CC0">
        <w:rPr>
          <w:color w:val="000000" w:themeColor="text1"/>
          <w:szCs w:val="20"/>
          <w:u w:val="single"/>
        </w:rPr>
        <w:t xml:space="preserve">I'd like to ask the Department of Energy to do its part to support commercial nuclear expansion as one element of a balanced approach to meeting our nation's energy future. The demand for energy is driving the need for new generation and near-term decisions. Nuclear power is an essential part of a diverse energy mix. And </w:t>
      </w:r>
      <w:r w:rsidRPr="00BD0CC0">
        <w:rPr>
          <w:b/>
          <w:color w:val="000000" w:themeColor="text1"/>
          <w:szCs w:val="20"/>
          <w:u w:val="single"/>
        </w:rPr>
        <w:t xml:space="preserve">a realistic federal Loan Guarantee Program is a </w:t>
      </w:r>
      <w:r w:rsidRPr="00BD0CC0">
        <w:rPr>
          <w:rStyle w:val="Emphasis"/>
        </w:rPr>
        <w:t xml:space="preserve">critical missing piece </w:t>
      </w:r>
      <w:r w:rsidRPr="00BD0CC0">
        <w:rPr>
          <w:b/>
          <w:color w:val="000000" w:themeColor="text1"/>
          <w:szCs w:val="20"/>
          <w:u w:val="single"/>
        </w:rPr>
        <w:t>we need as soon as possible.</w:t>
      </w:r>
    </w:p>
    <w:p w:rsidR="00BD0CC0" w:rsidRPr="00BD0CC0" w:rsidRDefault="00BD0CC0" w:rsidP="00BD0CC0">
      <w:pPr>
        <w:pStyle w:val="Heading4"/>
        <w:rPr>
          <w:b w:val="0"/>
        </w:rPr>
      </w:pPr>
      <w:r w:rsidRPr="00BD0CC0">
        <w:rPr>
          <w:b w:val="0"/>
          <w:bCs w:val="0"/>
        </w:rPr>
        <w:t>State action prevents federal action</w:t>
      </w:r>
    </w:p>
    <w:p w:rsidR="00BD0CC0" w:rsidRPr="00BD0CC0" w:rsidRDefault="00BD0CC0" w:rsidP="00BD0CC0">
      <w:pPr>
        <w:rPr>
          <w:rStyle w:val="Strong"/>
          <w:rFonts w:ascii="Arial" w:hAnsi="Arial" w:cs="Arial"/>
          <w:color w:val="000000"/>
        </w:rPr>
      </w:pPr>
      <w:proofErr w:type="gramStart"/>
      <w:r w:rsidRPr="00BD0CC0">
        <w:rPr>
          <w:rStyle w:val="Strong"/>
          <w:rFonts w:ascii="Arial" w:hAnsi="Arial" w:cs="Arial"/>
          <w:color w:val="000000"/>
        </w:rPr>
        <w:t>Weil  8</w:t>
      </w:r>
      <w:proofErr w:type="gramEnd"/>
    </w:p>
    <w:p w:rsidR="00BD0CC0" w:rsidRPr="00BD0CC0" w:rsidRDefault="00BD0CC0" w:rsidP="00BD0CC0">
      <w:r w:rsidRPr="00BD0CC0">
        <w:rPr>
          <w:sz w:val="16"/>
          <w:szCs w:val="16"/>
        </w:rPr>
        <w:t>Alan Weil (</w:t>
      </w:r>
      <w:hyperlink r:id="rId39" w:history="1">
        <w:r w:rsidRPr="00BD0CC0">
          <w:rPr>
            <w:rStyle w:val="Hyperlink"/>
            <w:sz w:val="16"/>
            <w:szCs w:val="16"/>
          </w:rPr>
          <w:t>aweil@nashp.org</w:t>
        </w:r>
      </w:hyperlink>
      <w:r w:rsidRPr="00BD0CC0">
        <w:rPr>
          <w:sz w:val="16"/>
          <w:szCs w:val="16"/>
        </w:rPr>
        <w:t xml:space="preserve"> ) is executive director of the National Academy for State Health Policy in Portland, Maine, and Washington, D.C.</w:t>
      </w:r>
    </w:p>
    <w:p w:rsidR="00BD0CC0" w:rsidRPr="00BD0CC0" w:rsidRDefault="00BD0CC0" w:rsidP="00BD0CC0">
      <w:pPr>
        <w:rPr>
          <w:sz w:val="16"/>
          <w:szCs w:val="16"/>
        </w:rPr>
      </w:pPr>
      <w:r w:rsidRPr="00BD0CC0">
        <w:rPr>
          <w:sz w:val="16"/>
          <w:szCs w:val="16"/>
        </w:rPr>
        <w:tab/>
      </w:r>
      <w:hyperlink r:id="rId40" w:history="1">
        <w:r w:rsidRPr="00BD0CC0">
          <w:rPr>
            <w:rStyle w:val="Hyperlink"/>
            <w:sz w:val="16"/>
            <w:szCs w:val="16"/>
          </w:rPr>
          <w:t>Health Affairs</w:t>
        </w:r>
      </w:hyperlink>
      <w:r w:rsidRPr="00BD0CC0">
        <w:rPr>
          <w:sz w:val="16"/>
          <w:szCs w:val="16"/>
        </w:rPr>
        <w:t>, 27, no. 3 (2008): 736-</w:t>
      </w:r>
      <w:proofErr w:type="gramStart"/>
      <w:r w:rsidRPr="00BD0CC0">
        <w:rPr>
          <w:sz w:val="16"/>
          <w:szCs w:val="16"/>
        </w:rPr>
        <w:t>747  doi</w:t>
      </w:r>
      <w:proofErr w:type="gramEnd"/>
      <w:r w:rsidRPr="00BD0CC0">
        <w:rPr>
          <w:sz w:val="16"/>
          <w:szCs w:val="16"/>
        </w:rPr>
        <w:t xml:space="preserve">: 10.1377/hlthaff.27.3.736 </w:t>
      </w:r>
    </w:p>
    <w:p w:rsidR="00BD0CC0" w:rsidRPr="00BD0CC0" w:rsidRDefault="00BD0CC0" w:rsidP="00BD0CC0">
      <w:pPr>
        <w:rPr>
          <w:sz w:val="16"/>
          <w:szCs w:val="16"/>
        </w:rPr>
      </w:pPr>
      <w:r w:rsidRPr="00BD0CC0">
        <w:rPr>
          <w:sz w:val="16"/>
          <w:szCs w:val="16"/>
        </w:rPr>
        <w:tab/>
      </w:r>
      <w:hyperlink r:id="rId41" w:history="1">
        <w:r w:rsidRPr="00BD0CC0">
          <w:rPr>
            <w:rStyle w:val="Hyperlink"/>
            <w:sz w:val="16"/>
            <w:szCs w:val="16"/>
          </w:rPr>
          <w:t>http://content.healthaffairs.org/cgi/content/full/27/3/736?ck=nck</w:t>
        </w:r>
      </w:hyperlink>
    </w:p>
    <w:p w:rsidR="00BD0CC0" w:rsidRPr="00BD0CC0" w:rsidRDefault="00BD0CC0" w:rsidP="00BD0CC0">
      <w:pPr>
        <w:rPr>
          <w:sz w:val="16"/>
          <w:szCs w:val="16"/>
        </w:rPr>
      </w:pPr>
    </w:p>
    <w:p w:rsidR="00BD0CC0" w:rsidRPr="00BD0CC0" w:rsidRDefault="00BD0CC0" w:rsidP="00BD0CC0">
      <w:pPr>
        <w:pStyle w:val="card"/>
        <w:rPr>
          <w:szCs w:val="24"/>
        </w:rPr>
      </w:pPr>
      <w:r w:rsidRPr="00BD0CC0">
        <w:t xml:space="preserve">If we rely upon states to test bold strategies for reform but fail to give them the tools or resources to implement the reforms, we may conclude that certain policies are ineffective despite the fact that under the right circumstances they would perform quite well. We could easily draw the wrong conclusions from failures—blaming the overall strategy such as play-or-pay, a tax credit approach, or an individual mandate—rather than the specific circumstances facing the state. A series of state failures could even lead to the conclusion that "nothing works," thereby motivating the nation to adopt more radical, untested changes that involve unnecessary risk. </w:t>
      </w:r>
    </w:p>
    <w:p w:rsidR="00BD0CC0" w:rsidRPr="00BD0CC0" w:rsidRDefault="00BD0CC0" w:rsidP="00BD0CC0">
      <w:pPr>
        <w:pStyle w:val="card"/>
      </w:pPr>
      <w:r w:rsidRPr="00BD0CC0">
        <w:t xml:space="preserve">It is also possible that </w:t>
      </w:r>
      <w:r w:rsidRPr="00BD0CC0">
        <w:rPr>
          <w:b/>
          <w:u w:val="single"/>
        </w:rPr>
        <w:t>a few state successes would become an excuse for prolonged federal inaction. Pushing the nation’s most pressing domestic problem onto the states gives federal politicians permission to avoid making the difficult decisions</w:t>
      </w:r>
      <w:r w:rsidRPr="00BD0CC0">
        <w:t xml:space="preserve"> health reform requires.</w:t>
      </w:r>
    </w:p>
    <w:p w:rsidR="00BD0CC0" w:rsidRPr="00BD0CC0" w:rsidRDefault="00BD0CC0" w:rsidP="00BD0CC0"/>
    <w:p w:rsidR="00BD0CC0" w:rsidRPr="00BD0CC0" w:rsidRDefault="00BD0CC0" w:rsidP="00BD0CC0">
      <w:pPr>
        <w:pStyle w:val="Heading4"/>
      </w:pPr>
      <w:proofErr w:type="gramStart"/>
      <w:r w:rsidRPr="00BD0CC0">
        <w:rPr>
          <w:b w:val="0"/>
          <w:bCs w:val="0"/>
        </w:rPr>
        <w:t>are</w:t>
      </w:r>
      <w:proofErr w:type="gramEnd"/>
      <w:r w:rsidRPr="00BD0CC0">
        <w:rPr>
          <w:b w:val="0"/>
          <w:bCs w:val="0"/>
        </w:rPr>
        <w:t xml:space="preserve"> arbitrary, we can recognize the potential for undesirable outcomes when we see them</w:t>
      </w:r>
    </w:p>
    <w:p w:rsidR="00BD0CC0" w:rsidRPr="00BD0CC0" w:rsidRDefault="00BD0CC0" w:rsidP="00BD0CC0">
      <w:pPr>
        <w:rPr>
          <w:b/>
        </w:rPr>
      </w:pPr>
    </w:p>
    <w:p w:rsidR="00BD0CC0" w:rsidRPr="00BD0CC0" w:rsidRDefault="00BD0CC0" w:rsidP="00BD0CC0">
      <w:pPr>
        <w:autoSpaceDE w:val="0"/>
        <w:autoSpaceDN w:val="0"/>
        <w:adjustRightInd w:val="0"/>
        <w:ind w:left="-1080" w:right="-1080"/>
      </w:pPr>
      <w:r w:rsidRPr="00BD0CC0">
        <w:rPr>
          <w:color w:val="000000"/>
        </w:rPr>
        <w:t xml:space="preserve">Paul </w:t>
      </w:r>
      <w:r w:rsidRPr="00BD0CC0">
        <w:rPr>
          <w:b/>
          <w:color w:val="000000"/>
          <w:u w:val="single"/>
        </w:rPr>
        <w:t>Santilli</w:t>
      </w:r>
      <w:r w:rsidRPr="00BD0CC0">
        <w:rPr>
          <w:color w:val="000000"/>
        </w:rPr>
        <w:t xml:space="preserve">, </w:t>
      </w:r>
      <w:smartTag w:uri="urn:schemas-microsoft-com:office:smarttags" w:element="PlaceName">
        <w:r w:rsidRPr="00BD0CC0">
          <w:rPr>
            <w:color w:val="000000"/>
          </w:rPr>
          <w:t>Siena</w:t>
        </w:r>
      </w:smartTag>
      <w:r w:rsidRPr="00BD0CC0">
        <w:rPr>
          <w:color w:val="000000"/>
        </w:rPr>
        <w:t xml:space="preserve"> </w:t>
      </w:r>
      <w:smartTag w:uri="urn:schemas-microsoft-com:office:smarttags" w:element="PlaceType">
        <w:r w:rsidRPr="00BD0CC0">
          <w:rPr>
            <w:color w:val="000000"/>
          </w:rPr>
          <w:t>College</w:t>
        </w:r>
      </w:smartTag>
      <w:r w:rsidRPr="00BD0CC0">
        <w:rPr>
          <w:color w:val="000000"/>
        </w:rPr>
        <w:t xml:space="preserve">, </w:t>
      </w:r>
      <w:r w:rsidRPr="00BD0CC0">
        <w:rPr>
          <w:b/>
          <w:color w:val="000000"/>
          <w:u w:val="single"/>
        </w:rPr>
        <w:t>2003</w:t>
      </w:r>
      <w:r w:rsidRPr="00BD0CC0">
        <w:rPr>
          <w:color w:val="000000"/>
        </w:rPr>
        <w:t xml:space="preserve"> “Radical Evil, Subjection, and Alain Badiou’s Ethics of the Truth Event,” </w:t>
      </w:r>
      <w:r w:rsidRPr="00BD0CC0">
        <w:rPr>
          <w:i/>
        </w:rPr>
        <w:t>World Congress of The International Society for Universal Dialogue</w:t>
      </w:r>
      <w:r w:rsidRPr="00BD0CC0">
        <w:rPr>
          <w:i/>
          <w:color w:val="000000"/>
        </w:rPr>
        <w:t xml:space="preserve"> </w:t>
      </w:r>
      <w:r w:rsidRPr="00BD0CC0">
        <w:rPr>
          <w:color w:val="000000"/>
        </w:rPr>
        <w:t>in</w:t>
      </w:r>
      <w:r w:rsidRPr="00BD0CC0">
        <w:rPr>
          <w:i/>
          <w:color w:val="000000"/>
        </w:rPr>
        <w:t xml:space="preserve"> </w:t>
      </w:r>
      <w:smartTag w:uri="urn:schemas-microsoft-com:office:smarttags" w:element="place">
        <w:smartTag w:uri="urn:schemas-microsoft-com:office:smarttags" w:element="City">
          <w:r w:rsidRPr="00BD0CC0">
            <w:t>Pyrgos</w:t>
          </w:r>
        </w:smartTag>
        <w:r w:rsidRPr="00BD0CC0">
          <w:t xml:space="preserve">, </w:t>
        </w:r>
        <w:smartTag w:uri="urn:schemas-microsoft-com:office:smarttags" w:element="country-region">
          <w:r w:rsidRPr="00BD0CC0">
            <w:t>Greece</w:t>
          </w:r>
        </w:smartTag>
      </w:smartTag>
    </w:p>
    <w:p w:rsidR="00BD0CC0" w:rsidRPr="00BD0CC0" w:rsidRDefault="00BD0CC0" w:rsidP="00BD0CC0">
      <w:pPr>
        <w:rPr>
          <w:b/>
        </w:rPr>
      </w:pPr>
      <w:proofErr w:type="gramStart"/>
      <w:r w:rsidRPr="00BD0CC0">
        <w:rPr>
          <w:color w:val="000000"/>
        </w:rPr>
        <w:t>on</w:t>
      </w:r>
      <w:proofErr w:type="gramEnd"/>
      <w:r w:rsidRPr="00BD0CC0">
        <w:rPr>
          <w:color w:val="000000"/>
        </w:rPr>
        <w:t xml:space="preserve"> </w:t>
      </w:r>
      <w:r w:rsidRPr="00BD0CC0">
        <w:t>May 18-22, 2003 http://</w:t>
      </w:r>
      <w:r w:rsidRPr="00BD0CC0">
        <w:rPr>
          <w:color w:val="000000"/>
        </w:rPr>
        <w:t>www.isud.org/papers/pdfs/Santilli.pdf</w:t>
      </w:r>
    </w:p>
    <w:p w:rsidR="00BD0CC0" w:rsidRPr="00BD0CC0" w:rsidRDefault="00BD0CC0" w:rsidP="00BD0CC0">
      <w:pPr>
        <w:rPr>
          <w:b/>
        </w:rPr>
      </w:pPr>
    </w:p>
    <w:p w:rsidR="00BD0CC0" w:rsidRPr="00BD0CC0" w:rsidRDefault="00BD0CC0" w:rsidP="00BD0CC0">
      <w:pPr>
        <w:autoSpaceDE w:val="0"/>
        <w:autoSpaceDN w:val="0"/>
        <w:adjustRightInd w:val="0"/>
        <w:ind w:left="-1080" w:right="-1080"/>
        <w:rPr>
          <w:u w:val="single"/>
        </w:rPr>
      </w:pPr>
      <w:r w:rsidRPr="00BD0CC0">
        <w:rPr>
          <w:u w:val="single"/>
        </w:rPr>
        <w:t xml:space="preserve">One would like to reverse this with a blunt assertion: The annihilation of people </w:t>
      </w:r>
      <w:r w:rsidRPr="00BD0CC0">
        <w:rPr>
          <w:i/>
          <w:iCs/>
          <w:u w:val="single"/>
        </w:rPr>
        <w:t xml:space="preserve">is </w:t>
      </w:r>
      <w:r w:rsidRPr="00BD0CC0">
        <w:rPr>
          <w:u w:val="single"/>
        </w:rPr>
        <w:t xml:space="preserve">evil; the crushing of children’s bodies </w:t>
      </w:r>
      <w:r w:rsidRPr="00BD0CC0">
        <w:rPr>
          <w:i/>
          <w:iCs/>
          <w:u w:val="single"/>
        </w:rPr>
        <w:t xml:space="preserve">is </w:t>
      </w:r>
      <w:r w:rsidRPr="00BD0CC0">
        <w:rPr>
          <w:u w:val="single"/>
        </w:rPr>
        <w:t xml:space="preserve">evil; the ravages of diseases like Aids or cancer </w:t>
      </w:r>
      <w:r w:rsidRPr="00BD0CC0">
        <w:rPr>
          <w:i/>
          <w:iCs/>
          <w:u w:val="single"/>
        </w:rPr>
        <w:t xml:space="preserve">are </w:t>
      </w:r>
      <w:r w:rsidRPr="00BD0CC0">
        <w:rPr>
          <w:u w:val="single"/>
        </w:rPr>
        <w:t xml:space="preserve">evil. Evil does not reside solely in the twisted wills of the Nazis or of any other killer beings; it exists in the evil bearers, the done-to, and the subjected. Men, of course, bring about evil, but its evilness is not that they did it. Its evilness is due to pain, humiliation, destruction, and silence. Indeed, the attention we pay the sources of evil too often deflects attention from standing misery, whose presence may in fact have no simple causes. 15 In what follows, I would like to propose a different way of looking at radical evil, to examine it and ethical response to it from the standpoint of the one to whom evil is done, whom we could call, "the subject bearer of evil." The basic moral question, from this standpoint, would be, not why men do evil or even what is to be done about the evildoer, but rather, what is to be done about evil? The basic moral act would derive not from duty or virtue, but from a response to evil in the world, wherever it comes from, God, man, the devil, free will, or animal instincts. </w:t>
      </w:r>
      <w:r w:rsidRPr="00BD0CC0">
        <w:rPr>
          <w:bCs/>
          <w:i/>
          <w:sz w:val="14"/>
        </w:rPr>
        <w:t xml:space="preserve">Toward an Ethics of Subjection </w:t>
      </w:r>
      <w:r w:rsidRPr="00BD0CC0">
        <w:rPr>
          <w:u w:val="single"/>
        </w:rPr>
        <w:t xml:space="preserve">It is well known that the sight of evil fascinates while the sight of suffering repels. </w:t>
      </w:r>
      <w:r w:rsidRPr="00BD0CC0">
        <w:rPr>
          <w:sz w:val="14"/>
        </w:rPr>
        <w:t xml:space="preserve">The demonic possibilities of the free will in the acting subject and not the repulsive effects of the act on the subjected intrigue us. Perhaps this is proper. It makes sense to take seriously imperatives that command us to universalize maxims, to maintain fidelity to truth and to act differently than a Nazi. But what would it mean to say, “Do not cause suffering like that experienced by the Jews”? Suffering </w:t>
      </w:r>
      <w:r w:rsidRPr="00BD0CC0">
        <w:rPr>
          <w:i/>
          <w:iCs/>
          <w:sz w:val="14"/>
        </w:rPr>
        <w:t xml:space="preserve">like that </w:t>
      </w:r>
      <w:r w:rsidRPr="00BD0CC0">
        <w:rPr>
          <w:sz w:val="14"/>
        </w:rPr>
        <w:t xml:space="preserve">is an abyss, which no reason can comprehend, from which prayers and lamentations may arise, but into which no speech can enter. </w:t>
      </w:r>
      <w:r w:rsidRPr="00BD0CC0">
        <w:rPr>
          <w:u w:val="single"/>
        </w:rPr>
        <w:t xml:space="preserve">And yet, if we did not understand suffering, how would presume to address evil. Is not evil, evil because it causes suffering? Without the subjection to that which harms and mutilates we could not recognize evil at all, not even in the most grotesque perversions of reason and the will. </w:t>
      </w:r>
      <w:r w:rsidRPr="00BD0CC0">
        <w:rPr>
          <w:sz w:val="14"/>
        </w:rPr>
        <w:t xml:space="preserve">Typically, there really is nothing radical or deep about criminals, their henchmen or their bosses. Sad, stupid, sick, perverse, retarded-- bad men do not have Miltonic qualities and philosophy should not waste its efforts at reflection by pondering their natures. Hannah Arendt commenting on her famous phrase, the "banality of evil," said evil is "thought defying" "because thought tries to reach some depth, to go to the roots, and the moment it concerns itself with evil, it is frustrated because there is nothing. That is its banality.” 16 This is I think correct, but, and this was what disturbed people about her characterization of Eichmann as "banal," the risk is that once one looks into the heart and mind of evil doers and finds boring, trivial idiots, that is people like us, who are us at times, evil itself will tend to fade, as though it could only absorb us by being identified with extraordinary monsters. But for the one who suffers, evil it is everything; it is the abyss; it is the horror and the depth that we cannot understand and yet must address. The chasm in which infants are swallowed should hold us and not the poor pathetic woman who killed her children. </w:t>
      </w:r>
      <w:r w:rsidRPr="00BD0CC0">
        <w:rPr>
          <w:u w:val="single"/>
        </w:rPr>
        <w:t>The monster is real and is a monster not because of the creator but because of the victims it devours. The lack of metaphysical depth in the evildoers should not allow evil itself to disappear. In the subject bearers of suffering, evil is radical and of infinite depth. And in this depth there are no categories to help us understand or empathize, but there is an imperative to help. What, then, is the ground of moral duty with respect to suffering? The response to horrible suffering should not be empathetic feeling but a rational decision to do one’s duty.</w:t>
      </w:r>
      <w:r w:rsidRPr="00BD0CC0">
        <w:rPr>
          <w:sz w:val="14"/>
        </w:rPr>
        <w:t xml:space="preserve"> Kant is right about this. For Kant that decision springs spontaneously from the subject’s pure practical reason. But unless there is recognition of the horror in the first place, unless one recognizes a call to action in the phenomenon of evil perceived, then the formal procedures for deliberation would not even be set in motion. One needs an imperative from the other, some signal that says, “This is worth your attention. This is cruel. This is worth the exercise of practical reason.” There is a non-spontaneous, passive moment in the exercise of moral reason binding it to suffering or the collapse of happiness and joy in human beings. </w:t>
      </w:r>
      <w:r w:rsidRPr="00BD0CC0">
        <w:rPr>
          <w:u w:val="single"/>
        </w:rPr>
        <w:t xml:space="preserve">Although we cannot know what is going on with the person in and for itself, we have to recognize the signs of the void in the tears, the broken bodies, the cries, and all the other </w:t>
      </w:r>
      <w:r w:rsidRPr="00BD0CC0">
        <w:rPr>
          <w:i/>
          <w:iCs/>
          <w:u w:val="single"/>
        </w:rPr>
        <w:t xml:space="preserve">symptoms </w:t>
      </w:r>
      <w:r w:rsidRPr="00BD0CC0">
        <w:rPr>
          <w:u w:val="single"/>
        </w:rPr>
        <w:t>of that void.</w:t>
      </w:r>
      <w:r w:rsidRPr="00BD0CC0">
        <w:rPr>
          <w:sz w:val="14"/>
        </w:rPr>
        <w:t xml:space="preserve"> Kant rejects the pathology of suffering as a condition for moral judgment because, being pathological, it will be dependent on feelings and sensibilities and, therefore, disqualified for universal and autonomous judgments. Only a moral </w:t>
      </w:r>
      <w:proofErr w:type="gramStart"/>
      <w:r w:rsidRPr="00BD0CC0">
        <w:rPr>
          <w:sz w:val="14"/>
        </w:rPr>
        <w:t>law,</w:t>
      </w:r>
      <w:proofErr w:type="gramEnd"/>
      <w:r w:rsidRPr="00BD0CC0">
        <w:rPr>
          <w:sz w:val="14"/>
        </w:rPr>
        <w:t xml:space="preserve"> purified of all content and material substance, withdrawn from the circuit of natural bodies, desires, and contingencies, could have the force of a standard to which all rational beings are subjected. </w:t>
      </w:r>
      <w:r w:rsidRPr="00BD0CC0">
        <w:rPr>
          <w:sz w:val="14"/>
        </w:rPr>
        <w:lastRenderedPageBreak/>
        <w:t>Nevertheless,</w:t>
      </w:r>
      <w:r w:rsidRPr="00BD0CC0">
        <w:rPr>
          <w:u w:val="single"/>
        </w:rPr>
        <w:t xml:space="preserve"> even Kant recognizes that to apply the moral law practically one needs to think of it typologically or imagine it as regulating nature and natural bodies.17</w:t>
      </w:r>
    </w:p>
    <w:p w:rsidR="00BD0CC0" w:rsidRPr="00BD0CC0" w:rsidRDefault="00BD0CC0" w:rsidP="00BD0CC0">
      <w:pPr>
        <w:rPr>
          <w:b/>
        </w:rPr>
      </w:pPr>
    </w:p>
    <w:p w:rsidR="00BD0CC0" w:rsidRPr="00BD0CC0" w:rsidRDefault="00BD0CC0" w:rsidP="00BD0CC0"/>
    <w:p w:rsidR="00BD0CC0" w:rsidRPr="00BD0CC0" w:rsidRDefault="00BD0CC0" w:rsidP="00BD0CC0">
      <w:pPr>
        <w:pStyle w:val="Heading4"/>
        <w:rPr>
          <w:rFonts w:eastAsia="Times New Roman"/>
        </w:rPr>
      </w:pPr>
      <w:r w:rsidRPr="00BD0CC0">
        <w:rPr>
          <w:rFonts w:eastAsia="Times New Roman"/>
          <w:b w:val="0"/>
          <w:bCs w:val="0"/>
        </w:rPr>
        <w:t>Wu Wei is an insufficient model for decisionmaking – we shouldn’t follow it in every instance – risk analysis is comparatively better for deciding action – also the perm solves</w:t>
      </w:r>
    </w:p>
    <w:p w:rsidR="00BD0CC0" w:rsidRPr="00BD0CC0" w:rsidRDefault="00BD0CC0" w:rsidP="00BD0CC0">
      <w:pPr>
        <w:shd w:val="clear" w:color="auto" w:fill="FFFFFF"/>
        <w:rPr>
          <w:rFonts w:eastAsia="Times New Roman" w:cs="Arial"/>
          <w:color w:val="222222"/>
        </w:rPr>
      </w:pPr>
      <w:r w:rsidRPr="00BD0CC0">
        <w:rPr>
          <w:rFonts w:eastAsia="Times New Roman" w:cs="Arial"/>
          <w:b/>
          <w:bCs/>
          <w:color w:val="222222"/>
        </w:rPr>
        <w:t>Crane 11 – </w:t>
      </w:r>
      <w:r w:rsidRPr="00BD0CC0">
        <w:rPr>
          <w:rFonts w:eastAsia="Times New Roman" w:cs="Arial"/>
          <w:color w:val="222222"/>
        </w:rPr>
        <w:t>Professor of Political Science at Williams College</w:t>
      </w:r>
    </w:p>
    <w:p w:rsidR="00BD0CC0" w:rsidRPr="00BD0CC0" w:rsidRDefault="00BD0CC0" w:rsidP="00BD0CC0">
      <w:pPr>
        <w:shd w:val="clear" w:color="auto" w:fill="FFFFFF"/>
        <w:rPr>
          <w:rFonts w:eastAsia="Times New Roman" w:cs="Arial"/>
          <w:color w:val="222222"/>
        </w:rPr>
      </w:pPr>
      <w:r w:rsidRPr="00BD0CC0">
        <w:rPr>
          <w:rFonts w:eastAsia="Times New Roman" w:cs="Arial"/>
          <w:color w:val="222222"/>
        </w:rPr>
        <w:t>(Sam, “OK, shooting someone in the head is not a Taoist policy…</w:t>
      </w:r>
      <w:proofErr w:type="gramStart"/>
      <w:r w:rsidRPr="00BD0CC0">
        <w:rPr>
          <w:rFonts w:eastAsia="Times New Roman" w:cs="Arial"/>
          <w:color w:val="222222"/>
        </w:rPr>
        <w:t>”,</w:t>
      </w:r>
      <w:proofErr w:type="gramEnd"/>
      <w:r w:rsidRPr="00BD0CC0">
        <w:rPr>
          <w:rFonts w:eastAsia="Times New Roman" w:cs="Arial"/>
          <w:color w:val="222222"/>
        </w:rPr>
        <w:t> </w:t>
      </w:r>
      <w:hyperlink r:id="rId42" w:tgtFrame="_blank" w:history="1">
        <w:r w:rsidRPr="00BD0CC0">
          <w:rPr>
            <w:rStyle w:val="Hyperlink"/>
            <w:rFonts w:eastAsia="Times New Roman" w:cs="Arial"/>
            <w:color w:val="0000FF"/>
            <w:u w:val="single"/>
          </w:rPr>
          <w:t>http://uselesstree.typepad.com/useless_tree/2011/05/ok-shooting-someone-in-the-head-is-not-a-taoist-foreign-policy.html</w:t>
        </w:r>
      </w:hyperlink>
      <w:r w:rsidRPr="00BD0CC0">
        <w:rPr>
          <w:rFonts w:eastAsia="Times New Roman" w:cs="Arial"/>
          <w:color w:val="222222"/>
        </w:rPr>
        <w:t>, dml) </w:t>
      </w:r>
      <w:r w:rsidRPr="00BD0CC0">
        <w:rPr>
          <w:rFonts w:eastAsia="Times New Roman" w:cs="Arial"/>
          <w:b/>
          <w:bCs/>
          <w:color w:val="222222"/>
        </w:rPr>
        <w:t>***We reject gendered language</w:t>
      </w:r>
    </w:p>
    <w:p w:rsidR="00BD0CC0" w:rsidRPr="00BD0CC0" w:rsidRDefault="00BD0CC0" w:rsidP="00BD0CC0">
      <w:pPr>
        <w:shd w:val="clear" w:color="auto" w:fill="FFFFFF"/>
        <w:rPr>
          <w:rFonts w:eastAsia="Times New Roman" w:cs="Arial"/>
          <w:color w:val="222222"/>
        </w:rPr>
      </w:pPr>
      <w:r w:rsidRPr="00BD0CC0">
        <w:rPr>
          <w:rFonts w:eastAsia="Times New Roman" w:cs="Arial"/>
          <w:b/>
          <w:bCs/>
          <w:color w:val="222222"/>
        </w:rPr>
        <w:t> </w:t>
      </w:r>
    </w:p>
    <w:p w:rsidR="00BD0CC0" w:rsidRPr="00BD0CC0" w:rsidRDefault="00BD0CC0" w:rsidP="00BD0CC0">
      <w:pPr>
        <w:shd w:val="clear" w:color="auto" w:fill="FFFFFF"/>
        <w:rPr>
          <w:rFonts w:eastAsia="Times New Roman" w:cs="Arial"/>
          <w:color w:val="222222"/>
        </w:rPr>
      </w:pPr>
      <w:r w:rsidRPr="00BD0CC0">
        <w:rPr>
          <w:rFonts w:eastAsia="Times New Roman" w:cs="Arial"/>
          <w:color w:val="222222"/>
        </w:rPr>
        <w:t>What can we expect of Taosim in the world today? I think about this a fair amount when I talk with my students about the notion of wuwei - </w:t>
      </w:r>
      <w:r w:rsidRPr="00BD0CC0">
        <w:rPr>
          <w:rFonts w:eastAsia="MS Gothic" w:cs="Arial" w:hint="eastAsia"/>
          <w:color w:val="222222"/>
        </w:rPr>
        <w:t>无</w:t>
      </w:r>
      <w:r w:rsidRPr="00BD0CC0">
        <w:rPr>
          <w:rFonts w:eastAsia="MingLiU" w:cs="Arial" w:hint="eastAsia"/>
          <w:color w:val="222222"/>
        </w:rPr>
        <w:t>为</w:t>
      </w:r>
      <w:r w:rsidRPr="00BD0CC0">
        <w:rPr>
          <w:rFonts w:eastAsia="Times New Roman" w:cs="Arial"/>
          <w:color w:val="222222"/>
        </w:rPr>
        <w:t> - which we might crudely translate as "do nothing" or "do nothing coercive" or "do nothing beyond the natural unfolding of things." It suggests a certain virtue in non-action or, at least, less action than might otherwise seem appropriate. My students, most of them, tend to resist this idea. And that is understandable: they are young, active, can-do, academically successful Americans. They believe in the efficacy of carefully planned human action</w:t>
      </w:r>
      <w:r w:rsidRPr="00BD0CC0">
        <w:rPr>
          <w:rFonts w:eastAsia="Times New Roman" w:cs="Arial"/>
          <w:color w:val="222222"/>
          <w:u w:val="single"/>
        </w:rPr>
        <w:t>. </w:t>
      </w:r>
      <w:r w:rsidRPr="00BD0CC0">
        <w:rPr>
          <w:rFonts w:eastAsia="Times New Roman" w:cs="Arial"/>
          <w:color w:val="222222"/>
          <w:u w:val="single"/>
          <w:shd w:val="clear" w:color="auto" w:fill="00FF00"/>
        </w:rPr>
        <w:t>Instrumental rationality works. It has gotten them to where they are today. Taoist skepticism strikes them as</w:t>
      </w:r>
      <w:r w:rsidRPr="00BD0CC0">
        <w:rPr>
          <w:rFonts w:eastAsia="Times New Roman" w:cs="Arial"/>
          <w:color w:val="222222"/>
          <w:u w:val="single"/>
        </w:rPr>
        <w:t> droll or irrelevant, </w:t>
      </w:r>
      <w:r w:rsidRPr="00BD0CC0">
        <w:rPr>
          <w:rFonts w:eastAsia="Times New Roman" w:cs="Arial"/>
          <w:color w:val="222222"/>
          <w:u w:val="single"/>
          <w:shd w:val="clear" w:color="auto" w:fill="00FF00"/>
        </w:rPr>
        <w:t>not really useful in the real world</w:t>
      </w:r>
      <w:r w:rsidRPr="00BD0CC0">
        <w:rPr>
          <w:rFonts w:eastAsia="Times New Roman" w:cs="Arial"/>
          <w:color w:val="222222"/>
          <w:u w:val="single"/>
        </w:rPr>
        <w:t>. I push them, arguing that </w:t>
      </w:r>
      <w:r w:rsidRPr="00BD0CC0">
        <w:rPr>
          <w:rFonts w:eastAsia="Times New Roman" w:cs="Arial"/>
          <w:color w:val="222222"/>
          <w:u w:val="single"/>
          <w:shd w:val="clear" w:color="auto" w:fill="00FF00"/>
        </w:rPr>
        <w:t>we should not take wuwei</w:t>
      </w:r>
      <w:r w:rsidRPr="00BD0CC0">
        <w:rPr>
          <w:rFonts w:eastAsia="Times New Roman" w:cs="Arial"/>
          <w:color w:val="222222"/>
          <w:u w:val="single"/>
        </w:rPr>
        <w:t> too </w:t>
      </w:r>
      <w:r w:rsidRPr="00BD0CC0">
        <w:rPr>
          <w:rFonts w:eastAsia="Times New Roman" w:cs="Arial"/>
          <w:color w:val="222222"/>
          <w:u w:val="single"/>
          <w:shd w:val="clear" w:color="auto" w:fill="00FF00"/>
        </w:rPr>
        <w:t>literally</w:t>
      </w:r>
      <w:r w:rsidRPr="00BD0CC0">
        <w:rPr>
          <w:rFonts w:eastAsia="Times New Roman" w:cs="Arial"/>
          <w:color w:val="222222"/>
          <w:u w:val="single"/>
        </w:rPr>
        <w:t>. After all, </w:t>
      </w:r>
      <w:r w:rsidRPr="00BD0CC0">
        <w:rPr>
          <w:rFonts w:eastAsia="Times New Roman" w:cs="Arial"/>
          <w:color w:val="222222"/>
          <w:u w:val="single"/>
          <w:shd w:val="clear" w:color="auto" w:fill="00FF00"/>
        </w:rPr>
        <w:t>if a Taoist were standing in a road</w:t>
      </w:r>
      <w:r w:rsidRPr="00BD0CC0">
        <w:rPr>
          <w:rFonts w:eastAsia="Times New Roman" w:cs="Arial"/>
          <w:color w:val="222222"/>
          <w:u w:val="single"/>
        </w:rPr>
        <w:t> and a bus speeding toward him, </w:t>
      </w:r>
      <w:r w:rsidRPr="00BD0CC0">
        <w:rPr>
          <w:rFonts w:eastAsia="Times New Roman" w:cs="Arial"/>
          <w:color w:val="222222"/>
          <w:u w:val="single"/>
          <w:shd w:val="clear" w:color="auto" w:fill="00FF00"/>
        </w:rPr>
        <w:t>he could, while still adhering to wuwei, step out of the way. Wuwei does not tell us to do absolutely nothing</w:t>
      </w:r>
      <w:r w:rsidRPr="00BD0CC0">
        <w:rPr>
          <w:rFonts w:eastAsia="Times New Roman" w:cs="Arial"/>
          <w:color w:val="222222"/>
          <w:u w:val="single"/>
        </w:rPr>
        <w:t>.</w:t>
      </w:r>
      <w:r w:rsidRPr="00BD0CC0">
        <w:rPr>
          <w:rFonts w:eastAsia="Times New Roman" w:cs="Arial"/>
          <w:color w:val="222222"/>
        </w:rPr>
        <w:t xml:space="preserve"> We can eat and clothe ourselves and drink (think of Li Bai!). Rather, wuwei is a cautionary ideal. It is telling us not to attach ourselves too closely with our careful plans and calculations. Be open to unexpected twists and turns of circumstance. Accept variant possibilities. And don't press too hard against what conditions allow. Admittedly, even with that more modest interpretation</w:t>
      </w:r>
      <w:r w:rsidRPr="00BD0CC0">
        <w:rPr>
          <w:rFonts w:eastAsia="Times New Roman" w:cs="Arial"/>
          <w:color w:val="222222"/>
          <w:u w:val="single"/>
        </w:rPr>
        <w:t>, </w:t>
      </w:r>
      <w:r w:rsidRPr="00BD0CC0">
        <w:rPr>
          <w:rFonts w:eastAsia="Times New Roman" w:cs="Arial"/>
          <w:color w:val="222222"/>
          <w:u w:val="single"/>
          <w:shd w:val="clear" w:color="auto" w:fill="00FF00"/>
        </w:rPr>
        <w:t>wuwei cannot guide all of our human actions</w:t>
      </w:r>
      <w:r w:rsidRPr="00BD0CC0">
        <w:rPr>
          <w:rFonts w:eastAsia="Times New Roman" w:cs="Arial"/>
          <w:color w:val="222222"/>
          <w:u w:val="single"/>
        </w:rPr>
        <w:t xml:space="preserve">. At times we will have to do more than </w:t>
      </w:r>
      <w:proofErr w:type="gramStart"/>
      <w:r w:rsidRPr="00BD0CC0">
        <w:rPr>
          <w:rFonts w:eastAsia="Times New Roman" w:cs="Arial"/>
          <w:color w:val="222222"/>
          <w:u w:val="single"/>
        </w:rPr>
        <w:t>seems</w:t>
      </w:r>
      <w:proofErr w:type="gramEnd"/>
      <w:r w:rsidRPr="00BD0CC0">
        <w:rPr>
          <w:rFonts w:eastAsia="Times New Roman" w:cs="Arial"/>
          <w:color w:val="222222"/>
          <w:u w:val="single"/>
        </w:rPr>
        <w:t xml:space="preserve"> possible in a moment. </w:t>
      </w:r>
      <w:r w:rsidRPr="00BD0CC0">
        <w:rPr>
          <w:rFonts w:eastAsia="Times New Roman" w:cs="Arial"/>
          <w:color w:val="222222"/>
          <w:u w:val="single"/>
          <w:shd w:val="clear" w:color="auto" w:fill="00FF00"/>
        </w:rPr>
        <w:t>At times we will need to follow a plan and not just react to immediate circumstances</w:t>
      </w:r>
      <w:r w:rsidRPr="00BD0CC0">
        <w:rPr>
          <w:rFonts w:eastAsia="Times New Roman" w:cs="Arial"/>
          <w:color w:val="222222"/>
        </w:rPr>
        <w:t>. But wuwei is not irrelevant. It is a reminder that we do not have as much control over our environment as we think. We need to be humble and open. At times we need to follow to lead, while at other times we might need to do more than a stricter wuwei would suggest.</w:t>
      </w:r>
    </w:p>
    <w:p w:rsidR="00BD0CC0" w:rsidRPr="00BD0CC0" w:rsidRDefault="00BD0CC0" w:rsidP="00BD0CC0">
      <w:pPr>
        <w:shd w:val="clear" w:color="auto" w:fill="FFFFFF"/>
        <w:rPr>
          <w:rFonts w:eastAsia="Times New Roman" w:cs="Arial"/>
          <w:color w:val="222222"/>
        </w:rPr>
      </w:pPr>
      <w:r w:rsidRPr="00BD0CC0">
        <w:rPr>
          <w:rFonts w:eastAsia="Times New Roman" w:cs="Arial"/>
          <w:color w:val="222222"/>
        </w:rPr>
        <w:t> </w:t>
      </w:r>
    </w:p>
    <w:p w:rsidR="00BD0CC0" w:rsidRPr="00BD0CC0" w:rsidRDefault="00BD0CC0" w:rsidP="00BD0CC0">
      <w:pPr>
        <w:pStyle w:val="Heading4"/>
        <w:rPr>
          <w:rFonts w:eastAsia="Times New Roman"/>
        </w:rPr>
      </w:pPr>
      <w:r w:rsidRPr="00BD0CC0">
        <w:rPr>
          <w:rFonts w:eastAsia="Times New Roman"/>
          <w:b w:val="0"/>
          <w:bCs w:val="0"/>
        </w:rPr>
        <w:t>Taoism can’t inform policy – the nature of the Tao can’t be translated into policy action means the K’s predictions should be rejected</w:t>
      </w:r>
    </w:p>
    <w:p w:rsidR="00BD0CC0" w:rsidRPr="00BD0CC0" w:rsidRDefault="00BD0CC0" w:rsidP="00BD0CC0">
      <w:pPr>
        <w:shd w:val="clear" w:color="auto" w:fill="FFFFFF"/>
        <w:rPr>
          <w:rFonts w:eastAsia="Times New Roman" w:cs="Arial"/>
          <w:color w:val="222222"/>
        </w:rPr>
      </w:pPr>
      <w:r w:rsidRPr="00BD0CC0">
        <w:rPr>
          <w:rFonts w:eastAsia="Times New Roman" w:cs="Arial"/>
          <w:b/>
          <w:bCs/>
          <w:color w:val="222222"/>
        </w:rPr>
        <w:t>Meng 4 – </w:t>
      </w:r>
      <w:r w:rsidRPr="00BD0CC0">
        <w:rPr>
          <w:rFonts w:eastAsia="Times New Roman" w:cs="Arial"/>
          <w:color w:val="222222"/>
        </w:rPr>
        <w:t>Doctoral Candidate at the University of Singapore</w:t>
      </w:r>
    </w:p>
    <w:p w:rsidR="00BD0CC0" w:rsidRPr="00BD0CC0" w:rsidRDefault="00BD0CC0" w:rsidP="00BD0CC0">
      <w:pPr>
        <w:shd w:val="clear" w:color="auto" w:fill="FFFFFF"/>
        <w:rPr>
          <w:rFonts w:eastAsia="Times New Roman" w:cs="Arial"/>
          <w:color w:val="222222"/>
        </w:rPr>
      </w:pPr>
      <w:r w:rsidRPr="00BD0CC0">
        <w:rPr>
          <w:rFonts w:eastAsia="Times New Roman" w:cs="Arial"/>
          <w:color w:val="222222"/>
        </w:rPr>
        <w:t>(Jude, E’ntrepreneurial-Discovery, Policy and the Tao (Way) of Economic Efficacy: Updating the Wang Bi commentary on the Tao te-Ching,” </w:t>
      </w:r>
      <w:hyperlink r:id="rId43" w:tgtFrame="_blank" w:history="1">
        <w:r w:rsidRPr="00BD0CC0">
          <w:rPr>
            <w:rStyle w:val="Hyperlink"/>
            <w:rFonts w:eastAsia="Times New Roman" w:cs="Arial"/>
            <w:color w:val="0000FF"/>
            <w:u w:val="single"/>
          </w:rPr>
          <w:t>http://mises.org/journals/scholar/Meng4.pdf</w:t>
        </w:r>
      </w:hyperlink>
      <w:r w:rsidRPr="00BD0CC0">
        <w:rPr>
          <w:rFonts w:eastAsia="Times New Roman" w:cs="Arial"/>
          <w:color w:val="222222"/>
        </w:rPr>
        <w:t>, dml) </w:t>
      </w:r>
      <w:r w:rsidRPr="00BD0CC0">
        <w:rPr>
          <w:rFonts w:eastAsia="Times New Roman" w:cs="Arial"/>
          <w:b/>
          <w:bCs/>
          <w:color w:val="222222"/>
        </w:rPr>
        <w:t>***We reject gendered language</w:t>
      </w:r>
    </w:p>
    <w:p w:rsidR="00BD0CC0" w:rsidRPr="00BD0CC0" w:rsidRDefault="00BD0CC0" w:rsidP="00BD0CC0">
      <w:pPr>
        <w:shd w:val="clear" w:color="auto" w:fill="FFFFFF"/>
        <w:rPr>
          <w:rFonts w:eastAsia="Times New Roman" w:cs="Arial"/>
          <w:color w:val="222222"/>
        </w:rPr>
      </w:pPr>
      <w:r w:rsidRPr="00BD0CC0">
        <w:rPr>
          <w:rFonts w:eastAsia="Times New Roman" w:cs="Arial"/>
          <w:color w:val="222222"/>
        </w:rPr>
        <w:t> </w:t>
      </w:r>
    </w:p>
    <w:p w:rsidR="00BD0CC0" w:rsidRPr="00BD0CC0" w:rsidRDefault="00BD0CC0" w:rsidP="00BD0CC0">
      <w:pPr>
        <w:shd w:val="clear" w:color="auto" w:fill="FFFFFF"/>
        <w:rPr>
          <w:rFonts w:eastAsia="Times New Roman" w:cs="Arial"/>
          <w:color w:val="222222"/>
          <w:u w:val="single"/>
        </w:rPr>
      </w:pPr>
      <w:r w:rsidRPr="00BD0CC0">
        <w:rPr>
          <w:rFonts w:eastAsia="Times New Roman" w:cs="Arial"/>
          <w:color w:val="222222"/>
        </w:rPr>
        <w:t>There is one staring problem with this. This is that, supposing one can detail the traits of the Tao, </w:t>
      </w:r>
      <w:r w:rsidRPr="00BD0CC0">
        <w:rPr>
          <w:rFonts w:eastAsia="Times New Roman" w:cs="Arial"/>
          <w:color w:val="222222"/>
          <w:u w:val="single"/>
          <w:shd w:val="clear" w:color="auto" w:fill="00FF00"/>
        </w:rPr>
        <w:t>there is </w:t>
      </w:r>
      <w:r w:rsidRPr="00BD0CC0">
        <w:rPr>
          <w:rFonts w:eastAsia="Times New Roman" w:cs="Arial"/>
          <w:b/>
          <w:bCs/>
          <w:color w:val="222222"/>
          <w:u w:val="single"/>
          <w:shd w:val="clear" w:color="auto" w:fill="00FF00"/>
        </w:rPr>
        <w:t>no accurate way</w:t>
      </w:r>
      <w:r w:rsidRPr="00BD0CC0">
        <w:rPr>
          <w:rFonts w:eastAsia="Times New Roman" w:cs="Arial"/>
          <w:color w:val="222222"/>
          <w:u w:val="single"/>
          <w:shd w:val="clear" w:color="auto" w:fill="00FF00"/>
        </w:rPr>
        <w:t> of explaining how exactly the sage should analogously imitate these traits in his governmental policies.</w:t>
      </w:r>
      <w:r w:rsidRPr="00BD0CC0">
        <w:rPr>
          <w:rFonts w:eastAsia="Times New Roman" w:cs="Arial"/>
          <w:color w:val="222222"/>
          <w:u w:val="single"/>
        </w:rPr>
        <w:t> The Tao is said to be metaphysically wu-wei (not interventionist), wu-ming (nameless), wu-xing (formless; invisible</w:t>
      </w:r>
      <w:proofErr w:type="gramStart"/>
      <w:r w:rsidRPr="00BD0CC0">
        <w:rPr>
          <w:rFonts w:eastAsia="Times New Roman" w:cs="Arial"/>
          <w:color w:val="222222"/>
          <w:u w:val="single"/>
        </w:rPr>
        <w:t>) ,</w:t>
      </w:r>
      <w:proofErr w:type="gramEnd"/>
      <w:r w:rsidRPr="00BD0CC0">
        <w:rPr>
          <w:rFonts w:eastAsia="Times New Roman" w:cs="Arial"/>
          <w:color w:val="222222"/>
          <w:u w:val="single"/>
        </w:rPr>
        <w:t xml:space="preserve"> ziran (spontaneous). But </w:t>
      </w:r>
      <w:r w:rsidRPr="00BD0CC0">
        <w:rPr>
          <w:rFonts w:eastAsia="Times New Roman" w:cs="Arial"/>
          <w:color w:val="222222"/>
          <w:u w:val="single"/>
          <w:shd w:val="clear" w:color="auto" w:fill="00FF00"/>
        </w:rPr>
        <w:t>to infer any kind of policy from these descriptions would be </w:t>
      </w:r>
      <w:r w:rsidRPr="00BD0CC0">
        <w:rPr>
          <w:rFonts w:eastAsia="Times New Roman" w:cs="Arial"/>
          <w:b/>
          <w:bCs/>
          <w:color w:val="222222"/>
          <w:u w:val="single"/>
          <w:shd w:val="clear" w:color="auto" w:fill="00FF00"/>
        </w:rPr>
        <w:t>fallaciously non-sequitur</w:t>
      </w:r>
      <w:r w:rsidRPr="00BD0CC0">
        <w:rPr>
          <w:rFonts w:eastAsia="Times New Roman" w:cs="Arial"/>
          <w:color w:val="222222"/>
        </w:rPr>
        <w:t xml:space="preserve">. How is the sage to be non-interventionist? </w:t>
      </w:r>
      <w:proofErr w:type="gramStart"/>
      <w:r w:rsidRPr="00BD0CC0">
        <w:rPr>
          <w:rFonts w:eastAsia="Times New Roman" w:cs="Arial"/>
          <w:color w:val="222222"/>
        </w:rPr>
        <w:t>In what, and to what measure?</w:t>
      </w:r>
      <w:proofErr w:type="gramEnd"/>
      <w:r w:rsidRPr="00BD0CC0">
        <w:rPr>
          <w:rFonts w:eastAsia="Times New Roman" w:cs="Arial"/>
          <w:color w:val="222222"/>
        </w:rPr>
        <w:t xml:space="preserve"> How is he to be nameless, or formless, or spontaneous—in what sense is he to be all these things? How is the sage to be invisible, if he cannot be ontologically invisible, as the Tao is? One can almost infer anything and </w:t>
      </w:r>
      <w:r w:rsidRPr="00BD0CC0">
        <w:rPr>
          <w:rFonts w:eastAsia="Times New Roman" w:cs="Arial"/>
          <w:color w:val="222222"/>
        </w:rPr>
        <w:lastRenderedPageBreak/>
        <w:t>nothing</w:t>
      </w:r>
      <w:r w:rsidRPr="00BD0CC0">
        <w:rPr>
          <w:rFonts w:eastAsia="Times New Roman" w:cs="Arial"/>
          <w:color w:val="222222"/>
          <w:u w:val="single"/>
        </w:rPr>
        <w:t>. </w:t>
      </w:r>
      <w:r w:rsidRPr="00BD0CC0">
        <w:rPr>
          <w:rFonts w:eastAsia="Times New Roman" w:cs="Arial"/>
          <w:color w:val="222222"/>
          <w:u w:val="single"/>
          <w:shd w:val="clear" w:color="auto" w:fill="00FF00"/>
        </w:rPr>
        <w:t>If public policy is inferred like that then it is as good as an arbitrary guessing game</w:t>
      </w:r>
      <w:r w:rsidRPr="00BD0CC0">
        <w:rPr>
          <w:rFonts w:eastAsia="Times New Roman" w:cs="Arial"/>
          <w:color w:val="222222"/>
          <w:u w:val="single"/>
        </w:rPr>
        <w:t>. 6 Correlative </w:t>
      </w:r>
      <w:r w:rsidRPr="00BD0CC0">
        <w:rPr>
          <w:rFonts w:eastAsia="Times New Roman" w:cs="Arial"/>
          <w:color w:val="222222"/>
          <w:u w:val="single"/>
          <w:shd w:val="clear" w:color="auto" w:fill="00FF00"/>
        </w:rPr>
        <w:t>Taoism </w:t>
      </w:r>
      <w:r w:rsidRPr="00BD0CC0">
        <w:rPr>
          <w:rFonts w:eastAsia="Times New Roman" w:cs="Arial"/>
          <w:b/>
          <w:bCs/>
          <w:color w:val="222222"/>
          <w:u w:val="single"/>
          <w:shd w:val="clear" w:color="auto" w:fill="00FF00"/>
        </w:rPr>
        <w:t>cannot work as a basis for public policy</w:t>
      </w:r>
      <w:r w:rsidRPr="00BD0CC0">
        <w:rPr>
          <w:rFonts w:eastAsia="Times New Roman" w:cs="Arial"/>
          <w:b/>
          <w:bCs/>
          <w:color w:val="222222"/>
          <w:u w:val="single"/>
        </w:rPr>
        <w:t>.</w:t>
      </w:r>
    </w:p>
    <w:p w:rsidR="00BD0CC0" w:rsidRPr="00BD0CC0" w:rsidRDefault="00BD0CC0" w:rsidP="00BD0CC0"/>
    <w:p w:rsidR="00BD0CC0" w:rsidRPr="00BD0CC0" w:rsidRDefault="00BD0CC0" w:rsidP="00BD0CC0">
      <w:pPr>
        <w:pStyle w:val="Heading4"/>
      </w:pPr>
      <w:r w:rsidRPr="00BD0CC0">
        <w:rPr>
          <w:b w:val="0"/>
          <w:bCs w:val="0"/>
        </w:rPr>
        <w:t>Taoism cannot possibly justify a negative ballot because it can't justify anything. This is a dictionary definition of the critique linking to itself and it certainly doesn't preclude acting to alleviate suffering</w:t>
      </w:r>
    </w:p>
    <w:p w:rsidR="00BD0CC0" w:rsidRPr="00BD0CC0" w:rsidRDefault="00BD0CC0" w:rsidP="00BD0CC0">
      <w:pPr>
        <w:rPr>
          <w:b/>
        </w:rPr>
      </w:pPr>
    </w:p>
    <w:p w:rsidR="00BD0CC0" w:rsidRPr="00BD0CC0" w:rsidRDefault="00BD0CC0" w:rsidP="00BD0CC0">
      <w:pPr>
        <w:rPr>
          <w:sz w:val="16"/>
        </w:rPr>
      </w:pPr>
      <w:r w:rsidRPr="00BD0CC0">
        <w:rPr>
          <w:b/>
        </w:rPr>
        <w:t>Seymour – No Date</w:t>
      </w:r>
      <w:r w:rsidRPr="00BD0CC0">
        <w:t xml:space="preserve"> </w:t>
      </w:r>
      <w:r w:rsidRPr="00BD0CC0">
        <w:rPr>
          <w:sz w:val="16"/>
        </w:rPr>
        <w:t xml:space="preserve">(Richard, “Tao and morality,” Taoism.net, </w:t>
      </w:r>
      <w:r w:rsidRPr="00BD0CC0">
        <w:rPr>
          <w:i/>
          <w:sz w:val="16"/>
        </w:rPr>
        <w:t>The Supplement</w:t>
      </w:r>
      <w:r w:rsidRPr="00BD0CC0">
        <w:rPr>
          <w:sz w:val="16"/>
        </w:rPr>
        <w:t xml:space="preserve">.  </w:t>
      </w:r>
    </w:p>
    <w:p w:rsidR="00BD0CC0" w:rsidRPr="00BD0CC0" w:rsidRDefault="00BD0CC0" w:rsidP="00BD0CC0">
      <w:r w:rsidRPr="00BD0CC0">
        <w:rPr>
          <w:sz w:val="16"/>
        </w:rPr>
        <w:t>[Online] http://sites.google.com/site/taoismnet/home/supplement/tao-and-morality) Accessed 09.16.11 jfs</w:t>
      </w:r>
    </w:p>
    <w:p w:rsidR="00BD0CC0" w:rsidRPr="00BD0CC0" w:rsidRDefault="00BD0CC0" w:rsidP="00BD0CC0"/>
    <w:p w:rsidR="00BD0CC0" w:rsidRPr="00BD0CC0" w:rsidRDefault="00BD0CC0" w:rsidP="00BD0CC0">
      <w:pPr>
        <w:rPr>
          <w:sz w:val="16"/>
        </w:rPr>
      </w:pPr>
      <w:r w:rsidRPr="00BD0CC0">
        <w:rPr>
          <w:sz w:val="16"/>
        </w:rPr>
        <w:t xml:space="preserve">But what is Taoism’s position? </w:t>
      </w:r>
      <w:r w:rsidRPr="00BD0CC0">
        <w:rPr>
          <w:b/>
          <w:u w:val="single"/>
        </w:rPr>
        <w:t>Taoism doesn’t have a position on anything, exactly. There are many schools of thought within Taoism and they don’t all agree. We are all, though, familiar with the Tao Te Ching, so let’s look there</w:t>
      </w:r>
      <w:r w:rsidRPr="00BD0CC0">
        <w:rPr>
          <w:sz w:val="16"/>
        </w:rPr>
        <w:t xml:space="preserve">. </w:t>
      </w:r>
    </w:p>
    <w:p w:rsidR="00BD0CC0" w:rsidRPr="00BD0CC0" w:rsidRDefault="00BD0CC0" w:rsidP="00BD0CC0">
      <w:pPr>
        <w:rPr>
          <w:sz w:val="16"/>
        </w:rPr>
      </w:pPr>
    </w:p>
    <w:p w:rsidR="00BD0CC0" w:rsidRPr="00BD0CC0" w:rsidRDefault="00BD0CC0" w:rsidP="00BD0CC0">
      <w:pPr>
        <w:rPr>
          <w:sz w:val="16"/>
        </w:rPr>
      </w:pPr>
      <w:r w:rsidRPr="00BD0CC0">
        <w:rPr>
          <w:sz w:val="16"/>
        </w:rPr>
        <w:t xml:space="preserve">It is true that chapter two tells us that when the world sees beauty as beauty, ugliness arises and that when it sees </w:t>
      </w:r>
      <w:proofErr w:type="gramStart"/>
      <w:r w:rsidRPr="00BD0CC0">
        <w:rPr>
          <w:sz w:val="16"/>
        </w:rPr>
        <w:t>good</w:t>
      </w:r>
      <w:proofErr w:type="gramEnd"/>
      <w:r w:rsidRPr="00BD0CC0">
        <w:rPr>
          <w:sz w:val="16"/>
        </w:rPr>
        <w:t xml:space="preserve">, evil arises. What it is not saying is that by recognising good as good, bad things are made to happen; or that when bad things happen, we should not consider them so. </w:t>
      </w:r>
    </w:p>
    <w:p w:rsidR="00BD0CC0" w:rsidRPr="00BD0CC0" w:rsidRDefault="00BD0CC0" w:rsidP="00BD0CC0">
      <w:pPr>
        <w:rPr>
          <w:sz w:val="16"/>
        </w:rPr>
      </w:pPr>
    </w:p>
    <w:p w:rsidR="00BD0CC0" w:rsidRPr="00BD0CC0" w:rsidRDefault="00BD0CC0" w:rsidP="00BD0CC0">
      <w:pPr>
        <w:rPr>
          <w:sz w:val="16"/>
        </w:rPr>
      </w:pPr>
      <w:r w:rsidRPr="00BD0CC0">
        <w:rPr>
          <w:b/>
          <w:u w:val="single"/>
        </w:rPr>
        <w:t>If we see a man attacking a woman in a street, her suffering is very real. It does not take us to create it as a concept before what is happening to her becomes wrong. By not passing judgment we are not disallowing a neutral situation to escalate. The fear and pain she feels is real. Not real only in comparison to their opposite states, but real as a natural consequence of what is happening to her</w:t>
      </w:r>
      <w:r w:rsidRPr="00BD0CC0">
        <w:rPr>
          <w:sz w:val="16"/>
        </w:rPr>
        <w:t xml:space="preserve">. </w:t>
      </w:r>
    </w:p>
    <w:p w:rsidR="00BD0CC0" w:rsidRPr="00BD0CC0" w:rsidRDefault="00BD0CC0" w:rsidP="00BD0CC0">
      <w:pPr>
        <w:rPr>
          <w:sz w:val="16"/>
        </w:rPr>
      </w:pPr>
    </w:p>
    <w:p w:rsidR="00BD0CC0" w:rsidRPr="00BD0CC0" w:rsidRDefault="00BD0CC0" w:rsidP="00BD0CC0">
      <w:pPr>
        <w:rPr>
          <w:sz w:val="16"/>
        </w:rPr>
      </w:pPr>
      <w:r w:rsidRPr="00BD0CC0">
        <w:rPr>
          <w:sz w:val="16"/>
        </w:rPr>
        <w:t xml:space="preserve">The first of Lao Tzu’s three treasures, which he talks about in chapter sixty-seven, is compassion. We feel compassion for any living thing we sense is suffering. We have evolved empathy as a very powerful tool and for the vast majority of us who possess it we cannot help but feel, in some way, the pain of another. That is how our ancestors knew to help another and how, when they needed help, there were those able to recognise that fact and reach out a hand. </w:t>
      </w:r>
    </w:p>
    <w:p w:rsidR="00BD0CC0" w:rsidRPr="00BD0CC0" w:rsidRDefault="00BD0CC0" w:rsidP="00BD0CC0">
      <w:pPr>
        <w:rPr>
          <w:sz w:val="16"/>
        </w:rPr>
      </w:pPr>
    </w:p>
    <w:p w:rsidR="00BD0CC0" w:rsidRPr="00BD0CC0" w:rsidRDefault="00BD0CC0" w:rsidP="00BD0CC0">
      <w:pPr>
        <w:rPr>
          <w:sz w:val="16"/>
        </w:rPr>
      </w:pPr>
      <w:r w:rsidRPr="00BD0CC0">
        <w:rPr>
          <w:b/>
          <w:u w:val="single"/>
        </w:rPr>
        <w:t>But even when we recognise the suffering of another, what does it say in the Tao Te Ching that we should do? Does the idea of non-interference</w:t>
      </w:r>
      <w:r w:rsidRPr="00BD0CC0">
        <w:rPr>
          <w:sz w:val="16"/>
        </w:rPr>
        <w:t xml:space="preserve">, which the Tao Te Ching promotes, </w:t>
      </w:r>
      <w:r w:rsidRPr="00BD0CC0">
        <w:rPr>
          <w:b/>
          <w:u w:val="single"/>
        </w:rPr>
        <w:t>guide us to do nothing?</w:t>
      </w:r>
      <w:r w:rsidRPr="00BD0CC0">
        <w:rPr>
          <w:sz w:val="16"/>
        </w:rPr>
        <w:t xml:space="preserve"> </w:t>
      </w:r>
    </w:p>
    <w:p w:rsidR="00BD0CC0" w:rsidRPr="00BD0CC0" w:rsidRDefault="00BD0CC0" w:rsidP="00BD0CC0">
      <w:pPr>
        <w:rPr>
          <w:sz w:val="16"/>
        </w:rPr>
      </w:pPr>
    </w:p>
    <w:p w:rsidR="00BD0CC0" w:rsidRPr="00BD0CC0" w:rsidRDefault="00BD0CC0" w:rsidP="00BD0CC0">
      <w:pPr>
        <w:rPr>
          <w:sz w:val="16"/>
        </w:rPr>
      </w:pPr>
      <w:r w:rsidRPr="00BD0CC0">
        <w:rPr>
          <w:b/>
          <w:u w:val="single"/>
        </w:rPr>
        <w:t>Some would have you believe it does. But non-interference, when spoken of by Lao Tzu, clearly does not mean do nothing. I say ‘clearly’ because he suggests non-interference as a way to ‘take the world’. And in chapter seven he says that it is through selflessness that sages achieve their goals</w:t>
      </w:r>
      <w:r w:rsidRPr="00BD0CC0">
        <w:rPr>
          <w:sz w:val="16"/>
        </w:rPr>
        <w:t xml:space="preserve">. </w:t>
      </w:r>
    </w:p>
    <w:p w:rsidR="00BD0CC0" w:rsidRPr="00BD0CC0" w:rsidRDefault="00BD0CC0" w:rsidP="00BD0CC0">
      <w:pPr>
        <w:rPr>
          <w:sz w:val="16"/>
        </w:rPr>
      </w:pPr>
    </w:p>
    <w:p w:rsidR="00BD0CC0" w:rsidRPr="00BD0CC0" w:rsidRDefault="00BD0CC0" w:rsidP="00BD0CC0">
      <w:pPr>
        <w:rPr>
          <w:sz w:val="16"/>
        </w:rPr>
      </w:pPr>
      <w:r w:rsidRPr="00BD0CC0">
        <w:rPr>
          <w:b/>
          <w:u w:val="single"/>
        </w:rPr>
        <w:t>Very obviously, Lao Tzu is not against us doing things. He does, though, have advice about how to go about it</w:t>
      </w:r>
      <w:r w:rsidRPr="00BD0CC0">
        <w:rPr>
          <w:sz w:val="16"/>
        </w:rPr>
        <w:t>. In chapter thirty-eight he outlines a hierarchy of enlightened action. At the very top is high virtue, which, he says, is not virtuous. That is, those who possess the highest form of virtue are not trying to be virtuous. High virtue, he says, takes no contrived action and acts without agenda.</w:t>
      </w:r>
    </w:p>
    <w:p w:rsidR="00BD0CC0" w:rsidRPr="00BD0CC0" w:rsidRDefault="00BD0CC0" w:rsidP="00BD0CC0">
      <w:pPr>
        <w:rPr>
          <w:sz w:val="16"/>
        </w:rPr>
      </w:pPr>
    </w:p>
    <w:p w:rsidR="00BD0CC0" w:rsidRPr="00BD0CC0" w:rsidRDefault="00BD0CC0" w:rsidP="00BD0CC0">
      <w:pPr>
        <w:rPr>
          <w:sz w:val="16"/>
        </w:rPr>
      </w:pPr>
      <w:r w:rsidRPr="00BD0CC0">
        <w:rPr>
          <w:sz w:val="16"/>
        </w:rPr>
        <w:t xml:space="preserve">In the case of our woman who is being attacked, ideally, we should help her because she needs help, not because helping her is a good thing to do. We ought to act without contrivance or agenda. Of course, contriving to help and having our own agenda for doing so is still good for the woman, but for Lao Tzu this is righteousness on our part and we should be aiming higher. </w:t>
      </w:r>
    </w:p>
    <w:p w:rsidR="00BD0CC0" w:rsidRPr="00BD0CC0" w:rsidRDefault="00BD0CC0" w:rsidP="00BD0CC0">
      <w:pPr>
        <w:rPr>
          <w:sz w:val="16"/>
        </w:rPr>
      </w:pPr>
    </w:p>
    <w:p w:rsidR="00BD0CC0" w:rsidRPr="00BD0CC0" w:rsidRDefault="00BD0CC0" w:rsidP="00BD0CC0">
      <w:pPr>
        <w:rPr>
          <w:sz w:val="16"/>
        </w:rPr>
      </w:pPr>
      <w:r w:rsidRPr="00BD0CC0">
        <w:rPr>
          <w:sz w:val="16"/>
        </w:rPr>
        <w:t xml:space="preserve">The moral question becomes </w:t>
      </w:r>
      <w:proofErr w:type="gramStart"/>
      <w:r w:rsidRPr="00BD0CC0">
        <w:rPr>
          <w:sz w:val="16"/>
        </w:rPr>
        <w:t>more tricky</w:t>
      </w:r>
      <w:proofErr w:type="gramEnd"/>
      <w:r w:rsidRPr="00BD0CC0">
        <w:rPr>
          <w:sz w:val="16"/>
        </w:rPr>
        <w:t xml:space="preserve"> when we examine other belief systems and cultures. In some cultures, if a girl is raped, her father, rather than seek to comfort her, make her feel safe and seek justice, will, instead, kill her for bringing shame upon her family. </w:t>
      </w:r>
    </w:p>
    <w:p w:rsidR="00BD0CC0" w:rsidRPr="00BD0CC0" w:rsidRDefault="00BD0CC0" w:rsidP="00BD0CC0">
      <w:pPr>
        <w:rPr>
          <w:sz w:val="16"/>
        </w:rPr>
      </w:pPr>
    </w:p>
    <w:p w:rsidR="00BD0CC0" w:rsidRPr="00BD0CC0" w:rsidRDefault="00BD0CC0" w:rsidP="00BD0CC0">
      <w:pPr>
        <w:rPr>
          <w:sz w:val="16"/>
        </w:rPr>
      </w:pPr>
      <w:r w:rsidRPr="00BD0CC0">
        <w:rPr>
          <w:sz w:val="16"/>
        </w:rPr>
        <w:t>Do we have the right to say this is wrong? Moreover, is it for us to try to stop it? We’re used to other cultures having different morals. Mostly, we respect them and leave them to it. But what does it say to us as human beings that someone, essentially the same as our sisters and daughters, is being made to suffer in this way when our empathy is triggered? And what does it say to us as Taoists when we feel compassion for the girl’s situation?</w:t>
      </w:r>
    </w:p>
    <w:p w:rsidR="00BD0CC0" w:rsidRPr="00BD0CC0" w:rsidRDefault="00BD0CC0" w:rsidP="00BD0CC0">
      <w:pPr>
        <w:rPr>
          <w:sz w:val="16"/>
        </w:rPr>
      </w:pPr>
    </w:p>
    <w:p w:rsidR="00BD0CC0" w:rsidRPr="00BD0CC0" w:rsidRDefault="00BD0CC0" w:rsidP="00BD0CC0">
      <w:pPr>
        <w:rPr>
          <w:sz w:val="16"/>
        </w:rPr>
      </w:pPr>
      <w:r w:rsidRPr="00BD0CC0">
        <w:rPr>
          <w:sz w:val="16"/>
        </w:rPr>
        <w:t xml:space="preserve">Perhaps we should ask not what right we have to interfere, but, rather, what right do we have to not? Does compassion stop at boundaries of culture and religion? Or does it just recognise human suffering when it sees it? </w:t>
      </w:r>
    </w:p>
    <w:p w:rsidR="00BD0CC0" w:rsidRPr="00BD0CC0" w:rsidRDefault="00BD0CC0" w:rsidP="00BD0CC0">
      <w:pPr>
        <w:rPr>
          <w:sz w:val="16"/>
        </w:rPr>
      </w:pPr>
    </w:p>
    <w:p w:rsidR="00BD0CC0" w:rsidRPr="00BD0CC0" w:rsidRDefault="00BD0CC0" w:rsidP="00BD0CC0">
      <w:pPr>
        <w:rPr>
          <w:b/>
          <w:u w:val="single"/>
        </w:rPr>
      </w:pPr>
      <w:r w:rsidRPr="00BD0CC0">
        <w:rPr>
          <w:b/>
          <w:u w:val="single"/>
        </w:rPr>
        <w:lastRenderedPageBreak/>
        <w:t xml:space="preserve">As Taoists, we have to ask ourselves is it right for us to say we are right? Are notions of right and wrong so blurred in Taoism that we cannot ever be sure which is which? </w:t>
      </w:r>
    </w:p>
    <w:p w:rsidR="00BD0CC0" w:rsidRPr="00BD0CC0" w:rsidRDefault="00BD0CC0" w:rsidP="00BD0CC0">
      <w:pPr>
        <w:rPr>
          <w:b/>
          <w:u w:val="single"/>
        </w:rPr>
      </w:pPr>
    </w:p>
    <w:p w:rsidR="00BD0CC0" w:rsidRPr="00BD0CC0" w:rsidRDefault="00BD0CC0" w:rsidP="00BD0CC0">
      <w:pPr>
        <w:rPr>
          <w:sz w:val="16"/>
        </w:rPr>
      </w:pPr>
      <w:r w:rsidRPr="00BD0CC0">
        <w:rPr>
          <w:b/>
          <w:u w:val="single"/>
        </w:rPr>
        <w:t>Lao Tzu did not give us a list of good things and bad things. He told us only that sages just know. We are not sages, but if we do as he says and not contrive to interfere but, instead, listen to our hearts and act accordingly then we can do no more</w:t>
      </w:r>
      <w:r w:rsidRPr="00BD0CC0">
        <w:rPr>
          <w:sz w:val="16"/>
        </w:rPr>
        <w:t xml:space="preserve">. </w:t>
      </w:r>
    </w:p>
    <w:p w:rsidR="00BD0CC0" w:rsidRPr="00BD0CC0" w:rsidRDefault="00BD0CC0" w:rsidP="00BD0CC0">
      <w:pPr>
        <w:rPr>
          <w:sz w:val="16"/>
        </w:rPr>
      </w:pPr>
    </w:p>
    <w:p w:rsidR="00BD0CC0" w:rsidRPr="00BD0CC0" w:rsidRDefault="00BD0CC0" w:rsidP="00BD0CC0">
      <w:pPr>
        <w:rPr>
          <w:sz w:val="16"/>
        </w:rPr>
      </w:pPr>
      <w:r w:rsidRPr="00BD0CC0">
        <w:rPr>
          <w:sz w:val="16"/>
        </w:rPr>
        <w:t xml:space="preserve">By remembering that the Tao is the protection of the unkind person as well as the treasure of the kind; by taking the watercourse way; by being selfless, </w:t>
      </w:r>
      <w:r w:rsidRPr="00BD0CC0">
        <w:rPr>
          <w:b/>
          <w:u w:val="single"/>
        </w:rPr>
        <w:t>we can emulate the sages</w:t>
      </w:r>
      <w:r w:rsidRPr="00BD0CC0">
        <w:rPr>
          <w:sz w:val="16"/>
        </w:rPr>
        <w:t xml:space="preserve">. The same sages who themselves took their cue from the Tao; who would give food to a hungry man, not because it was the good thing to do, but because he was hungry, and moved on; </w:t>
      </w:r>
      <w:r w:rsidRPr="00BD0CC0">
        <w:rPr>
          <w:b/>
          <w:u w:val="single"/>
        </w:rPr>
        <w:t>who would help someone who was suffering because the suffering of others struck at their humanity</w:t>
      </w:r>
      <w:r w:rsidRPr="00BD0CC0">
        <w:rPr>
          <w:sz w:val="16"/>
        </w:rPr>
        <w:t xml:space="preserve">. </w:t>
      </w:r>
    </w:p>
    <w:p w:rsidR="00BD0CC0" w:rsidRPr="00BD0CC0" w:rsidRDefault="00BD0CC0" w:rsidP="00BD0CC0">
      <w:pPr>
        <w:rPr>
          <w:sz w:val="16"/>
        </w:rPr>
      </w:pPr>
    </w:p>
    <w:p w:rsidR="00BD0CC0" w:rsidRPr="00BD0CC0" w:rsidRDefault="00BD0CC0" w:rsidP="00BD0CC0">
      <w:pPr>
        <w:rPr>
          <w:sz w:val="16"/>
        </w:rPr>
      </w:pPr>
      <w:r w:rsidRPr="00BD0CC0">
        <w:rPr>
          <w:b/>
          <w:u w:val="single"/>
        </w:rPr>
        <w:t xml:space="preserve">Ultimately it is up to each of us to decide matters of right and wrong and how to respond to the suffering of others. </w:t>
      </w:r>
      <w:r w:rsidRPr="00BD0CC0">
        <w:rPr>
          <w:b/>
          <w:sz w:val="28"/>
          <w:szCs w:val="28"/>
          <w:u w:val="single"/>
        </w:rPr>
        <w:t>Taoism won’t</w:t>
      </w:r>
      <w:r w:rsidRPr="00BD0CC0">
        <w:rPr>
          <w:b/>
          <w:u w:val="single"/>
        </w:rPr>
        <w:t xml:space="preserve"> tell us what to do, but nor does it </w:t>
      </w:r>
      <w:r w:rsidRPr="00BD0CC0">
        <w:rPr>
          <w:b/>
          <w:sz w:val="28"/>
          <w:szCs w:val="28"/>
          <w:u w:val="single"/>
        </w:rPr>
        <w:t>provide excuses for us to do nothing</w:t>
      </w:r>
      <w:r w:rsidRPr="00BD0CC0">
        <w:rPr>
          <w:sz w:val="16"/>
        </w:rPr>
        <w:t>.</w:t>
      </w:r>
    </w:p>
    <w:p w:rsidR="00BD0CC0" w:rsidRPr="00BD0CC0" w:rsidRDefault="00BD0CC0" w:rsidP="00BD0CC0">
      <w:pPr>
        <w:pStyle w:val="Heading4"/>
        <w:rPr>
          <w:rStyle w:val="boldunderline1"/>
        </w:rPr>
      </w:pPr>
      <w:r w:rsidRPr="00BD0CC0">
        <w:rPr>
          <w:b w:val="0"/>
          <w:bCs w:val="0"/>
        </w:rPr>
        <w:t xml:space="preserve">Their refusal to address possible catastrophes in the world </w:t>
      </w:r>
      <w:r w:rsidRPr="00BD0CC0">
        <w:rPr>
          <w:b w:val="0"/>
          <w:bCs w:val="0"/>
          <w:u w:val="single"/>
        </w:rPr>
        <w:t>is more of an attempt</w:t>
      </w:r>
      <w:r w:rsidRPr="00BD0CC0">
        <w:rPr>
          <w:b w:val="0"/>
          <w:bCs w:val="0"/>
        </w:rPr>
        <w:t xml:space="preserve"> of escaping from realities --- it’s more productive to work to remove the causes of fear and suffering</w:t>
      </w:r>
    </w:p>
    <w:p w:rsidR="00BD0CC0" w:rsidRPr="00BD0CC0" w:rsidRDefault="00BD0CC0" w:rsidP="00BD0CC0">
      <w:pPr>
        <w:rPr>
          <w:sz w:val="12"/>
        </w:rPr>
      </w:pPr>
      <w:r w:rsidRPr="00BD0CC0">
        <w:rPr>
          <w:sz w:val="12"/>
        </w:rPr>
        <w:t xml:space="preserve">Geshe Kelsang </w:t>
      </w:r>
      <w:r w:rsidRPr="00BD0CC0">
        <w:rPr>
          <w:rStyle w:val="Heading3Char"/>
        </w:rPr>
        <w:t>Gyatso</w:t>
      </w:r>
      <w:r w:rsidRPr="00BD0CC0">
        <w:rPr>
          <w:sz w:val="12"/>
        </w:rPr>
        <w:t xml:space="preserve">, Internationally renowned teacher and author of 19 books on spirituality, </w:t>
      </w:r>
      <w:r w:rsidRPr="00BD0CC0">
        <w:rPr>
          <w:rStyle w:val="Heading3Char"/>
        </w:rPr>
        <w:t>2003</w:t>
      </w:r>
    </w:p>
    <w:p w:rsidR="00BD0CC0" w:rsidRPr="00BD0CC0" w:rsidRDefault="00BD0CC0" w:rsidP="00BD0CC0">
      <w:pPr>
        <w:rPr>
          <w:sz w:val="12"/>
        </w:rPr>
      </w:pPr>
      <w:r w:rsidRPr="00BD0CC0">
        <w:rPr>
          <w:sz w:val="12"/>
        </w:rPr>
        <w:t xml:space="preserve">Tharpa Publications, http://www.tharpa.com/uk/background/dealing-with-fear.htm </w:t>
      </w:r>
    </w:p>
    <w:p w:rsidR="00BD0CC0" w:rsidRPr="00BD0CC0" w:rsidRDefault="00BD0CC0" w:rsidP="00BD0CC0">
      <w:pPr>
        <w:pStyle w:val="card"/>
        <w:ind w:left="0"/>
        <w:rPr>
          <w:rFonts w:ascii="Georgia" w:hAnsi="Georgia"/>
          <w:sz w:val="12"/>
        </w:rPr>
      </w:pPr>
    </w:p>
    <w:p w:rsidR="00BD0CC0" w:rsidRPr="00BD0CC0" w:rsidRDefault="00BD0CC0" w:rsidP="00BD0CC0">
      <w:pPr>
        <w:pStyle w:val="card"/>
        <w:ind w:left="0"/>
        <w:rPr>
          <w:rFonts w:ascii="Georgia" w:hAnsi="Georgia"/>
          <w:sz w:val="12"/>
        </w:rPr>
      </w:pPr>
      <w:r w:rsidRPr="00BD0CC0">
        <w:rPr>
          <w:rFonts w:ascii="Georgia" w:hAnsi="Georgia"/>
          <w:sz w:val="12"/>
        </w:rPr>
        <w:t xml:space="preserve">According to </w:t>
      </w:r>
      <w:hyperlink r:id="rId44" w:history="1">
        <w:r w:rsidRPr="00BD0CC0">
          <w:rPr>
            <w:rStyle w:val="Hyperlink"/>
            <w:sz w:val="12"/>
          </w:rPr>
          <w:t>Buddhism</w:t>
        </w:r>
      </w:hyperlink>
      <w:r w:rsidRPr="00BD0CC0">
        <w:rPr>
          <w:rFonts w:ascii="Georgia" w:hAnsi="Georgia"/>
          <w:sz w:val="12"/>
        </w:rPr>
        <w:t xml:space="preserve">, </w:t>
      </w:r>
      <w:r w:rsidRPr="00BD0CC0">
        <w:rPr>
          <w:rStyle w:val="underline"/>
        </w:rPr>
        <w:t>there is unhealthy fear and healthy fear</w:t>
      </w:r>
      <w:r w:rsidRPr="00BD0CC0">
        <w:rPr>
          <w:rFonts w:ascii="Georgia" w:hAnsi="Georgia"/>
          <w:sz w:val="12"/>
        </w:rPr>
        <w:t xml:space="preserve">.  For example, </w:t>
      </w:r>
      <w:r w:rsidRPr="00BD0CC0">
        <w:rPr>
          <w:rStyle w:val="underline"/>
        </w:rPr>
        <w:t>when we are afraid of something that cannot actually harm us</w:t>
      </w:r>
      <w:r w:rsidRPr="00BD0CC0">
        <w:rPr>
          <w:rFonts w:ascii="Georgia" w:hAnsi="Georgia"/>
          <w:sz w:val="12"/>
        </w:rPr>
        <w:t xml:space="preserve"> - such as spiders - </w:t>
      </w:r>
      <w:r w:rsidRPr="00BD0CC0">
        <w:rPr>
          <w:rStyle w:val="underline"/>
        </w:rPr>
        <w:t xml:space="preserve">or something we can do nothing to avoid </w:t>
      </w:r>
      <w:r w:rsidRPr="00BD0CC0">
        <w:rPr>
          <w:rFonts w:ascii="Georgia" w:hAnsi="Georgia"/>
          <w:sz w:val="12"/>
        </w:rPr>
        <w:t xml:space="preserve">- such as old age or being struck down with smallpox or being run over by a truck - </w:t>
      </w:r>
      <w:r w:rsidRPr="00BD0CC0">
        <w:rPr>
          <w:rStyle w:val="underline"/>
        </w:rPr>
        <w:t>then our fear is unhealthy</w:t>
      </w:r>
      <w:r w:rsidRPr="00BD0CC0">
        <w:rPr>
          <w:rFonts w:ascii="Georgia" w:hAnsi="Georgia"/>
          <w:sz w:val="12"/>
        </w:rPr>
        <w:t xml:space="preserve">, for it serves only to make us unhappy and paralyze our will.  </w:t>
      </w:r>
      <w:r w:rsidRPr="00BD0CC0">
        <w:rPr>
          <w:rStyle w:val="underline"/>
        </w:rPr>
        <w:t>On the other hand</w:t>
      </w:r>
      <w:r w:rsidRPr="00BD0CC0">
        <w:rPr>
          <w:rFonts w:ascii="Georgia" w:hAnsi="Georgia"/>
          <w:sz w:val="12"/>
        </w:rPr>
        <w:t xml:space="preserve">, </w:t>
      </w:r>
      <w:r w:rsidRPr="00BD0CC0">
        <w:rPr>
          <w:rStyle w:val="underline"/>
        </w:rPr>
        <w:t>when someone gives up smoking because they are afraid of developing lung cancer, this is a healthy fear because the danger is real and there are constructive steps they can take to avoid it</w:t>
      </w:r>
      <w:r w:rsidRPr="00BD0CC0">
        <w:rPr>
          <w:rFonts w:ascii="Georgia" w:hAnsi="Georgia"/>
          <w:sz w:val="12"/>
        </w:rPr>
        <w:t xml:space="preserve">. IT CONTINUES </w:t>
      </w:r>
      <w:proofErr w:type="gramStart"/>
      <w:r w:rsidRPr="00BD0CC0">
        <w:rPr>
          <w:rFonts w:ascii="Georgia" w:hAnsi="Georgia"/>
          <w:sz w:val="12"/>
        </w:rPr>
        <w:t>However,</w:t>
      </w:r>
      <w:proofErr w:type="gramEnd"/>
      <w:r w:rsidRPr="00BD0CC0">
        <w:rPr>
          <w:rFonts w:ascii="Georgia" w:hAnsi="Georgia"/>
          <w:sz w:val="12"/>
        </w:rPr>
        <w:t xml:space="preserve"> right now </w:t>
      </w:r>
      <w:r w:rsidRPr="00BD0CC0">
        <w:rPr>
          <w:rStyle w:val="underline"/>
        </w:rPr>
        <w:t>we need the healthy fear that arises from taking stock of our present situation so that we can resolve to do something about it</w:t>
      </w:r>
      <w:r w:rsidRPr="00BD0CC0">
        <w:rPr>
          <w:rFonts w:ascii="Georgia" w:hAnsi="Georgia"/>
          <w:sz w:val="12"/>
        </w:rPr>
        <w:t xml:space="preserve">. For example, there is no point in a smoker being scared of dying of lung cancer unless there is something that he or she can or will do about it, i.e. stop smoking.  </w:t>
      </w:r>
      <w:r w:rsidRPr="00BD0CC0">
        <w:rPr>
          <w:rStyle w:val="underline"/>
        </w:rPr>
        <w:t>If a smoker has a sufficient fear of dying of lung cancer, he or she will take steps to kick the habit</w:t>
      </w:r>
      <w:r w:rsidRPr="00BD0CC0">
        <w:rPr>
          <w:rFonts w:ascii="Georgia" w:hAnsi="Georgia"/>
          <w:sz w:val="12"/>
        </w:rPr>
        <w:t xml:space="preserve">. If he [or she] prefers to ignore the danger of lung cancer, he [or she] will continue to create the causes of future suffering, living in denial and effectively giving up control. Just as a smoker is vulnerable to lung cancer due to cigarettes, it is true that </w:t>
      </w:r>
      <w:r w:rsidRPr="00BD0CC0">
        <w:rPr>
          <w:rStyle w:val="underline"/>
        </w:rPr>
        <w:t>at the moment we are vulnerable to danger and harm</w:t>
      </w:r>
      <w:r w:rsidRPr="00BD0CC0">
        <w:rPr>
          <w:rFonts w:ascii="Georgia" w:hAnsi="Georgia"/>
          <w:sz w:val="12"/>
        </w:rPr>
        <w:t xml:space="preserve">, we are vulnerable to ageing, sickness, and eventually death, all due to our being trapped in samsara — the state of uncontrolled existence that is a reflection of our own uncontrolled minds.  </w:t>
      </w:r>
      <w:r w:rsidRPr="00BD0CC0">
        <w:rPr>
          <w:rStyle w:val="underline"/>
        </w:rPr>
        <w:t>We are vulnerable</w:t>
      </w:r>
      <w:r w:rsidRPr="00BD0CC0">
        <w:rPr>
          <w:rFonts w:ascii="Georgia" w:hAnsi="Georgia"/>
          <w:sz w:val="12"/>
        </w:rPr>
        <w:t xml:space="preserve"> to all the mental and physical pain that arises from an uncontrolled mind-such as the pains that come from the delusions of attachment, anger, and ignorance. </w:t>
      </w:r>
      <w:r w:rsidRPr="00BD0CC0">
        <w:rPr>
          <w:rStyle w:val="underline"/>
        </w:rPr>
        <w:t xml:space="preserve">We can choose to </w:t>
      </w:r>
      <w:r w:rsidRPr="00BD0CC0">
        <w:rPr>
          <w:rStyle w:val="boldunderline1"/>
          <w:rFonts w:ascii="Georgia" w:hAnsi="Georgia"/>
          <w:sz w:val="22"/>
        </w:rPr>
        <w:t>live in denial</w:t>
      </w:r>
      <w:r w:rsidRPr="00BD0CC0">
        <w:rPr>
          <w:rStyle w:val="underline"/>
        </w:rPr>
        <w:t xml:space="preserve"> of this and thereby </w:t>
      </w:r>
      <w:r w:rsidRPr="00BD0CC0">
        <w:rPr>
          <w:rStyle w:val="boldunderline1"/>
          <w:rFonts w:ascii="Georgia" w:hAnsi="Georgia"/>
          <w:sz w:val="22"/>
        </w:rPr>
        <w:t>give up what control we have</w:t>
      </w:r>
      <w:r w:rsidRPr="00BD0CC0">
        <w:rPr>
          <w:rStyle w:val="underline"/>
        </w:rPr>
        <w:t xml:space="preserve">, or we can choose to recognize this vulnerability, recognize that awe are in danger, and then find a way to avert the danger by </w:t>
      </w:r>
      <w:r w:rsidRPr="00BD0CC0">
        <w:rPr>
          <w:rStyle w:val="underline"/>
          <w:b/>
        </w:rPr>
        <w:t>removing the actual causes</w:t>
      </w:r>
      <w:r w:rsidRPr="00BD0CC0">
        <w:rPr>
          <w:rFonts w:ascii="Georgia" w:hAnsi="Georgia"/>
          <w:sz w:val="12"/>
        </w:rPr>
        <w:t xml:space="preserve"> </w:t>
      </w:r>
      <w:r w:rsidRPr="00BD0CC0">
        <w:rPr>
          <w:rStyle w:val="underline"/>
        </w:rPr>
        <w:t>of</w:t>
      </w:r>
      <w:r w:rsidRPr="00BD0CC0">
        <w:rPr>
          <w:rFonts w:ascii="Georgia" w:hAnsi="Georgia"/>
          <w:sz w:val="12"/>
        </w:rPr>
        <w:t xml:space="preserve"> all </w:t>
      </w:r>
      <w:r w:rsidRPr="00BD0CC0">
        <w:rPr>
          <w:rStyle w:val="underline"/>
        </w:rPr>
        <w:t>fear</w:t>
      </w:r>
      <w:r w:rsidRPr="00BD0CC0">
        <w:rPr>
          <w:rFonts w:ascii="Georgia" w:hAnsi="Georgia"/>
          <w:sz w:val="12"/>
        </w:rPr>
        <w:t xml:space="preserve"> (the equivalent of the cigarettes) - the delusions and negative, unskillful actions motivated by those delusions. </w:t>
      </w:r>
      <w:r w:rsidRPr="00BD0CC0">
        <w:rPr>
          <w:rStyle w:val="underline"/>
        </w:rPr>
        <w:t>In this way we gain control, and if we are in control we have no cause for fear.</w:t>
      </w:r>
      <w:r w:rsidRPr="00BD0CC0">
        <w:rPr>
          <w:rFonts w:ascii="Georgia" w:hAnsi="Georgia"/>
          <w:sz w:val="12"/>
        </w:rPr>
        <w:t xml:space="preserve"> </w:t>
      </w:r>
      <w:r w:rsidRPr="00BD0CC0">
        <w:rPr>
          <w:rStyle w:val="underline"/>
        </w:rPr>
        <w:t xml:space="preserve">A balanced fear of our delusions and the suffering to which they inevitably give rise is therefore healthy because it serves to </w:t>
      </w:r>
      <w:r w:rsidRPr="00BD0CC0">
        <w:rPr>
          <w:rStyle w:val="underline"/>
          <w:b/>
        </w:rPr>
        <w:t>motivate constructive action to avoid a real danger</w:t>
      </w:r>
      <w:r w:rsidRPr="00BD0CC0">
        <w:rPr>
          <w:rFonts w:ascii="Georgia" w:hAnsi="Georgia"/>
          <w:sz w:val="12"/>
        </w:rPr>
        <w:t>. We only need fear as an impetus until we have removed the causes of our vulnerability through finding spiritual, inner refuge and gradually training the mind.</w:t>
      </w:r>
    </w:p>
    <w:p w:rsidR="00BD0CC0" w:rsidRPr="00BD0CC0" w:rsidRDefault="00BD0CC0" w:rsidP="00BD0CC0">
      <w:pPr>
        <w:rPr>
          <w:rStyle w:val="StyleBoldUnderline"/>
          <w:b/>
        </w:rPr>
      </w:pPr>
    </w:p>
    <w:p w:rsidR="00BD0CC0" w:rsidRPr="00BD0CC0" w:rsidRDefault="00BD0CC0" w:rsidP="00BD0CC0"/>
    <w:p w:rsidR="00BD0CC0" w:rsidRPr="00BD0CC0" w:rsidRDefault="00BD0CC0" w:rsidP="00BD0CC0">
      <w:pPr>
        <w:rPr>
          <w:b/>
        </w:rPr>
      </w:pPr>
      <w:r w:rsidRPr="00BD0CC0">
        <w:rPr>
          <w:b/>
        </w:rPr>
        <w:t>No interest in fighting on either side—empirically proven</w:t>
      </w:r>
    </w:p>
    <w:p w:rsidR="00BD0CC0" w:rsidRPr="00BD0CC0" w:rsidRDefault="00BD0CC0" w:rsidP="00BD0CC0">
      <w:r w:rsidRPr="00BD0CC0">
        <w:rPr>
          <w:b/>
        </w:rPr>
        <w:t>Ali 2005</w:t>
      </w:r>
      <w:r w:rsidRPr="00BD0CC0">
        <w:t xml:space="preserve"> – Balsillie Fellow at the Centre for International Governance Innovation (11/13, Asim, with The Record, Centre for International Governance Innovation, "India goes soft on Pakistan to please the U.S.", http://www.cigionline.org/articles/2005/11/india-goes-soft-pakistan-please-us, WEA)</w:t>
      </w:r>
    </w:p>
    <w:p w:rsidR="00BD0CC0" w:rsidRPr="00BD0CC0" w:rsidRDefault="00BD0CC0" w:rsidP="00BD0CC0"/>
    <w:p w:rsidR="00BD0CC0" w:rsidRPr="00BD0CC0" w:rsidRDefault="00BD0CC0" w:rsidP="00BD0CC0">
      <w:r w:rsidRPr="00BD0CC0">
        <w:rPr>
          <w:u w:val="single"/>
        </w:rPr>
        <w:t>After a series of co-ordinated bomb blasts in New Delhi t</w:t>
      </w:r>
      <w:r w:rsidRPr="00BD0CC0">
        <w:t xml:space="preserve">hat killed 62 people and injured hundreds, </w:t>
      </w:r>
      <w:r w:rsidRPr="00BD0CC0">
        <w:rPr>
          <w:u w:val="single"/>
        </w:rPr>
        <w:t>India has restrained from</w:t>
      </w:r>
      <w:r w:rsidRPr="00BD0CC0">
        <w:t xml:space="preserve"> </w:t>
      </w:r>
      <w:r w:rsidRPr="00BD0CC0">
        <w:rPr>
          <w:u w:val="single"/>
        </w:rPr>
        <w:t>blaming</w:t>
      </w:r>
      <w:r w:rsidRPr="00BD0CC0">
        <w:t xml:space="preserve"> its arch-rival </w:t>
      </w:r>
      <w:r w:rsidRPr="00BD0CC0">
        <w:rPr>
          <w:u w:val="single"/>
        </w:rPr>
        <w:t>Pakistan</w:t>
      </w:r>
      <w:r w:rsidRPr="00BD0CC0">
        <w:t>.</w:t>
      </w:r>
    </w:p>
    <w:p w:rsidR="00BD0CC0" w:rsidRPr="00BD0CC0" w:rsidRDefault="00BD0CC0" w:rsidP="00BD0CC0">
      <w:r w:rsidRPr="00BD0CC0">
        <w:rPr>
          <w:u w:val="single"/>
        </w:rPr>
        <w:t>The attacks came at a particularly sensitive moment as India and Pakistan hashed out an unprecedented agreement to partially open the heavily militarized frontier that divides the disputed territory of Kashmir t</w:t>
      </w:r>
      <w:r w:rsidRPr="00BD0CC0">
        <w:t>o speed relief to victims of the region's Oct. 8 earthquake.</w:t>
      </w:r>
    </w:p>
    <w:p w:rsidR="00BD0CC0" w:rsidRPr="00BD0CC0" w:rsidRDefault="00BD0CC0" w:rsidP="00BD0CC0">
      <w:r w:rsidRPr="00BD0CC0">
        <w:t xml:space="preserve">Western diplomats say </w:t>
      </w:r>
      <w:r w:rsidRPr="00BD0CC0">
        <w:rPr>
          <w:u w:val="single"/>
        </w:rPr>
        <w:t>this would have been unthinkable three years ago, when India and Pakistan nearly went to war following a terrorist attack on the main parliament building in New</w:t>
      </w:r>
      <w:r w:rsidRPr="00BD0CC0">
        <w:t xml:space="preserve"> Delhi.</w:t>
      </w:r>
    </w:p>
    <w:p w:rsidR="00BD0CC0" w:rsidRPr="00BD0CC0" w:rsidRDefault="00BD0CC0" w:rsidP="00BD0CC0">
      <w:r w:rsidRPr="00BD0CC0">
        <w:t>The diplomats said this reflected progress in the peace process.</w:t>
      </w:r>
    </w:p>
    <w:p w:rsidR="00BD0CC0" w:rsidRPr="00BD0CC0" w:rsidRDefault="00BD0CC0" w:rsidP="00BD0CC0"/>
    <w:p w:rsidR="00BD0CC0" w:rsidRPr="00BD0CC0" w:rsidRDefault="00BD0CC0" w:rsidP="00BD0CC0">
      <w:pPr>
        <w:rPr>
          <w:b/>
        </w:rPr>
      </w:pPr>
      <w:r w:rsidRPr="00BD0CC0">
        <w:rPr>
          <w:b/>
        </w:rPr>
        <w:t>Zero chance of nuclear use</w:t>
      </w:r>
    </w:p>
    <w:p w:rsidR="00BD0CC0" w:rsidRPr="00BD0CC0" w:rsidRDefault="00BD0CC0" w:rsidP="00BD0CC0">
      <w:r w:rsidRPr="00BD0CC0">
        <w:rPr>
          <w:b/>
        </w:rPr>
        <w:t>Enders, 2002</w:t>
      </w:r>
      <w:r w:rsidRPr="00BD0CC0">
        <w:t xml:space="preserve"> – quoting lots of professors (David, Daily News Editor for the Michigan Daily, “Experts say nuclear war still unlikely,” http://media.www.michigandaily.com/media/storage/paper851/news/2002/01/30/News/Experts.Say.Nuclear.War.Still.Unlikely-1404620.shtml)  </w:t>
      </w:r>
    </w:p>
    <w:p w:rsidR="00BD0CC0" w:rsidRPr="00BD0CC0" w:rsidRDefault="00BD0CC0" w:rsidP="00BD0CC0"/>
    <w:p w:rsidR="00BD0CC0" w:rsidRPr="00BD0CC0" w:rsidRDefault="00BD0CC0" w:rsidP="00BD0CC0">
      <w:r w:rsidRPr="00BD0CC0">
        <w:t>University political science Prof. Ashutosh Varshney becomes animated when asked about the likelihood of nuclear war between India and Pakistan. "</w:t>
      </w:r>
      <w:r w:rsidRPr="00BD0CC0">
        <w:rPr>
          <w:u w:val="single"/>
        </w:rPr>
        <w:t>Odds are close to zero</w:t>
      </w:r>
      <w:r w:rsidRPr="00BD0CC0">
        <w:t>," Varshney said forcefully, standing up to pace a little bit in his office. "</w:t>
      </w:r>
      <w:r w:rsidRPr="00BD0CC0">
        <w:rPr>
          <w:u w:val="single"/>
        </w:rPr>
        <w:t>The assumption</w:t>
      </w:r>
      <w:r w:rsidRPr="00BD0CC0">
        <w:t xml:space="preserve"> that </w:t>
      </w:r>
      <w:r w:rsidRPr="00BD0CC0">
        <w:rPr>
          <w:u w:val="single"/>
        </w:rPr>
        <w:t xml:space="preserve">India and Pakistan cannot manage their </w:t>
      </w:r>
      <w:r w:rsidRPr="00BD0CC0">
        <w:t xml:space="preserve">nuclear </w:t>
      </w:r>
      <w:r w:rsidRPr="00BD0CC0">
        <w:rPr>
          <w:u w:val="single"/>
        </w:rPr>
        <w:t xml:space="preserve">arsenals </w:t>
      </w:r>
      <w:r w:rsidRPr="00BD0CC0">
        <w:t xml:space="preserve">as well as the U.S.S.R. and U.S. or Russia and China </w:t>
      </w:r>
      <w:r w:rsidRPr="00BD0CC0">
        <w:rPr>
          <w:u w:val="single"/>
        </w:rPr>
        <w:t>concedes less</w:t>
      </w:r>
      <w:r w:rsidRPr="00BD0CC0">
        <w:t xml:space="preserve"> to the intellect of leaders in both India and Pakistan </w:t>
      </w:r>
      <w:r w:rsidRPr="00BD0CC0">
        <w:rPr>
          <w:u w:val="single"/>
        </w:rPr>
        <w:t>than would be warranted</w:t>
      </w:r>
      <w:r w:rsidRPr="00BD0CC0">
        <w:t xml:space="preserve">." The world"s two youngest nuclear powers first tested weapons in 1998, sparking fear of subcontinental nuclear war a fear Varshney finds ridiculous. </w:t>
      </w:r>
      <w:r w:rsidRPr="00BD0CC0">
        <w:rPr>
          <w:u w:val="single"/>
        </w:rPr>
        <w:t>"The decision makers are aware of what nuclear weapons are, even if the masses are not,"</w:t>
      </w:r>
      <w:r w:rsidRPr="00BD0CC0">
        <w:t xml:space="preserve"> he said. "Watching the evening news, CNN, I think </w:t>
      </w:r>
      <w:r w:rsidRPr="00BD0CC0">
        <w:rPr>
          <w:u w:val="single"/>
        </w:rPr>
        <w:t xml:space="preserve">they have </w:t>
      </w:r>
      <w:r w:rsidRPr="00BD0CC0">
        <w:rPr>
          <w:b/>
          <w:u w:val="single"/>
        </w:rPr>
        <w:t>vastly overstated the threat</w:t>
      </w:r>
      <w:r w:rsidRPr="00BD0CC0">
        <w:rPr>
          <w:u w:val="single"/>
        </w:rPr>
        <w:t xml:space="preserve"> of nuclear war</w:t>
      </w:r>
      <w:r w:rsidRPr="00BD0CC0">
        <w:t xml:space="preserve">," political science Prof. Paul Huth said. Varshney added that </w:t>
      </w:r>
      <w:r w:rsidRPr="00BD0CC0">
        <w:rPr>
          <w:u w:val="single"/>
        </w:rPr>
        <w:t>there are numerous factors working against the possibility of nuclear war. "India is committed to a no-first-strike policy</w:t>
      </w:r>
      <w:r w:rsidRPr="00BD0CC0">
        <w:t xml:space="preserve">," Varshney said. </w:t>
      </w:r>
      <w:r w:rsidRPr="00BD0CC0">
        <w:rPr>
          <w:u w:val="single"/>
        </w:rPr>
        <w:t>"It is virtually impossible for Pakistan to go for a first strike, because the retaliation would be gravely dangerous</w:t>
      </w:r>
      <w:r w:rsidRPr="00BD0CC0">
        <w:t>." Political science Prof. Kenneth Lieberthal, a former special assistant to President Clinton at the National Security Council, agreed. "Usually a country that is in the position that Pakistan is in would not shift to a level that would ensure their total destruction," Lieberthal said, making note of India"s considerably larger nuclear arsenal. "</w:t>
      </w:r>
      <w:r w:rsidRPr="00BD0CC0">
        <w:rPr>
          <w:u w:val="single"/>
        </w:rPr>
        <w:t>American intervention is another reason not to expect nuclear war</w:t>
      </w:r>
      <w:r w:rsidRPr="00BD0CC0">
        <w:t xml:space="preserve">," Varshney said. "If anything has happened since September 11, it is that the command control system has strengthened. </w:t>
      </w:r>
      <w:r w:rsidRPr="00BD0CC0">
        <w:rPr>
          <w:u w:val="single"/>
        </w:rPr>
        <w:t>The trigger is in very safe hands</w:t>
      </w:r>
      <w:r w:rsidRPr="00BD0CC0">
        <w:t xml:space="preserve">." But the low probability of nuclear war does not mean tensions between the two countries </w:t>
      </w:r>
      <w:proofErr w:type="gramStart"/>
      <w:r w:rsidRPr="00BD0CC0">
        <w:t>who</w:t>
      </w:r>
      <w:proofErr w:type="gramEnd"/>
      <w:r w:rsidRPr="00BD0CC0">
        <w:t xml:space="preserve"> have fought three wars since they were created in 1947 will not erupt. "The possibility of conventional war between the two is higher. Both sides are looking for ways out of the current tension," Lieberthal said.</w:t>
      </w:r>
    </w:p>
    <w:p w:rsidR="00BD0CC0" w:rsidRPr="00BD0CC0" w:rsidRDefault="00BD0CC0" w:rsidP="00BD0CC0"/>
    <w:p w:rsidR="00BD0CC0" w:rsidRPr="00BD0CC0" w:rsidRDefault="00BD0CC0" w:rsidP="00BD0CC0"/>
    <w:p w:rsidR="00BD0CC0" w:rsidRPr="00BD0CC0" w:rsidRDefault="00BD0CC0" w:rsidP="00BD0CC0">
      <w:pPr>
        <w:pStyle w:val="Heading4"/>
      </w:pPr>
      <w:r w:rsidRPr="00BD0CC0">
        <w:rPr>
          <w:b w:val="0"/>
          <w:bCs w:val="0"/>
        </w:rPr>
        <w:lastRenderedPageBreak/>
        <w:t xml:space="preserve">The plan solves resource wars  </w:t>
      </w:r>
    </w:p>
    <w:p w:rsidR="00BD0CC0" w:rsidRPr="00BD0CC0" w:rsidRDefault="00BD0CC0" w:rsidP="00BD0CC0">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w:t>
      </w:r>
      <w:proofErr w:type="gramStart"/>
      <w:r w:rsidRPr="00BD0CC0">
        <w:t>and  previously</w:t>
      </w:r>
      <w:proofErr w:type="gramEnd"/>
      <w:r w:rsidRPr="00BD0CC0">
        <w:t xml:space="preserve">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BD0CC0" w:rsidRPr="00BD0CC0" w:rsidRDefault="00BD0CC0" w:rsidP="00BD0CC0">
      <w:pPr>
        <w:rPr>
          <w:rStyle w:val="Emphasis"/>
        </w:rPr>
      </w:pPr>
      <w:r w:rsidRPr="00BD0CC0">
        <w:rPr>
          <w:sz w:val="16"/>
        </w:rPr>
        <w:t xml:space="preserve">Increasing population stresses natural resources. </w:t>
      </w:r>
      <w:r w:rsidRPr="00BD0CC0">
        <w:rPr>
          <w:rStyle w:val="StyleBoldUnderline"/>
        </w:rPr>
        <w:t>The world population is growing to</w:t>
      </w:r>
      <w:r w:rsidRPr="00BD0CC0">
        <w:rPr>
          <w:sz w:val="16"/>
        </w:rPr>
        <w:t xml:space="preserve"> an estimated </w:t>
      </w:r>
      <w:r w:rsidRPr="00BD0CC0">
        <w:rPr>
          <w:rStyle w:val="StyleBoldUnderline"/>
        </w:rPr>
        <w:t>9 billion</w:t>
      </w:r>
      <w:r w:rsidRPr="00BD0CC0">
        <w:rPr>
          <w:sz w:val="16"/>
        </w:rPr>
        <w:t xml:space="preserve"> people, </w:t>
      </w:r>
      <w:r w:rsidRPr="00BD0CC0">
        <w:rPr>
          <w:rStyle w:val="StyleBoldUnderline"/>
        </w:rPr>
        <w:t>all competing for diminishing natural resources</w:t>
      </w:r>
      <w:r w:rsidRPr="00BD0CC0">
        <w:rPr>
          <w:sz w:val="16"/>
        </w:rPr>
        <w:t xml:space="preserve"> - fresh water, oil, agricultural land, and food. The largest population growth is in the most impoverished countries, where people die young from starvation, disease, and war; and bear more children. </w:t>
      </w:r>
      <w:r w:rsidRPr="00BD0CC0">
        <w:rPr>
          <w:rStyle w:val="StyleBoldUnderline"/>
        </w:rPr>
        <w:t>Yet affordable</w:t>
      </w:r>
      <w:r w:rsidRPr="00BD0CC0">
        <w:rPr>
          <w:sz w:val="16"/>
        </w:rPr>
        <w:t xml:space="preserve">, </w:t>
      </w:r>
      <w:r w:rsidRPr="00BD0CC0">
        <w:rPr>
          <w:rStyle w:val="StyleBoldUnderline"/>
        </w:rPr>
        <w:t>reliable electricity is a key to economic prosperity in the developing nations, which suffer from energy poverty</w:t>
      </w:r>
      <w:r w:rsidRPr="00BD0CC0">
        <w:rPr>
          <w:sz w:val="16"/>
        </w:rPr>
        <w:t xml:space="preserve">. </w:t>
      </w:r>
      <w:r w:rsidRPr="00BD0CC0">
        <w:rPr>
          <w:rStyle w:val="StyleBoldUnderline"/>
        </w:rPr>
        <w:t>Basic electric power allows modest economic prosperity,</w:t>
      </w:r>
      <w:r w:rsidRPr="00BD0CC0">
        <w:rPr>
          <w:sz w:val="16"/>
        </w:rPr>
        <w:t xml:space="preserve"> with time for women to learn, work, become independent, and make reproductive choices, leading to a sustainable population. Cheap oil is ending. World economies depend on oil for transportation fuels. As conventional petroleum resources dwindle, supplies are being extended by drilling deeper, in more hostile environments, refining heavy crude, and mining tar sands, at ever higher costs and ever higher CO2 emissions. Yet powering small vehicles with electricity from nuclear power plants will reduce oil dependency. And high temperature heat from advanced nuclear reactors can synthesize substitute liquid fuels. Air pollution kills millions. Soot from burning coal causes respiratory illness and annually kills tens of thousands of people in the US, hundreds of thousands in China, and a million worldwide. Yet nuclear electric power plants emit no soot. </w:t>
      </w:r>
      <w:r w:rsidRPr="00BD0CC0">
        <w:rPr>
          <w:rStyle w:val="StyleBoldUnderline"/>
        </w:rPr>
        <w:t xml:space="preserve">Energy insecurity </w:t>
      </w:r>
      <w:r w:rsidRPr="00BD0CC0">
        <w:rPr>
          <w:rStyle w:val="Emphasis"/>
        </w:rPr>
        <w:t>leads to conflict</w:t>
      </w:r>
      <w:r w:rsidRPr="00BD0CC0">
        <w:rPr>
          <w:rStyle w:val="StyleBoldUnderline"/>
        </w:rPr>
        <w:t>.</w:t>
      </w:r>
      <w:r w:rsidRPr="00BD0CC0">
        <w:rPr>
          <w:rStyle w:val="StyleBoldUnderline"/>
          <w:sz w:val="12"/>
        </w:rPr>
        <w:t xml:space="preserve"> </w:t>
      </w:r>
      <w:r w:rsidRPr="00BD0CC0">
        <w:rPr>
          <w:rStyle w:val="StyleBoldUnderline"/>
        </w:rPr>
        <w:t xml:space="preserve">Nations lack energy security for </w:t>
      </w:r>
      <w:r w:rsidRPr="00BD0CC0">
        <w:rPr>
          <w:rStyle w:val="Emphasis"/>
        </w:rPr>
        <w:t>stability</w:t>
      </w:r>
      <w:r w:rsidRPr="00BD0CC0">
        <w:rPr>
          <w:rStyle w:val="StyleBoldUnderline"/>
        </w:rPr>
        <w:t xml:space="preserve"> and peace</w:t>
      </w:r>
      <w:r w:rsidRPr="00BD0CC0">
        <w:rPr>
          <w:sz w:val="16"/>
        </w:rPr>
        <w:t xml:space="preserve">. </w:t>
      </w:r>
      <w:r w:rsidRPr="00BD0CC0">
        <w:rPr>
          <w:rStyle w:val="StyleBoldUnderline"/>
        </w:rPr>
        <w:t>Japan depends on imported liquefied natural gas for energy; the US on petroleum; France on uranium. Supply disruptions can wreck national economies.</w:t>
      </w:r>
      <w:r w:rsidRPr="00BD0CC0">
        <w:rPr>
          <w:rStyle w:val="StyleBoldUnderline"/>
          <w:sz w:val="12"/>
        </w:rPr>
        <w:t xml:space="preserve"> </w:t>
      </w:r>
      <w:r w:rsidRPr="00BD0CC0">
        <w:rPr>
          <w:sz w:val="16"/>
        </w:rPr>
        <w:t xml:space="preserve">Yet </w:t>
      </w:r>
      <w:r w:rsidRPr="00BD0CC0">
        <w:rPr>
          <w:rStyle w:val="StyleBoldUnderline"/>
        </w:rPr>
        <w:t xml:space="preserve">domestic thorium energy resources are sufficient </w:t>
      </w:r>
      <w:r w:rsidRPr="00BD0CC0">
        <w:rPr>
          <w:rStyle w:val="Emphasis"/>
        </w:rPr>
        <w:t>for every nation to attain energy security.</w:t>
      </w:r>
    </w:p>
    <w:p w:rsidR="00BD0CC0" w:rsidRPr="00BD0CC0" w:rsidRDefault="00BD0CC0" w:rsidP="00BD0CC0">
      <w:pPr>
        <w:pStyle w:val="Heading4"/>
      </w:pPr>
      <w:r w:rsidRPr="00BD0CC0">
        <w:rPr>
          <w:b w:val="0"/>
          <w:bCs w:val="0"/>
        </w:rPr>
        <w:t xml:space="preserve">Goes nuclear </w:t>
      </w:r>
    </w:p>
    <w:p w:rsidR="00BD0CC0" w:rsidRPr="00BD0CC0" w:rsidRDefault="00BD0CC0" w:rsidP="00BD0CC0">
      <w:r w:rsidRPr="00BD0CC0">
        <w:rPr>
          <w:b/>
        </w:rPr>
        <w:t xml:space="preserve">Wooldridge 9 </w:t>
      </w:r>
      <w:r w:rsidRPr="00BD0CC0">
        <w:t xml:space="preserve">– political writer and former lecturer at Cornell University (Frosty, “Humanity galloping toward its greatest crisis in the 21st century” </w:t>
      </w:r>
    </w:p>
    <w:p w:rsidR="00BD0CC0" w:rsidRPr="00BD0CC0" w:rsidRDefault="00BD0CC0" w:rsidP="00BD0CC0">
      <w:r w:rsidRPr="00BD0CC0">
        <w:t>http://www.australia.to/index.php?option=com_content&amp;view=article&amp;id=10042:humanity-galloping-toward-its-greatest-crisis-in-the-21st-century&amp;catid=125:frosty-wooldridge&amp;Itemid=244)</w:t>
      </w:r>
    </w:p>
    <w:p w:rsidR="00BD0CC0" w:rsidRPr="00BD0CC0" w:rsidRDefault="00BD0CC0" w:rsidP="00BD0CC0">
      <w:pPr>
        <w:rPr>
          <w:bCs/>
          <w:kern w:val="28"/>
          <w:szCs w:val="32"/>
          <w:u w:val="single"/>
        </w:rPr>
      </w:pPr>
      <w:r w:rsidRPr="00BD0CC0">
        <w:rPr>
          <w:sz w:val="16"/>
        </w:rPr>
        <w:t xml:space="preserve">It is clear that most </w:t>
      </w:r>
      <w:r w:rsidRPr="00BD0CC0">
        <w:rPr>
          <w:rStyle w:val="UNDERLINECharChar"/>
        </w:rPr>
        <w:t>politicians and most citizens do not recognize that returning to “more of the same” is a recipe for promoting the first collapse of a global civilization</w:t>
      </w:r>
      <w:r w:rsidRPr="00BD0CC0">
        <w:rPr>
          <w:sz w:val="16"/>
        </w:rPr>
        <w:t xml:space="preserve">. The required changes in energy technology, which would benefit not only the environment but also national security, public health, and the economy, would demand a World War II type mobilization -- and even that might not prevent a global climate disaster. Without transitioning away from use of fossil fuels, humanity will move further into </w:t>
      </w:r>
      <w:r w:rsidRPr="00BD0CC0">
        <w:rPr>
          <w:rStyle w:val="UNDERLINECharChar"/>
        </w:rPr>
        <w:t>an era of resource wars</w:t>
      </w:r>
      <w:r w:rsidRPr="00BD0CC0">
        <w:rPr>
          <w:sz w:val="16"/>
        </w:rPr>
        <w:t xml:space="preserve"> (remember, Africom </w:t>
      </w:r>
      <w:r w:rsidRPr="00BD0CC0">
        <w:rPr>
          <w:rStyle w:val="UNDERLINECharChar"/>
        </w:rPr>
        <w:t>has been added to the Pentagon’s structure -- and China has noticed), clearly with intent to protect US “interests” in petroleum reserves. The consequences of more resource wars, many likely triggered over water supplies stressed by climate disruption, are likely to include increased unrest in poor nations, a proliferation of weapons of mass destruction, widening inequity within and between nations, and in the worst (and not unlikely) case, a nuclear war ending civilization.</w:t>
      </w:r>
    </w:p>
    <w:p w:rsidR="00BD0CC0" w:rsidRPr="00BD0CC0" w:rsidRDefault="00BD0CC0" w:rsidP="00BD0CC0">
      <w:pPr>
        <w:pStyle w:val="Heading4"/>
        <w:rPr>
          <w:bCs w:val="0"/>
        </w:rPr>
      </w:pPr>
    </w:p>
    <w:p w:rsidR="00BD0CC0" w:rsidRPr="00BD0CC0" w:rsidRDefault="00BD0CC0" w:rsidP="00BD0CC0">
      <w:pPr>
        <w:pStyle w:val="Heading4"/>
        <w:rPr>
          <w:b w:val="0"/>
          <w:bCs w:val="0"/>
        </w:rPr>
      </w:pPr>
      <w:r w:rsidRPr="00BD0CC0">
        <w:rPr>
          <w:b w:val="0"/>
          <w:bCs w:val="0"/>
        </w:rPr>
        <w:t>The plan is key to the shipping industry</w:t>
      </w:r>
    </w:p>
    <w:p w:rsidR="00BD0CC0" w:rsidRPr="00BD0CC0" w:rsidRDefault="00BD0CC0" w:rsidP="00BD0CC0">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BD0CC0" w:rsidRPr="00BD0CC0" w:rsidRDefault="00BD0CC0" w:rsidP="00BD0CC0">
      <w:pPr>
        <w:rPr>
          <w:rStyle w:val="StyleBoldUnderline"/>
        </w:rPr>
      </w:pPr>
      <w:r w:rsidRPr="00BD0CC0">
        <w:rPr>
          <w:rStyle w:val="StyleBoldUnderline"/>
        </w:rPr>
        <w:t>LFTR can power commercial ships.</w:t>
      </w:r>
      <w:r w:rsidRPr="00BD0CC0">
        <w:rPr>
          <w:rStyle w:val="StyleBoldUnderline"/>
          <w:sz w:val="12"/>
        </w:rPr>
        <w:t xml:space="preserve"> </w:t>
      </w:r>
      <w:r w:rsidRPr="00BD0CC0">
        <w:rPr>
          <w:sz w:val="16"/>
        </w:rPr>
        <w:t xml:space="preserve">Powering ocean cargo vessels with LFTR electric power will eliminate global oil demand of 7 million barrels per day and eliminate 4% of man-made greenhouse gas emissions. </w:t>
      </w:r>
      <w:r w:rsidRPr="00BD0CC0">
        <w:rPr>
          <w:rStyle w:val="StyleBoldUnderline"/>
        </w:rPr>
        <w:t xml:space="preserve">Nuclear power is successfully used today to power navy submarines, ice breakers, and aircraft </w:t>
      </w:r>
      <w:r w:rsidRPr="00BD0CC0">
        <w:rPr>
          <w:sz w:val="16"/>
        </w:rPr>
        <w:t xml:space="preserve">carriers. The first ever use of nuclear power was to power the submarine USS Nautilus on and in the ocean. Since 1955 the US Navy has accumulated 5,400 reactor years of accident-free experience with its nuclear power plants. Nuclear- powered commercial shipping is a low-hanging-fruit opportunity. </w:t>
      </w:r>
      <w:r w:rsidRPr="00BD0CC0">
        <w:rPr>
          <w:rStyle w:val="StyleBoldUnderline"/>
        </w:rPr>
        <w:t xml:space="preserve">Reducing the cargo space occupied by tanks for 380 tons of fuel for every day at sea will </w:t>
      </w:r>
      <w:r w:rsidRPr="00BD0CC0">
        <w:rPr>
          <w:rStyle w:val="Emphasis"/>
        </w:rPr>
        <w:t>increase paying cargo</w:t>
      </w:r>
      <w:r w:rsidRPr="00BD0CC0">
        <w:rPr>
          <w:sz w:val="16"/>
        </w:rPr>
        <w:t xml:space="preserve">. </w:t>
      </w:r>
      <w:r w:rsidRPr="00BD0CC0">
        <w:rPr>
          <w:rStyle w:val="StyleBoldUnderline"/>
        </w:rPr>
        <w:t xml:space="preserve">LFTR energy cheaper than coal is also cheaper than from the asphalt-like refinery residues burned for fuel, </w:t>
      </w:r>
      <w:r w:rsidRPr="00BD0CC0">
        <w:rPr>
          <w:rStyle w:val="Emphasis"/>
        </w:rPr>
        <w:t>reducing operational costs</w:t>
      </w:r>
      <w:r w:rsidRPr="00BD0CC0">
        <w:rPr>
          <w:rStyle w:val="StyleBoldUnderline"/>
        </w:rPr>
        <w:t>. The elimination of frequent refueling not only ends refueling delays but also allows ships to plan shipping routes without refueling port constraints.</w:t>
      </w:r>
      <w:r w:rsidRPr="00BD0CC0">
        <w:rPr>
          <w:rStyle w:val="StyleBoldUnderline"/>
          <w:sz w:val="12"/>
        </w:rPr>
        <w:t xml:space="preserve"> </w:t>
      </w:r>
      <w:r w:rsidRPr="00BD0CC0">
        <w:rPr>
          <w:sz w:val="16"/>
        </w:rPr>
        <w:t xml:space="preserve">The largest container ship in operation in 2012 has a 90 MW power plant, close to the 100 MW size of the small modular LFTR example. The largest, Nimitz-class super-carrier has a 200 MW nuclear power plant. </w:t>
      </w:r>
      <w:proofErr w:type="gramStart"/>
      <w:r w:rsidRPr="00BD0CC0">
        <w:rPr>
          <w:sz w:val="16"/>
        </w:rPr>
        <w:t xml:space="preserve">Just as </w:t>
      </w:r>
      <w:r w:rsidRPr="00BD0CC0">
        <w:rPr>
          <w:rStyle w:val="StyleBoldUnderline"/>
        </w:rPr>
        <w:t>the shipping industry</w:t>
      </w:r>
      <w:r w:rsidRPr="00BD0CC0">
        <w:rPr>
          <w:sz w:val="16"/>
        </w:rPr>
        <w:t xml:space="preserve"> changed from coal power to oil power, it </w:t>
      </w:r>
      <w:r w:rsidRPr="00BD0CC0">
        <w:rPr>
          <w:rStyle w:val="StyleBoldUnderline"/>
        </w:rPr>
        <w:t>can change from oil power to LFTR power.</w:t>
      </w:r>
      <w:proofErr w:type="gramEnd"/>
    </w:p>
    <w:p w:rsidR="00BD0CC0" w:rsidRPr="00BD0CC0" w:rsidRDefault="00BD0CC0" w:rsidP="00BD0CC0">
      <w:pPr>
        <w:rPr>
          <w:rStyle w:val="StyleBoldUnderline"/>
        </w:rPr>
      </w:pPr>
    </w:p>
    <w:p w:rsidR="00BD0CC0" w:rsidRPr="00BD0CC0" w:rsidRDefault="00BD0CC0" w:rsidP="00BD0CC0">
      <w:pPr>
        <w:pStyle w:val="Heading4"/>
      </w:pPr>
      <w:r w:rsidRPr="00BD0CC0">
        <w:rPr>
          <w:b w:val="0"/>
          <w:bCs w:val="0"/>
        </w:rPr>
        <w:t xml:space="preserve">Key to naval power </w:t>
      </w:r>
    </w:p>
    <w:p w:rsidR="00BD0CC0" w:rsidRPr="00BD0CC0" w:rsidRDefault="00BD0CC0" w:rsidP="00BD0CC0">
      <w:r w:rsidRPr="00BD0CC0">
        <w:rPr>
          <w:b/>
        </w:rPr>
        <w:t>Alberto, et al., 5</w:t>
      </w:r>
      <w:r w:rsidRPr="00BD0CC0">
        <w:t xml:space="preserve"> (Lieutenant Colonel Ronald P., U.S. Army, Colonel Michael G. Archuleta, U.S. Air Force, Lieutenant Colonel Steven H. Bills, U.S. Air Force, Commander William A. Bransom, U.S. Navy, Mr. Kenneth Cohen, Department of State, Commander William A. Ebbs, U.S. Navy, George Manjgaladze, Ministry of Defense, Republic of Georgia, Commander Elizabeth B. Myhre, U.S. Navy, Audrea M. Nelson, DA, Robert L. Riddick, Department of Defense, Colonel Christopher M. Ross, U.S. Army, Julia N. Ruhnke, DA, Lieutenant Colonel Gregory M. Ryan, U.S. Marine Corps, Colonel David D. Thompson, U.S. Air Force, Commander Hugh D. Wetherald, U.S. Navy, Dr. Mark Montroll, faculty at the Industrial College of the Armed Forces, Dr. Michael Farbman, USAID, faculty at the Industrial College of the Armed Forces, Captain David B. Hill, U.S. Coast Guard, faculty at the Industrial College of the Armed Forces, “SHIPBUILDING”, The Industrial College of the Armed Forces, National Defense University, 2005, http://www.ndu.edu/icaf/programs/academic/industry/reports/2005/pdf/icaf-is-report-shipbuilding-2005.pdf, Deech)</w:t>
      </w:r>
    </w:p>
    <w:p w:rsidR="00BD0CC0" w:rsidRPr="00BD0CC0" w:rsidRDefault="00BD0CC0" w:rsidP="00BD0CC0">
      <w:pPr>
        <w:rPr>
          <w:sz w:val="16"/>
        </w:rPr>
      </w:pPr>
      <w:r w:rsidRPr="00BD0CC0">
        <w:rPr>
          <w:sz w:val="16"/>
        </w:rPr>
        <w:lastRenderedPageBreak/>
        <w:t xml:space="preserve">In conclusion, </w:t>
      </w:r>
      <w:r w:rsidRPr="00BD0CC0">
        <w:rPr>
          <w:rStyle w:val="StyleBoldUnderline"/>
        </w:rPr>
        <w:t xml:space="preserve">our </w:t>
      </w:r>
      <w:r w:rsidRPr="00BD0CC0">
        <w:rPr>
          <w:rStyle w:val="StyleBoldUnderline"/>
          <w:bdr w:val="single" w:sz="4" w:space="0" w:color="auto" w:frame="1"/>
        </w:rPr>
        <w:t>study</w:t>
      </w:r>
      <w:r w:rsidRPr="00BD0CC0">
        <w:rPr>
          <w:rStyle w:val="StyleBoldUnderline"/>
        </w:rPr>
        <w:t xml:space="preserve"> found that the </w:t>
      </w:r>
      <w:r w:rsidRPr="00BD0CC0">
        <w:rPr>
          <w:rStyle w:val="StyleBoldUnderline"/>
          <w:bdr w:val="single" w:sz="4" w:space="0" w:color="auto" w:frame="1"/>
        </w:rPr>
        <w:t>tremendous advantage</w:t>
      </w:r>
      <w:r w:rsidRPr="00BD0CC0">
        <w:rPr>
          <w:rStyle w:val="StyleBoldUnderline"/>
        </w:rPr>
        <w:t xml:space="preserve"> the US enjoys in naval power </w:t>
      </w:r>
      <w:r w:rsidRPr="00BD0CC0">
        <w:rPr>
          <w:rStyle w:val="StyleBoldUnderline"/>
          <w:bdr w:val="single" w:sz="4" w:space="0" w:color="auto" w:frame="1"/>
        </w:rPr>
        <w:t>directly supports</w:t>
      </w:r>
      <w:r w:rsidRPr="00BD0CC0">
        <w:rPr>
          <w:rStyle w:val="StyleBoldUnderline"/>
        </w:rPr>
        <w:t xml:space="preserve"> our </w:t>
      </w:r>
      <w:r w:rsidRPr="00BD0CC0">
        <w:rPr>
          <w:rStyle w:val="StyleBoldUnderline"/>
          <w:bdr w:val="single" w:sz="4" w:space="0" w:color="auto" w:frame="1"/>
        </w:rPr>
        <w:t>national security</w:t>
      </w:r>
      <w:r w:rsidRPr="00BD0CC0">
        <w:rPr>
          <w:rStyle w:val="StyleBoldUnderline"/>
        </w:rPr>
        <w:t xml:space="preserve"> through </w:t>
      </w:r>
      <w:r w:rsidRPr="00BD0CC0">
        <w:rPr>
          <w:rStyle w:val="StyleBoldUnderline"/>
          <w:bdr w:val="single" w:sz="4" w:space="0" w:color="auto" w:frame="1"/>
        </w:rPr>
        <w:t>global power projection</w:t>
      </w:r>
      <w:r w:rsidRPr="00BD0CC0">
        <w:rPr>
          <w:rStyle w:val="StyleBoldUnderline"/>
        </w:rPr>
        <w:t xml:space="preserve"> and maintaining </w:t>
      </w:r>
      <w:r w:rsidRPr="00BD0CC0">
        <w:rPr>
          <w:rStyle w:val="StyleBoldUnderline"/>
          <w:bdr w:val="single" w:sz="4" w:space="0" w:color="auto" w:frame="1"/>
        </w:rPr>
        <w:t>freedom of the seas</w:t>
      </w:r>
      <w:r w:rsidRPr="00BD0CC0">
        <w:rPr>
          <w:rStyle w:val="StyleBoldUnderline"/>
        </w:rPr>
        <w:t>. Our ability to build</w:t>
      </w:r>
      <w:r w:rsidRPr="00BD0CC0">
        <w:rPr>
          <w:sz w:val="16"/>
        </w:rPr>
        <w:t xml:space="preserve"> large, highly capable </w:t>
      </w:r>
      <w:r w:rsidRPr="00BD0CC0">
        <w:rPr>
          <w:rStyle w:val="StyleBoldUnderline"/>
        </w:rPr>
        <w:t xml:space="preserve">naval ships is a </w:t>
      </w:r>
      <w:r w:rsidRPr="00BD0CC0">
        <w:rPr>
          <w:rStyle w:val="StyleBoldUnderline"/>
          <w:bdr w:val="single" w:sz="4" w:space="0" w:color="auto" w:frame="1"/>
        </w:rPr>
        <w:t>vital part</w:t>
      </w:r>
      <w:r w:rsidRPr="00BD0CC0">
        <w:rPr>
          <w:rStyle w:val="StyleBoldUnderline"/>
        </w:rPr>
        <w:t xml:space="preserve"> of our naval superiority and is</w:t>
      </w:r>
      <w:r w:rsidRPr="00BD0CC0">
        <w:rPr>
          <w:sz w:val="16"/>
        </w:rPr>
        <w:t xml:space="preserve"> therefore </w:t>
      </w:r>
      <w:r w:rsidRPr="00BD0CC0">
        <w:rPr>
          <w:rStyle w:val="StyleBoldUnderline"/>
          <w:bdr w:val="single" w:sz="4" w:space="0" w:color="auto" w:frame="1"/>
        </w:rPr>
        <w:t>inexorably linked</w:t>
      </w:r>
      <w:r w:rsidRPr="00BD0CC0">
        <w:rPr>
          <w:rStyle w:val="StyleBoldUnderline"/>
        </w:rPr>
        <w:t xml:space="preserve"> to our national security. The US must </w:t>
      </w:r>
      <w:r w:rsidRPr="00BD0CC0">
        <w:rPr>
          <w:rStyle w:val="StyleBoldUnderline"/>
          <w:bdr w:val="single" w:sz="4" w:space="0" w:color="auto" w:frame="1"/>
        </w:rPr>
        <w:t>maintain it lead</w:t>
      </w:r>
      <w:r w:rsidRPr="00BD0CC0">
        <w:rPr>
          <w:rStyle w:val="StyleBoldUnderline"/>
        </w:rPr>
        <w:t xml:space="preserve"> in naval power by </w:t>
      </w:r>
      <w:r w:rsidRPr="00BD0CC0">
        <w:rPr>
          <w:rStyle w:val="StyleBoldUnderline"/>
          <w:bdr w:val="single" w:sz="4" w:space="0" w:color="auto" w:frame="1"/>
        </w:rPr>
        <w:t>protecting its domestic shipbuilding industry</w:t>
      </w:r>
      <w:r w:rsidRPr="00BD0CC0">
        <w:rPr>
          <w:sz w:val="16"/>
        </w:rPr>
        <w:t xml:space="preserve">. It is our conclusion that </w:t>
      </w:r>
      <w:r w:rsidRPr="00BD0CC0">
        <w:rPr>
          <w:rStyle w:val="StyleBoldUnderline"/>
        </w:rPr>
        <w:t xml:space="preserve">the </w:t>
      </w:r>
      <w:r w:rsidRPr="00BD0CC0">
        <w:rPr>
          <w:rStyle w:val="StyleBoldUnderline"/>
          <w:bdr w:val="single" w:sz="4" w:space="0" w:color="auto" w:frame="1"/>
        </w:rPr>
        <w:t>number one issue</w:t>
      </w:r>
      <w:r w:rsidRPr="00BD0CC0">
        <w:rPr>
          <w:rStyle w:val="StyleBoldUnderline"/>
        </w:rPr>
        <w:t xml:space="preserve"> facing the</w:t>
      </w:r>
      <w:r w:rsidRPr="00BD0CC0">
        <w:rPr>
          <w:sz w:val="16"/>
        </w:rPr>
        <w:t xml:space="preserve"> American military </w:t>
      </w:r>
      <w:r w:rsidRPr="00BD0CC0">
        <w:rPr>
          <w:rStyle w:val="StyleBoldUnderline"/>
        </w:rPr>
        <w:t xml:space="preserve">shipbuilder today is the </w:t>
      </w:r>
      <w:r w:rsidRPr="00BD0CC0">
        <w:rPr>
          <w:rStyle w:val="StyleBoldUnderline"/>
          <w:bdr w:val="single" w:sz="4" w:space="0" w:color="auto" w:frame="1"/>
        </w:rPr>
        <w:t>uncertainty in future orders</w:t>
      </w:r>
      <w:r w:rsidRPr="00BD0CC0">
        <w:rPr>
          <w:sz w:val="16"/>
        </w:rPr>
        <w:t xml:space="preserve"> for ship construction. The year to year fluctuation in the projected naval order book adds uncertainty for the shipbuilder wanting to invest in capital and labor improvement, and adds cost to the vessels actually being delivered. This fluctuation is exacerbated when the US Navy cancels entire ship classes or severely limits procurement of vessels that have been programs of record, programs which the shipbuilders have used to make labor and capital investment decisions. We feel it is imperative for the Navy to identify the force of the future and commit to a stable procurement plan to implement that force. The concept of Seabasing must mature at least to the point where the major yards can invest in the infrastructure necessary to build the force. In this area, we also conclude that the requirement for full funding of naval vessels in the year of authorization hampers the ability of the Navy and the industry to maintain a steady shipbuilding plan. It is apparent to us that the US Navy shipbuilding program is often used as a “bill payer” for other </w:t>
      </w:r>
      <w:proofErr w:type="gramStart"/>
      <w:r w:rsidRPr="00BD0CC0">
        <w:rPr>
          <w:sz w:val="16"/>
        </w:rPr>
        <w:t>DoD</w:t>
      </w:r>
      <w:proofErr w:type="gramEnd"/>
      <w:r w:rsidRPr="00BD0CC0">
        <w:rPr>
          <w:sz w:val="16"/>
        </w:rPr>
        <w:t xml:space="preserve"> priorities. In addition to the reality that the money is not obligated in the year of funding, the temptation to use the US Navy shipbuilding account to pay current year expenses is greater if significant procurement dollars are available to pay the full cost of individual ships. While we are convinced </w:t>
      </w:r>
      <w:r w:rsidRPr="00BD0CC0">
        <w:rPr>
          <w:rStyle w:val="StyleBoldUnderline"/>
        </w:rPr>
        <w:t xml:space="preserve">the nation must maintain </w:t>
      </w:r>
      <w:r w:rsidRPr="00BD0CC0">
        <w:rPr>
          <w:rStyle w:val="StyleBoldUnderline"/>
          <w:bdr w:val="single" w:sz="4" w:space="0" w:color="auto" w:frame="1"/>
        </w:rPr>
        <w:t>sufficient shipbuilding capacity</w:t>
      </w:r>
      <w:r w:rsidRPr="00BD0CC0">
        <w:rPr>
          <w:rStyle w:val="StyleBoldUnderline"/>
        </w:rPr>
        <w:t xml:space="preserve"> to allow for </w:t>
      </w:r>
      <w:r w:rsidRPr="00BD0CC0">
        <w:rPr>
          <w:rStyle w:val="StyleBoldUnderline"/>
          <w:bdr w:val="single" w:sz="4" w:space="0" w:color="auto" w:frame="1"/>
        </w:rPr>
        <w:t>surge in national emergencies</w:t>
      </w:r>
      <w:r w:rsidRPr="00BD0CC0">
        <w:rPr>
          <w:sz w:val="16"/>
        </w:rPr>
        <w:t xml:space="preserve">, we feel that </w:t>
      </w:r>
      <w:r w:rsidRPr="00BD0CC0">
        <w:rPr>
          <w:rStyle w:val="StyleBoldUnderline"/>
        </w:rPr>
        <w:t>the current and projected</w:t>
      </w:r>
      <w:r w:rsidRPr="00BD0CC0">
        <w:rPr>
          <w:sz w:val="16"/>
        </w:rPr>
        <w:t xml:space="preserve"> naval </w:t>
      </w:r>
      <w:r w:rsidRPr="00BD0CC0">
        <w:rPr>
          <w:rStyle w:val="StyleBoldUnderline"/>
        </w:rPr>
        <w:t>order book does not support the</w:t>
      </w:r>
      <w:r w:rsidRPr="00BD0CC0">
        <w:rPr>
          <w:sz w:val="16"/>
        </w:rPr>
        <w:t xml:space="preserve"> capacity being carried by the six largest </w:t>
      </w:r>
      <w:r w:rsidRPr="00BD0CC0">
        <w:rPr>
          <w:rStyle w:val="StyleBoldUnderline"/>
        </w:rPr>
        <w:t>shipyards</w:t>
      </w:r>
      <w:r w:rsidRPr="00BD0CC0">
        <w:rPr>
          <w:sz w:val="16"/>
        </w:rPr>
        <w:t>. Restructuring of the industrial base is necessary. This restructuring may entail the politically difficult decision to allow some yards to close, but if the naval order book does not increase and the restructuring does not occur, unit cost will continue to skyrocket out of proportion to the value to the nation of the vessel.</w:t>
      </w:r>
    </w:p>
    <w:p w:rsidR="00BD0CC0" w:rsidRPr="00BD0CC0" w:rsidRDefault="00BD0CC0" w:rsidP="00BD0CC0">
      <w:pPr>
        <w:rPr>
          <w:sz w:val="16"/>
        </w:rPr>
      </w:pPr>
    </w:p>
    <w:p w:rsidR="00BD0CC0" w:rsidRPr="00BD0CC0" w:rsidRDefault="00BD0CC0" w:rsidP="00BD0CC0">
      <w:pPr>
        <w:pStyle w:val="Heading4"/>
      </w:pPr>
      <w:r w:rsidRPr="00BD0CC0">
        <w:rPr>
          <w:b w:val="0"/>
          <w:bCs w:val="0"/>
        </w:rPr>
        <w:t xml:space="preserve">Great power war </w:t>
      </w:r>
    </w:p>
    <w:p w:rsidR="00BD0CC0" w:rsidRPr="00BD0CC0" w:rsidRDefault="00BD0CC0" w:rsidP="00BD0CC0">
      <w:r w:rsidRPr="00BD0CC0">
        <w:rPr>
          <w:b/>
        </w:rPr>
        <w:t>Conway et al 7</w:t>
      </w:r>
      <w:r w:rsidRPr="00BD0CC0">
        <w:t xml:space="preserve"> [James T., General, U.S. Marine Corps, Gary Roughead, Admiral, U.S. Navy, Thad W. Allen, Admiral, U.S. Coast Guard, “A Cooperative Strategy for 21st Century Seapower,” October, http://www.navy.mil/maritime/MaritimeStrategy.pdf]</w:t>
      </w:r>
    </w:p>
    <w:p w:rsidR="00BD0CC0" w:rsidRPr="00BD0CC0" w:rsidRDefault="00BD0CC0" w:rsidP="00BD0CC0">
      <w:pPr>
        <w:rPr>
          <w:sz w:val="16"/>
        </w:rPr>
      </w:pPr>
      <w:r w:rsidRPr="00BD0CC0">
        <w:rPr>
          <w:rFonts w:cs="Sabon-Bold"/>
          <w:bCs/>
          <w:sz w:val="16"/>
        </w:rPr>
        <w:t>Deter major power war</w:t>
      </w:r>
      <w:r w:rsidRPr="00BD0CC0">
        <w:rPr>
          <w:rFonts w:cs="Sabon-Bold"/>
          <w:b/>
          <w:bCs/>
          <w:sz w:val="16"/>
        </w:rPr>
        <w:t>.</w:t>
      </w:r>
      <w:r w:rsidRPr="00BD0CC0">
        <w:rPr>
          <w:rFonts w:cs="Sabon-Bold"/>
          <w:b/>
          <w:bCs/>
        </w:rPr>
        <w:t xml:space="preserve"> </w:t>
      </w:r>
      <w:r w:rsidRPr="00BD0CC0">
        <w:rPr>
          <w:u w:val="single"/>
        </w:rPr>
        <w:t>No other disruption is as potentially disastrous to global stability as war among major powers</w:t>
      </w:r>
      <w:r w:rsidRPr="00BD0CC0">
        <w:rPr>
          <w:sz w:val="16"/>
        </w:rPr>
        <w:t xml:space="preserve">. </w:t>
      </w:r>
      <w:r w:rsidRPr="00BD0CC0">
        <w:rPr>
          <w:u w:val="single"/>
        </w:rPr>
        <w:t xml:space="preserve">Maintenance and extension of this Nation’s comparative seapower advantage is a key component of </w:t>
      </w:r>
      <w:r w:rsidRPr="00BD0CC0">
        <w:rPr>
          <w:b/>
          <w:u w:val="single"/>
          <w:bdr w:val="single" w:sz="4" w:space="0" w:color="auto" w:frame="1"/>
        </w:rPr>
        <w:t>deterring major power war</w:t>
      </w:r>
      <w:r w:rsidRPr="00BD0CC0">
        <w:rPr>
          <w:sz w:val="16"/>
        </w:rPr>
        <w:t xml:space="preserve">. While war with another great power strikes many as improbable, </w:t>
      </w:r>
      <w:r w:rsidRPr="00BD0CC0">
        <w:rPr>
          <w:u w:val="single"/>
        </w:rPr>
        <w:t>the near-certainty of its ruinous effects demands that it be actively deterred using all elements of national power.</w:t>
      </w:r>
      <w:r w:rsidRPr="00BD0CC0">
        <w:rPr>
          <w:sz w:val="16"/>
        </w:rPr>
        <w:t xml:space="preserve"> </w:t>
      </w:r>
      <w:r w:rsidRPr="00BD0CC0">
        <w:rPr>
          <w:u w:val="single"/>
        </w:rPr>
        <w:t>The expeditionary character of maritime forces—our lethality, global reach, speed, endurance, ability to overcome barriers to access, and operational agility—provide the joint commander with a range of deterrent options</w:t>
      </w:r>
      <w:r w:rsidRPr="00BD0CC0">
        <w:rPr>
          <w:sz w:val="16"/>
        </w:rPr>
        <w:t>. We will pursue an approach to deterrence that includes a credible and scalable ability to retaliate against aggressors conventionally, unconventionally, and with nuclear forces.</w:t>
      </w:r>
    </w:p>
    <w:p w:rsidR="00BD0CC0" w:rsidRPr="00BD0CC0" w:rsidRDefault="00BD0CC0" w:rsidP="00BD0CC0">
      <w:pPr>
        <w:rPr>
          <w:sz w:val="16"/>
        </w:rPr>
      </w:pPr>
      <w:r w:rsidRPr="00BD0CC0">
        <w:rPr>
          <w:rFonts w:cs="Sabon-Bold"/>
          <w:b/>
          <w:bCs/>
          <w:sz w:val="16"/>
        </w:rPr>
        <w:t>Win our Nation’s wars.</w:t>
      </w:r>
      <w:r w:rsidRPr="00BD0CC0">
        <w:rPr>
          <w:rFonts w:cs="Sabon-Bold"/>
          <w:b/>
          <w:bCs/>
        </w:rPr>
        <w:t xml:space="preserve"> </w:t>
      </w:r>
      <w:r w:rsidRPr="00BD0CC0">
        <w:rPr>
          <w:u w:val="single"/>
        </w:rPr>
        <w:t xml:space="preserve">In times of war, our ability to impose local sea control, overcome challenges to access, force entry, and project and sustain power ashore, makes our maritime forces an </w:t>
      </w:r>
      <w:r w:rsidRPr="00BD0CC0">
        <w:rPr>
          <w:b/>
          <w:u w:val="single"/>
        </w:rPr>
        <w:t>indispensable element</w:t>
      </w:r>
      <w:r w:rsidRPr="00BD0CC0">
        <w:rPr>
          <w:u w:val="single"/>
        </w:rPr>
        <w:t xml:space="preserve"> of the joint or combined force</w:t>
      </w:r>
      <w:r w:rsidRPr="00BD0CC0">
        <w:rPr>
          <w:sz w:val="16"/>
        </w:rPr>
        <w:t xml:space="preserve">. This expeditionary advantage must be maintained because it provides joint and combined force commanders with freedom of maneuver. </w:t>
      </w:r>
      <w:r w:rsidRPr="00BD0CC0">
        <w:rPr>
          <w:u w:val="single"/>
        </w:rPr>
        <w:t>Reinforced by a robust sealift capability that can concentrate and sustain forces, sea control and power projection enable extended campaigns ashore</w:t>
      </w:r>
      <w:r w:rsidRPr="00BD0CC0">
        <w:rPr>
          <w:sz w:val="16"/>
        </w:rPr>
        <w:t>.</w:t>
      </w:r>
    </w:p>
    <w:p w:rsidR="00BD0CC0" w:rsidRPr="00BD0CC0" w:rsidRDefault="00BD0CC0" w:rsidP="00BD0CC0"/>
    <w:p w:rsidR="00BD0CC0" w:rsidRPr="00BD0CC0" w:rsidRDefault="00BD0CC0" w:rsidP="00BD0CC0"/>
    <w:p w:rsidR="00BD0CC0" w:rsidRPr="00BD0CC0" w:rsidRDefault="00BD0CC0" w:rsidP="00BD0CC0">
      <w:pPr>
        <w:pStyle w:val="Heading4"/>
      </w:pPr>
      <w:r w:rsidRPr="00BD0CC0">
        <w:rPr>
          <w:b w:val="0"/>
          <w:bCs w:val="0"/>
        </w:rPr>
        <w:t>No impact – Romney will copy Obama on foreign policy</w:t>
      </w:r>
    </w:p>
    <w:p w:rsidR="00BD0CC0" w:rsidRPr="00BD0CC0" w:rsidRDefault="00BD0CC0" w:rsidP="00BD0CC0">
      <w:pPr>
        <w:rPr>
          <w:sz w:val="16"/>
          <w:szCs w:val="16"/>
        </w:rPr>
      </w:pPr>
      <w:r w:rsidRPr="00BD0CC0">
        <w:rPr>
          <w:sz w:val="16"/>
          <w:szCs w:val="16"/>
        </w:rPr>
        <w:t>Aaron David</w:t>
      </w:r>
      <w:r w:rsidRPr="00BD0CC0">
        <w:t xml:space="preserve"> </w:t>
      </w:r>
      <w:r w:rsidRPr="00BD0CC0">
        <w:rPr>
          <w:rStyle w:val="StyleStyleBold12pt"/>
        </w:rPr>
        <w:t>Miller</w:t>
      </w:r>
      <w:r w:rsidRPr="00BD0CC0">
        <w:t xml:space="preserve">, </w:t>
      </w:r>
      <w:r w:rsidRPr="00BD0CC0">
        <w:rPr>
          <w:sz w:val="16"/>
          <w:szCs w:val="16"/>
        </w:rPr>
        <w:t>5-23-20</w:t>
      </w:r>
      <w:r w:rsidRPr="00BD0CC0">
        <w:rPr>
          <w:rStyle w:val="StyleStyleBold12pt"/>
        </w:rPr>
        <w:t>12</w:t>
      </w:r>
      <w:r w:rsidRPr="00BD0CC0">
        <w:t xml:space="preserve">; </w:t>
      </w:r>
      <w:r w:rsidRPr="00BD0CC0">
        <w:rPr>
          <w:sz w:val="16"/>
          <w:szCs w:val="16"/>
        </w:rPr>
        <w:t>distinguished scholar at the Woodrow Wilson International Center for Scholars; Barack O'Romney http://www.foreignpolicy.com/articles/2012/05/23/barack_oromney</w:t>
      </w:r>
    </w:p>
    <w:p w:rsidR="00BD0CC0" w:rsidRPr="00BD0CC0" w:rsidRDefault="00BD0CC0" w:rsidP="00BD0CC0">
      <w:pPr>
        <w:rPr>
          <w:sz w:val="16"/>
        </w:rPr>
      </w:pPr>
      <w:r w:rsidRPr="00BD0CC0">
        <w:rPr>
          <w:sz w:val="16"/>
        </w:rPr>
        <w:t xml:space="preserve">And that brings up an extraordinary fact. </w:t>
      </w:r>
      <w:r w:rsidRPr="00BD0CC0">
        <w:rPr>
          <w:rStyle w:val="TitleChar1"/>
        </w:rPr>
        <w:t xml:space="preserve">What has emerged in the second decade after 9/11 is a remarkable </w:t>
      </w:r>
      <w:r w:rsidRPr="00BD0CC0">
        <w:rPr>
          <w:rStyle w:val="Emphasis"/>
        </w:rPr>
        <w:t>consensus</w:t>
      </w:r>
      <w:r w:rsidRPr="00BD0CC0">
        <w:rPr>
          <w:rStyle w:val="TitleChar1"/>
        </w:rPr>
        <w:t xml:space="preserve"> among Democrats and Republicans on a </w:t>
      </w:r>
      <w:r w:rsidRPr="00BD0CC0">
        <w:rPr>
          <w:rStyle w:val="Emphasis"/>
        </w:rPr>
        <w:t>core approach</w:t>
      </w:r>
      <w:r w:rsidRPr="00BD0CC0">
        <w:rPr>
          <w:rStyle w:val="TitleChar1"/>
        </w:rPr>
        <w:t xml:space="preserve"> to the nation's foreign policy</w:t>
      </w:r>
      <w:r w:rsidRPr="00BD0CC0">
        <w:rPr>
          <w:sz w:val="16"/>
        </w:rPr>
        <w:t xml:space="preserve">. It's certainly not a perfect alignment. </w:t>
      </w:r>
      <w:proofErr w:type="gramStart"/>
      <w:r w:rsidRPr="00BD0CC0">
        <w:rPr>
          <w:sz w:val="16"/>
        </w:rPr>
        <w:t xml:space="preserve">But </w:t>
      </w:r>
      <w:r w:rsidRPr="00BD0CC0">
        <w:rPr>
          <w:rStyle w:val="TitleChar1"/>
        </w:rPr>
        <w:t>rarely since the end of the Cold War has there been this level of consensus</w:t>
      </w:r>
      <w:r w:rsidRPr="00BD0CC0">
        <w:rPr>
          <w:sz w:val="16"/>
        </w:rPr>
        <w:t>.</w:t>
      </w:r>
      <w:proofErr w:type="gramEnd"/>
      <w:r w:rsidRPr="00BD0CC0">
        <w:rPr>
          <w:sz w:val="16"/>
        </w:rPr>
        <w:t xml:space="preserve"> Indeed, </w:t>
      </w:r>
      <w:r w:rsidRPr="00BD0CC0">
        <w:rPr>
          <w:rStyle w:val="TitleChar1"/>
        </w:rPr>
        <w:t xml:space="preserve">while Americans may be divided, polarized and dysfunctional about issues closer to home, we are really quite united in how we see the world and what we should do about it. </w:t>
      </w:r>
      <w:r w:rsidRPr="00BD0CC0">
        <w:rPr>
          <w:sz w:val="16"/>
        </w:rPr>
        <w:t xml:space="preserve">Ever wondered why foreign policy hasn't figured all that prominently in the 2012 election campaign? Sure, the country is focused on the economy and domestic priorities. And yes, Obama has so far avoided the kind of foreign-policy disasters that would give the Republicans easy free shots. But there's more to it than that: </w:t>
      </w:r>
      <w:r w:rsidRPr="00BD0CC0">
        <w:rPr>
          <w:rStyle w:val="TitleChar1"/>
        </w:rPr>
        <w:t xml:space="preserve">Romney has had a hard time identifying Obama's foreign-policy vulnerabilities because there's just </w:t>
      </w:r>
      <w:r w:rsidRPr="00BD0CC0">
        <w:rPr>
          <w:rStyle w:val="Emphasis"/>
        </w:rPr>
        <w:t>not</w:t>
      </w:r>
      <w:r w:rsidRPr="00BD0CC0">
        <w:rPr>
          <w:rStyle w:val="TitleChar1"/>
        </w:rPr>
        <w:t xml:space="preserve"> that much </w:t>
      </w:r>
      <w:r w:rsidRPr="00BD0CC0">
        <w:rPr>
          <w:rStyle w:val="Emphasis"/>
        </w:rPr>
        <w:t>difference between the two</w:t>
      </w:r>
      <w:r w:rsidRPr="00BD0CC0">
        <w:rPr>
          <w:rStyle w:val="TitleChar1"/>
        </w:rPr>
        <w:t>.</w:t>
      </w:r>
      <w:r w:rsidRPr="00BD0CC0">
        <w:rPr>
          <w:u w:val="single"/>
        </w:rPr>
        <w:t xml:space="preserve"> </w:t>
      </w:r>
      <w:r w:rsidRPr="00BD0CC0">
        <w:rPr>
          <w:rStyle w:val="TitleChar1"/>
        </w:rPr>
        <w:t xml:space="preserve">A post 9/11 consensus is emerging that has bridged the ideological divide of the Bush 43 years. And </w:t>
      </w:r>
      <w:r w:rsidRPr="00BD0CC0">
        <w:rPr>
          <w:rStyle w:val="Emphasis"/>
        </w:rPr>
        <w:t>it's going to be</w:t>
      </w:r>
      <w:r w:rsidRPr="00BD0CC0">
        <w:rPr>
          <w:rStyle w:val="TitleChar1"/>
        </w:rPr>
        <w:t xml:space="preserve"> pretty </w:t>
      </w:r>
      <w:r w:rsidRPr="00BD0CC0">
        <w:rPr>
          <w:rStyle w:val="Emphasis"/>
        </w:rPr>
        <w:t>durable</w:t>
      </w:r>
      <w:r w:rsidRPr="00BD0CC0">
        <w:rPr>
          <w:rStyle w:val="TitleChar1"/>
        </w:rPr>
        <w:t xml:space="preserve">. </w:t>
      </w:r>
      <w:r w:rsidRPr="00BD0CC0">
        <w:rPr>
          <w:sz w:val="16"/>
        </w:rPr>
        <w:t xml:space="preserve">Paradoxically, both George W. Bush's successes and failures helped to create this new consensus. His tough and largely successful approach to counterterrorism -- specifically, keeping the homeland safe and keeping al Qaeda and its affiliates at bay through use of special forces, drone attacks, aggressive use of intelligence, and more effective cooperation among agencies now forms a virtually unassailable bipartisan consensus. As shown through his stepped-up drone campaign, Barack Obama has become George W. Bush on steroids. And Bush 43's failed policies -- a discretionary war in Iraq and a mismanaged one in Afghanistan -- have had an equally profound effect. These adventures created a counter-reaction against ill-advised military campaigns that is now bipartisan theology as well. </w:t>
      </w:r>
      <w:r w:rsidRPr="00BD0CC0">
        <w:rPr>
          <w:rStyle w:val="TitleChar1"/>
        </w:rPr>
        <w:t>To be sure, there are some differences between Romney and Obama</w:t>
      </w:r>
      <w:r w:rsidRPr="00BD0CC0">
        <w:rPr>
          <w:sz w:val="16"/>
        </w:rPr>
        <w:t xml:space="preserve">. </w:t>
      </w:r>
      <w:r w:rsidRPr="00BD0CC0">
        <w:rPr>
          <w:rStyle w:val="TitleChar1"/>
        </w:rPr>
        <w:t>But with the exception of Republicans taking a softer line on Israel and a tougher one on Russia -- both stances that are unlikely to matter much in terms of actual policy implementation -- there's a much greater convergence</w:t>
      </w:r>
      <w:r w:rsidRPr="00BD0CC0">
        <w:rPr>
          <w:sz w:val="16"/>
        </w:rPr>
        <w:t xml:space="preserve">. </w:t>
      </w:r>
    </w:p>
    <w:p w:rsidR="00BD0CC0" w:rsidRPr="00BD0CC0" w:rsidRDefault="00BD0CC0" w:rsidP="00BD0CC0"/>
    <w:p w:rsidR="00BD0CC0" w:rsidRPr="00BD0CC0" w:rsidRDefault="00BD0CC0" w:rsidP="00BD0CC0">
      <w:pPr>
        <w:pStyle w:val="Heading4"/>
      </w:pPr>
      <w:r w:rsidRPr="00BD0CC0">
        <w:rPr>
          <w:b w:val="0"/>
          <w:bCs w:val="0"/>
        </w:rPr>
        <w:t>Gridlock inevitable with any election outcome</w:t>
      </w:r>
    </w:p>
    <w:p w:rsidR="00BD0CC0" w:rsidRPr="00BD0CC0" w:rsidRDefault="00BD0CC0" w:rsidP="00BD0CC0">
      <w:r w:rsidRPr="00BD0CC0">
        <w:rPr>
          <w:rStyle w:val="StyleStyleBold12pt"/>
        </w:rPr>
        <w:t>Curry, 9/11</w:t>
      </w:r>
      <w:r w:rsidRPr="00BD0CC0">
        <w:t xml:space="preserve">/12 - NBC News national affairs writer (Tom, NBC Politics, “Romney election could create new scenario for EPA and coal,” </w:t>
      </w:r>
      <w:hyperlink r:id="rId45" w:history="1">
        <w:r w:rsidRPr="00BD0CC0">
          <w:rPr>
            <w:rStyle w:val="Hyperlink"/>
          </w:rPr>
          <w:t>http://nbcpolitics.nbcnews.com/_news/2012/09/11/13807749-romney-election-could-create-new-scenario-for-epa-and-coal?lite</w:t>
        </w:r>
      </w:hyperlink>
      <w:r w:rsidRPr="00BD0CC0">
        <w:t>)</w:t>
      </w:r>
    </w:p>
    <w:p w:rsidR="00BD0CC0" w:rsidRPr="00BD0CC0" w:rsidRDefault="00BD0CC0" w:rsidP="00BD0CC0">
      <w:r w:rsidRPr="00BD0CC0">
        <w:t xml:space="preserve">Whether Mitt Romney or Barack Obama wins the presidential election, a congressional impasse in 2013 seems likely. That’s because </w:t>
      </w:r>
      <w:r w:rsidRPr="00BD0CC0">
        <w:rPr>
          <w:rStyle w:val="StyleBoldUnderline"/>
        </w:rPr>
        <w:t xml:space="preserve">under most </w:t>
      </w:r>
      <w:r w:rsidRPr="00BD0CC0">
        <w:rPr>
          <w:rStyle w:val="Emphasis"/>
        </w:rPr>
        <w:t>conceivable election scenarios</w:t>
      </w:r>
      <w:r w:rsidRPr="00BD0CC0">
        <w:rPr>
          <w:rStyle w:val="StyleBoldUnderline"/>
        </w:rPr>
        <w:t xml:space="preserve"> – with Romney or Obama in the White House, and with either Democrats maintaining their Senate majority, or the Republicans taking it – the minority party </w:t>
      </w:r>
      <w:r w:rsidRPr="00BD0CC0">
        <w:rPr>
          <w:rStyle w:val="Emphasis"/>
        </w:rPr>
        <w:t>could use the filibuster</w:t>
      </w:r>
      <w:r w:rsidRPr="00BD0CC0">
        <w:rPr>
          <w:rStyle w:val="StyleBoldUnderline"/>
        </w:rPr>
        <w:t xml:space="preserve"> threat to </w:t>
      </w:r>
      <w:r w:rsidRPr="00BD0CC0">
        <w:rPr>
          <w:rStyle w:val="Emphasis"/>
        </w:rPr>
        <w:t>block</w:t>
      </w:r>
      <w:r w:rsidRPr="00BD0CC0">
        <w:rPr>
          <w:rStyle w:val="StyleBoldUnderline"/>
        </w:rPr>
        <w:t xml:space="preserve"> </w:t>
      </w:r>
      <w:r w:rsidRPr="00BD0CC0">
        <w:rPr>
          <w:rStyle w:val="Emphasis"/>
        </w:rPr>
        <w:t>proposals it opposed.</w:t>
      </w:r>
    </w:p>
    <w:p w:rsidR="00BD0CC0" w:rsidRPr="00BD0CC0" w:rsidRDefault="00BD0CC0" w:rsidP="00BD0CC0"/>
    <w:p w:rsidR="00BD0CC0" w:rsidRPr="00BD0CC0" w:rsidRDefault="00BD0CC0" w:rsidP="00BD0CC0">
      <w:pPr>
        <w:pStyle w:val="Heading4"/>
      </w:pPr>
      <w:r w:rsidRPr="00BD0CC0">
        <w:rPr>
          <w:b w:val="0"/>
          <w:bCs w:val="0"/>
        </w:rPr>
        <w:t>Energy won’t switch votes</w:t>
      </w:r>
    </w:p>
    <w:p w:rsidR="00BD0CC0" w:rsidRPr="00BD0CC0" w:rsidRDefault="00BD0CC0" w:rsidP="00BD0CC0">
      <w:r w:rsidRPr="00BD0CC0">
        <w:rPr>
          <w:b/>
        </w:rPr>
        <w:t>Farnam, 12</w:t>
      </w:r>
      <w:r w:rsidRPr="00BD0CC0">
        <w:t xml:space="preserve"> (T.W. Washington Post, Energy ads flood TV in swing states, 6/27, </w:t>
      </w:r>
      <w:hyperlink r:id="rId46" w:history="1">
        <w:r w:rsidRPr="00BD0CC0">
          <w:rPr>
            <w:rStyle w:val="Hyperlink"/>
          </w:rPr>
          <w:t>http://www.washingtonpost.com/politics/energy-ads/2012/06/27/gJQAD5MR7V_story.html</w:t>
        </w:r>
      </w:hyperlink>
      <w:r w:rsidRPr="00BD0CC0">
        <w:t>)</w:t>
      </w:r>
    </w:p>
    <w:p w:rsidR="00BD0CC0" w:rsidRPr="00BD0CC0" w:rsidRDefault="00BD0CC0" w:rsidP="00BD0CC0">
      <w:pPr>
        <w:rPr>
          <w:sz w:val="10"/>
        </w:rPr>
      </w:pPr>
      <w:r w:rsidRPr="00BD0CC0">
        <w:rPr>
          <w:rStyle w:val="StyleBoldUnderline"/>
        </w:rPr>
        <w:t>Energy issues don’t spark much excitement among voters, ranking below health care, education</w:t>
      </w:r>
      <w:r w:rsidRPr="00BD0CC0">
        <w:rPr>
          <w:sz w:val="10"/>
        </w:rPr>
        <w:t xml:space="preserve"> and the federal budget deficit — not to mention jobs </w:t>
      </w:r>
      <w:r w:rsidRPr="00BD0CC0">
        <w:rPr>
          <w:rStyle w:val="StyleBoldUnderline"/>
        </w:rPr>
        <w:t>and the economy</w:t>
      </w:r>
      <w:r w:rsidRPr="00BD0CC0">
        <w:rPr>
          <w:sz w:val="10"/>
        </w:rPr>
        <w:t>.</w:t>
      </w:r>
      <w:r w:rsidRPr="00BD0CC0">
        <w:rPr>
          <w:sz w:val="12"/>
        </w:rPr>
        <w:t>¶</w:t>
      </w:r>
      <w:r w:rsidRPr="00BD0CC0">
        <w:rPr>
          <w:sz w:val="10"/>
        </w:rPr>
        <w:t xml:space="preserve"> And yet those same voters are being flooded this year with campaign ads on energy policy. Particularly in presidential swing states, the airwaves are laden with messages boosting oil drilling and natural gas and hammering President Obama for his support of green energy. The Cleveland area alone has heard $2.7 million in energy-related ads.</w:t>
      </w:r>
      <w:r w:rsidRPr="00BD0CC0">
        <w:rPr>
          <w:sz w:val="12"/>
        </w:rPr>
        <w:t>¶</w:t>
      </w:r>
      <w:r w:rsidRPr="00BD0CC0">
        <w:rPr>
          <w:sz w:val="10"/>
        </w:rPr>
        <w:t xml:space="preserve"> The disconnect between what voters say they care about and what they’re seeing on TV lies in the money behind the ads, much of it coming from oil and gas interests. Those funders get the double benefit of attacking Obama at the same time they are promoting their industry.</w:t>
      </w:r>
      <w:r w:rsidRPr="00BD0CC0">
        <w:rPr>
          <w:sz w:val="12"/>
        </w:rPr>
        <w:t>¶</w:t>
      </w:r>
      <w:r w:rsidRPr="00BD0CC0">
        <w:rPr>
          <w:sz w:val="10"/>
        </w:rPr>
        <w:t xml:space="preserve"> Democrats also have spent millions on the subject, defending the president’s record and tying Republican candidate Mitt Romney to “Big Oil.”</w:t>
      </w:r>
      <w:r w:rsidRPr="00BD0CC0">
        <w:rPr>
          <w:sz w:val="12"/>
        </w:rPr>
        <w:t>¶</w:t>
      </w:r>
      <w:r w:rsidRPr="00BD0CC0">
        <w:rPr>
          <w:sz w:val="10"/>
        </w:rPr>
        <w:t xml:space="preserve"> Overall, more than $41 million, about one in four of the dollars spent on broadcast advertising in the presidential campaign, has gone to ads mentioning energy, more than a host of other subjects and just as much as health care, according to ad-tracking firm Kantar Media/Cmag.</w:t>
      </w:r>
      <w:r w:rsidRPr="00BD0CC0">
        <w:rPr>
          <w:sz w:val="12"/>
        </w:rPr>
        <w:t>¶</w:t>
      </w:r>
      <w:r w:rsidRPr="00BD0CC0">
        <w:rPr>
          <w:sz w:val="10"/>
        </w:rPr>
        <w:t xml:space="preserve"> In an election focused heavily on jobs and the economy, all of this attention to energy seems a bit off topic. But the </w:t>
      </w:r>
      <w:r w:rsidRPr="00BD0CC0">
        <w:rPr>
          <w:sz w:val="10"/>
        </w:rPr>
        <w:lastRenderedPageBreak/>
        <w:t>stakes are high for energy producers and environmentalists, who are squared off over how much the government should regulate the industry. And attention has been heightened by a recent boom in production using new technologies such as fracking and horizontal drilling, as well as a spike in gas prices this spring just as the general election got underway.</w:t>
      </w:r>
      <w:r w:rsidRPr="00BD0CC0">
        <w:rPr>
          <w:sz w:val="12"/>
        </w:rPr>
        <w:t>¶</w:t>
      </w:r>
      <w:r w:rsidRPr="00BD0CC0">
        <w:rPr>
          <w:sz w:val="10"/>
        </w:rPr>
        <w:t xml:space="preserve"> </w:t>
      </w:r>
      <w:proofErr w:type="gramStart"/>
      <w:r w:rsidRPr="00BD0CC0">
        <w:rPr>
          <w:sz w:val="10"/>
        </w:rPr>
        <w:t>When</w:t>
      </w:r>
      <w:proofErr w:type="gramEnd"/>
      <w:r w:rsidRPr="00BD0CC0">
        <w:rPr>
          <w:sz w:val="10"/>
        </w:rPr>
        <w:t xml:space="preserve"> asked whether energy is important, more than half of voters say yes, according to recent polls. But </w:t>
      </w:r>
      <w:r w:rsidRPr="00BD0CC0">
        <w:rPr>
          <w:rStyle w:val="StyleBoldUnderline"/>
        </w:rPr>
        <w:t xml:space="preserve">asked to rank their top issues, </w:t>
      </w:r>
      <w:proofErr w:type="gramStart"/>
      <w:r w:rsidRPr="00BD0CC0">
        <w:rPr>
          <w:rStyle w:val="StyleBoldUnderline"/>
        </w:rPr>
        <w:t>fewer</w:t>
      </w:r>
      <w:proofErr w:type="gramEnd"/>
      <w:r w:rsidRPr="00BD0CC0">
        <w:rPr>
          <w:rStyle w:val="StyleBoldUnderline"/>
        </w:rPr>
        <w:t xml:space="preserve"> than 1 percent mention energy</w:t>
      </w:r>
      <w:r w:rsidRPr="00BD0CC0">
        <w:rPr>
          <w:sz w:val="10"/>
        </w:rPr>
        <w:t>.</w:t>
      </w:r>
    </w:p>
    <w:p w:rsidR="00BD0CC0" w:rsidRPr="00BD0CC0" w:rsidRDefault="00BD0CC0" w:rsidP="00BD0CC0"/>
    <w:p w:rsidR="00BD0CC0" w:rsidRPr="00BD0CC0" w:rsidRDefault="00BD0CC0" w:rsidP="00BD0CC0">
      <w:pPr>
        <w:pStyle w:val="Heading4"/>
      </w:pPr>
      <w:r w:rsidRPr="00BD0CC0">
        <w:rPr>
          <w:b w:val="0"/>
          <w:bCs w:val="0"/>
        </w:rPr>
        <w:t xml:space="preserve">Plan happens after the </w:t>
      </w:r>
      <w:proofErr w:type="gramStart"/>
      <w:r w:rsidRPr="00BD0CC0">
        <w:rPr>
          <w:b w:val="0"/>
          <w:bCs w:val="0"/>
        </w:rPr>
        <w:t>election  -</w:t>
      </w:r>
      <w:proofErr w:type="gramEnd"/>
      <w:r w:rsidRPr="00BD0CC0">
        <w:rPr>
          <w:b w:val="0"/>
          <w:bCs w:val="0"/>
        </w:rPr>
        <w:t xml:space="preserve"> prefer the least restrictive means of fiat </w:t>
      </w:r>
    </w:p>
    <w:p w:rsidR="00BD0CC0" w:rsidRPr="00BD0CC0" w:rsidRDefault="00BD0CC0" w:rsidP="00BD0CC0">
      <w:r w:rsidRPr="00BD0CC0">
        <w:t xml:space="preserve">Ramsey </w:t>
      </w:r>
      <w:r w:rsidRPr="00BD0CC0">
        <w:rPr>
          <w:rStyle w:val="StyleStyleBold12pt"/>
        </w:rPr>
        <w:t>Cox</w:t>
      </w:r>
      <w:r w:rsidRPr="00BD0CC0">
        <w:t xml:space="preserve"> (writer for The Hill) </w:t>
      </w:r>
      <w:r w:rsidRPr="00BD0CC0">
        <w:rPr>
          <w:rStyle w:val="StyleStyleBold12pt"/>
        </w:rPr>
        <w:t>September 24</w:t>
      </w:r>
      <w:r w:rsidRPr="00BD0CC0">
        <w:t>, 2012 “Congress to hold pro forma sessions until November” http://thehill.com/blogs/floor-action/senate/251313-congress-to-hold-pro-forma-sessions-until-november</w:t>
      </w:r>
    </w:p>
    <w:p w:rsidR="00BD0CC0" w:rsidRPr="00BD0CC0" w:rsidRDefault="00BD0CC0" w:rsidP="00BD0CC0">
      <w:pPr>
        <w:rPr>
          <w:sz w:val="14"/>
        </w:rPr>
      </w:pPr>
      <w:r w:rsidRPr="00BD0CC0">
        <w:rPr>
          <w:rStyle w:val="StyleBoldUnderline"/>
        </w:rPr>
        <w:t>Rather than being in recess for more than five weeks</w:t>
      </w:r>
      <w:r w:rsidRPr="00BD0CC0">
        <w:rPr>
          <w:sz w:val="14"/>
        </w:rPr>
        <w:t xml:space="preserve">, both </w:t>
      </w:r>
      <w:r w:rsidRPr="00BD0CC0">
        <w:rPr>
          <w:rStyle w:val="StyleBoldUnderline"/>
        </w:rPr>
        <w:t>the Senate and the House decided to hold pro forma sessions until after the November elections</w:t>
      </w:r>
      <w:r w:rsidRPr="00BD0CC0">
        <w:rPr>
          <w:sz w:val="14"/>
        </w:rPr>
        <w:t xml:space="preserve">. </w:t>
      </w:r>
      <w:r w:rsidRPr="00BD0CC0">
        <w:rPr>
          <w:rStyle w:val="StyleBoldUnderline"/>
        </w:rPr>
        <w:t>Both chambers will gavel in Tuesday morning for a brief session;</w:t>
      </w:r>
      <w:r w:rsidRPr="00BD0CC0">
        <w:rPr>
          <w:sz w:val="14"/>
        </w:rPr>
        <w:t xml:space="preserve"> typically, </w:t>
      </w:r>
      <w:r w:rsidRPr="00BD0CC0">
        <w:rPr>
          <w:rStyle w:val="Emphasis"/>
        </w:rPr>
        <w:t>legislative business doesn't take place in pro forma sessions</w:t>
      </w:r>
      <w:r w:rsidRPr="00BD0CC0">
        <w:rPr>
          <w:rStyle w:val="StyleBoldUnderline"/>
        </w:rPr>
        <w:t xml:space="preserve">. At most members ask to be recognized for a speech, but rarely do. </w:t>
      </w:r>
      <w:r w:rsidRPr="00BD0CC0">
        <w:rPr>
          <w:sz w:val="14"/>
        </w:rPr>
        <w:t xml:space="preserve">It is unclear if the legislative branch was afraid of recess appointments by the White House, yet both sides took a formal recess in August. </w:t>
      </w:r>
      <w:r w:rsidRPr="00BD0CC0">
        <w:rPr>
          <w:rStyle w:val="StyleBoldUnderline"/>
        </w:rPr>
        <w:t>The Senate will hold a pro forma session every Tuesday and Friday until Nov. 13 at 2 p.m.</w:t>
      </w:r>
      <w:r w:rsidRPr="00BD0CC0">
        <w:rPr>
          <w:sz w:val="14"/>
        </w:rPr>
        <w:t xml:space="preserve"> when they’ll continue work on S. 3525, the Sportsmen Act, which would increase access to federal land for hunters and fishers while also supporting conservation measures.</w:t>
      </w:r>
    </w:p>
    <w:p w:rsidR="00BD0CC0" w:rsidRPr="00BD0CC0" w:rsidRDefault="00BD0CC0" w:rsidP="00BD0CC0">
      <w:pPr>
        <w:pStyle w:val="Heading4"/>
      </w:pPr>
      <w:r w:rsidRPr="00BD0CC0">
        <w:rPr>
          <w:b w:val="0"/>
          <w:bCs w:val="0"/>
        </w:rPr>
        <w:t xml:space="preserve">Nuclear power doesn’t swing the election -- identical positions mean it won’t get drawn into the debate. </w:t>
      </w:r>
    </w:p>
    <w:p w:rsidR="00BD0CC0" w:rsidRPr="00BD0CC0" w:rsidRDefault="00BD0CC0" w:rsidP="00BD0CC0">
      <w:pPr>
        <w:rPr>
          <w:b/>
        </w:rPr>
      </w:pPr>
      <w:r w:rsidRPr="00BD0CC0">
        <w:rPr>
          <w:b/>
        </w:rPr>
        <w:t>Wood, 9-13-12</w:t>
      </w:r>
    </w:p>
    <w:p w:rsidR="00BD0CC0" w:rsidRPr="00BD0CC0" w:rsidRDefault="00BD0CC0" w:rsidP="00BD0CC0">
      <w:r w:rsidRPr="00BD0CC0">
        <w:t xml:space="preserve">[Elisa, AOL, “What Obama and </w:t>
      </w:r>
      <w:proofErr w:type="gramStart"/>
      <w:r w:rsidRPr="00BD0CC0">
        <w:t>Romney Don't Say About</w:t>
      </w:r>
      <w:proofErr w:type="gramEnd"/>
      <w:r w:rsidRPr="00BD0CC0">
        <w:t xml:space="preserve"> Energy,” http://energy.aol.com/2012/09/13/what-obama-and-romney-dont-say-about-energy/]</w:t>
      </w:r>
    </w:p>
    <w:p w:rsidR="00BD0CC0" w:rsidRPr="00BD0CC0" w:rsidRDefault="00BD0CC0" w:rsidP="00BD0CC0">
      <w:r w:rsidRPr="00BD0CC0">
        <w:rPr>
          <w:rStyle w:val="StyleBoldUnderline"/>
        </w:rPr>
        <w:t xml:space="preserve">Fossil fuels and renewable energy have become </w:t>
      </w:r>
      <w:r w:rsidRPr="00BD0CC0">
        <w:rPr>
          <w:rStyle w:val="Emphasis"/>
        </w:rPr>
        <w:t>touchy</w:t>
      </w:r>
      <w:r w:rsidRPr="00BD0CC0">
        <w:rPr>
          <w:rStyle w:val="StyleBoldUnderline"/>
        </w:rPr>
        <w:t xml:space="preserve"> topics in this election, with</w:t>
      </w:r>
      <w:r w:rsidRPr="00BD0CC0">
        <w:rPr>
          <w:sz w:val="16"/>
        </w:rPr>
        <w:t xml:space="preserve"> challenger Mitt </w:t>
      </w:r>
      <w:r w:rsidRPr="00BD0CC0">
        <w:rPr>
          <w:rStyle w:val="StyleBoldUnderline"/>
        </w:rPr>
        <w:t>Romney</w:t>
      </w:r>
      <w:r w:rsidRPr="00BD0CC0">
        <w:rPr>
          <w:sz w:val="16"/>
        </w:rPr>
        <w:t xml:space="preserve"> </w:t>
      </w:r>
      <w:r w:rsidRPr="00BD0CC0">
        <w:rPr>
          <w:rStyle w:val="StyleBoldUnderline"/>
        </w:rPr>
        <w:t>painting</w:t>
      </w:r>
      <w:r w:rsidRPr="00BD0CC0">
        <w:rPr>
          <w:sz w:val="16"/>
        </w:rPr>
        <w:t xml:space="preserve"> President Barack </w:t>
      </w:r>
      <w:r w:rsidRPr="00BD0CC0">
        <w:rPr>
          <w:rStyle w:val="StyleBoldUnderline"/>
        </w:rPr>
        <w:t xml:space="preserve">Obama as too hard on the first and too fanciful about the second – and Obama saying Romney is out of touch with energy's future.  But </w:t>
      </w:r>
      <w:r w:rsidRPr="00BD0CC0">
        <w:rPr>
          <w:sz w:val="16"/>
        </w:rPr>
        <w:t xml:space="preserve">two other significant resources, </w:t>
      </w:r>
      <w:r w:rsidRPr="00BD0CC0">
        <w:rPr>
          <w:rStyle w:val="StyleBoldUnderline"/>
        </w:rPr>
        <w:t>nuclear power</w:t>
      </w:r>
      <w:r w:rsidRPr="00BD0CC0">
        <w:rPr>
          <w:sz w:val="16"/>
        </w:rPr>
        <w:t xml:space="preserve"> and energy efficiency, </w:t>
      </w:r>
      <w:r w:rsidRPr="00BD0CC0">
        <w:rPr>
          <w:rStyle w:val="StyleBoldUnderline"/>
        </w:rPr>
        <w:t xml:space="preserve">are evoking </w:t>
      </w:r>
      <w:r w:rsidRPr="00BD0CC0">
        <w:rPr>
          <w:rStyle w:val="Emphasis"/>
        </w:rPr>
        <w:t>scant debate</w:t>
      </w:r>
      <w:r w:rsidRPr="00BD0CC0">
        <w:rPr>
          <w:sz w:val="16"/>
        </w:rPr>
        <w:t>.  What gives?  Nuclear energy supplies about 20 percent of US electricity, and just 18 months ago dominated the news because of Japan's Fukushima Daiichi disaster – yet</w:t>
      </w:r>
      <w:r w:rsidRPr="00BD0CC0">
        <w:rPr>
          <w:u w:val="thick"/>
        </w:rPr>
        <w:t xml:space="preserve"> </w:t>
      </w:r>
      <w:r w:rsidRPr="00BD0CC0">
        <w:rPr>
          <w:rStyle w:val="Emphasis"/>
        </w:rPr>
        <w:t>neither candidate has said much about it so far on the campaign trail</w:t>
      </w:r>
      <w:r w:rsidRPr="00BD0CC0">
        <w:rPr>
          <w:rStyle w:val="StyleBoldUnderline"/>
        </w:rPr>
        <w:t xml:space="preserve">.  Romney mentioned nuclear power </w:t>
      </w:r>
      <w:r w:rsidRPr="00BD0CC0">
        <w:rPr>
          <w:rStyle w:val="Emphasis"/>
        </w:rPr>
        <w:t>only</w:t>
      </w:r>
      <w:r w:rsidRPr="00BD0CC0">
        <w:rPr>
          <w:rStyle w:val="StyleBoldUnderline"/>
        </w:rPr>
        <w:t xml:space="preserve"> seven times in his recently released white paper, while he brought up oil 150 times. Even wind power did better with 10 mentions. He pushes for less regulatory obstruction of new nuclear plants, but says the same about other forms of energy.  Obama's campaign website highlights the grants made by his administration to 70 universities for research into nuclear reactor design and safety. But while it is easy to find his ideas on wind, solar, coal, natural gas and oil, it takes a few more clicks to get to nuclear energy.</w:t>
      </w:r>
      <w:r w:rsidRPr="00BD0CC0">
        <w:t xml:space="preserve">  </w:t>
      </w:r>
      <w:r w:rsidRPr="00BD0CC0">
        <w:rPr>
          <w:sz w:val="16"/>
        </w:rPr>
        <w:t xml:space="preserve">The Nuclear Energy Institute declined to discuss the candidates' positions pre-election. However, NEI's summer newsletter said that both </w:t>
      </w:r>
      <w:r w:rsidRPr="00BD0CC0">
        <w:rPr>
          <w:rStyle w:val="Emphasis"/>
        </w:rPr>
        <w:t>"Obama and Romney support the use of nuclear energy and the development of new reactors</w:t>
      </w:r>
      <w:r w:rsidRPr="00BD0CC0">
        <w:t xml:space="preserve">." </w:t>
      </w:r>
    </w:p>
    <w:p w:rsidR="00BD0CC0" w:rsidRPr="00BD0CC0" w:rsidRDefault="00BD0CC0" w:rsidP="00BD0CC0">
      <w:pPr>
        <w:rPr>
          <w:b/>
        </w:rPr>
      </w:pPr>
    </w:p>
    <w:p w:rsidR="00BD0CC0" w:rsidRPr="00BD0CC0" w:rsidRDefault="00BD0CC0" w:rsidP="00BD0CC0">
      <w:pPr>
        <w:rPr>
          <w:b/>
        </w:rPr>
      </w:pPr>
      <w:r w:rsidRPr="00BD0CC0">
        <w:rPr>
          <w:b/>
        </w:rPr>
        <w:t>Nuclear power popular</w:t>
      </w:r>
    </w:p>
    <w:p w:rsidR="00BD0CC0" w:rsidRPr="00BD0CC0" w:rsidRDefault="00BD0CC0" w:rsidP="00BD0CC0">
      <w:r w:rsidRPr="00BD0CC0">
        <w:rPr>
          <w:rStyle w:val="StyleStyleBold12pt"/>
        </w:rPr>
        <w:t>Brown ’12</w:t>
      </w:r>
      <w:r w:rsidRPr="00BD0CC0">
        <w:t xml:space="preserve"> (Dave Brown — Exclusive to Uranium Investing News, “United States Still Favors Nuclear Power”, </w:t>
      </w:r>
      <w:hyperlink r:id="rId47" w:history="1">
        <w:r w:rsidRPr="00BD0CC0">
          <w:rPr>
            <w:rStyle w:val="Hyperlink"/>
          </w:rPr>
          <w:t>http://uraniuminvestingnews.com/11008/united-states-still-favors-nuclear-power.html</w:t>
        </w:r>
      </w:hyperlink>
      <w:r w:rsidRPr="00BD0CC0">
        <w:t>, March 28, 2012, LEQ)</w:t>
      </w:r>
    </w:p>
    <w:p w:rsidR="00BD0CC0" w:rsidRPr="00BD0CC0" w:rsidRDefault="00BD0CC0" w:rsidP="00BD0CC0">
      <w:pPr>
        <w:rPr>
          <w:bCs/>
          <w:u w:val="single"/>
        </w:rPr>
      </w:pPr>
      <w:r w:rsidRPr="00BD0CC0">
        <w:rPr>
          <w:rStyle w:val="StyleBoldUnderline"/>
        </w:rPr>
        <w:t>According to the results of Gallup’s</w:t>
      </w:r>
      <w:r w:rsidRPr="00BD0CC0">
        <w:rPr>
          <w:rStyle w:val="TitleChar1"/>
        </w:rPr>
        <w:t xml:space="preserve"> annual Environment survey</w:t>
      </w:r>
      <w:r w:rsidRPr="00BD0CC0">
        <w:t xml:space="preserve">, conducted earlier this month, the </w:t>
      </w:r>
      <w:r w:rsidRPr="00BD0CC0">
        <w:rPr>
          <w:rStyle w:val="TitleChar1"/>
        </w:rPr>
        <w:t xml:space="preserve">majority of </w:t>
      </w:r>
      <w:r w:rsidRPr="00BD0CC0">
        <w:rPr>
          <w:rStyle w:val="StyleBoldUnderline"/>
        </w:rPr>
        <w:t>Americans continue to favor nuclear energy</w:t>
      </w:r>
      <w:r w:rsidRPr="00BD0CC0">
        <w:rPr>
          <w:rStyle w:val="TitleChar1"/>
        </w:rPr>
        <w:t xml:space="preserve"> as a source of electricity for the United States. </w:t>
      </w:r>
      <w:r w:rsidRPr="00BD0CC0">
        <w:t xml:space="preserve">The survey indicated that </w:t>
      </w:r>
      <w:r w:rsidRPr="00BD0CC0">
        <w:rPr>
          <w:rStyle w:val="TitleChar1"/>
        </w:rPr>
        <w:t>57 percent of participants were in favor of nuclear power this yea</w:t>
      </w:r>
      <w:r w:rsidRPr="00BD0CC0">
        <w:t xml:space="preserve">r, the same amount as in 1994, the first year for the survey. </w:t>
      </w:r>
      <w:r w:rsidRPr="00BD0CC0">
        <w:rPr>
          <w:rStyle w:val="TitleChar1"/>
        </w:rPr>
        <w:t>This year’s results also demonstrate an equal level of support among participants as last year</w:t>
      </w:r>
      <w:r w:rsidRPr="00BD0CC0">
        <w:t xml:space="preserve">, just prior to the Japanese earthquake and tsunami. Support for the nuclear industry as measured by the survey has ranged from a low of 46 percent in 2001 to a high of 62 percent in 2010. </w:t>
      </w:r>
      <w:r w:rsidRPr="00BD0CC0">
        <w:rPr>
          <w:rStyle w:val="TitleChar1"/>
        </w:rPr>
        <w:t xml:space="preserve">These results are of </w:t>
      </w:r>
      <w:r w:rsidRPr="00BD0CC0">
        <w:rPr>
          <w:rStyle w:val="TitleChar1"/>
        </w:rPr>
        <w:lastRenderedPageBreak/>
        <w:t>significance to investors as the US is the largest consumer of uranium in the world, with 104 operational nuclear reactors.</w:t>
      </w:r>
      <w:r w:rsidRPr="00BD0CC0">
        <w:t xml:space="preserve"> </w:t>
      </w:r>
      <w:r w:rsidRPr="00BD0CC0">
        <w:rPr>
          <w:rStyle w:val="TitleChar1"/>
        </w:rPr>
        <w:t>Continued public support and confidence from the country should guide future political decisions and foster economic interest in domestic and international uranium resources as well as in nuclear industry stakeholders.</w:t>
      </w:r>
    </w:p>
    <w:p w:rsidR="00BD0CC0" w:rsidRPr="00BD0CC0" w:rsidRDefault="00BD0CC0" w:rsidP="00BD0CC0"/>
    <w:p w:rsidR="00BD0CC0" w:rsidRPr="00BD0CC0" w:rsidRDefault="00BD0CC0" w:rsidP="00BD0CC0">
      <w:pPr>
        <w:pStyle w:val="Heading4"/>
      </w:pPr>
      <w:r w:rsidRPr="00BD0CC0">
        <w:rPr>
          <w:b w:val="0"/>
          <w:bCs w:val="0"/>
        </w:rPr>
        <w:t xml:space="preserve">Obama win inevitable </w:t>
      </w:r>
    </w:p>
    <w:p w:rsidR="00BD0CC0" w:rsidRPr="00BD0CC0" w:rsidRDefault="00BD0CC0" w:rsidP="00BD0CC0">
      <w:pPr>
        <w:rPr>
          <w:b/>
        </w:rPr>
      </w:pPr>
      <w:r w:rsidRPr="00BD0CC0">
        <w:rPr>
          <w:b/>
        </w:rPr>
        <w:t>Downie, 10/4/12 –</w:t>
      </w:r>
      <w:r w:rsidRPr="00BD0CC0">
        <w:t xml:space="preserve"> Washington Post Opinion writer,  James, Obama lost the first debate, but he will still win the election, Washington Post, http://www.washingtonpost.com/blogs/post-partisan/post/obama-lost-the-first-debate-but-he-will-still-win-the-election/2012/10/04/9c3b7eb8-0deb-11e2-bd1a-b868e65d57eb_blog.html)</w:t>
      </w:r>
    </w:p>
    <w:p w:rsidR="00BD0CC0" w:rsidRPr="00BD0CC0" w:rsidRDefault="00BD0CC0" w:rsidP="00BD0CC0"/>
    <w:p w:rsidR="00BD0CC0" w:rsidRPr="00BD0CC0" w:rsidRDefault="00BD0CC0" w:rsidP="00BD0CC0">
      <w:pPr>
        <w:rPr>
          <w:rStyle w:val="StyleBoldUnderline"/>
        </w:rPr>
      </w:pPr>
      <w:r w:rsidRPr="00BD0CC0">
        <w:rPr>
          <w:sz w:val="14"/>
        </w:rPr>
        <w:t xml:space="preserve">And yet, the president’s supporters would be wrong to wring their hands. Fundamentally, </w:t>
      </w:r>
      <w:r w:rsidRPr="00BD0CC0">
        <w:rPr>
          <w:rStyle w:val="StyleBoldUnderline"/>
        </w:rPr>
        <w:t xml:space="preserve">Obama’s loss will not matter. </w:t>
      </w:r>
      <w:r w:rsidRPr="00BD0CC0">
        <w:rPr>
          <w:sz w:val="14"/>
        </w:rPr>
        <w:t xml:space="preserve">At most, </w:t>
      </w:r>
      <w:r w:rsidRPr="00BD0CC0">
        <w:rPr>
          <w:rStyle w:val="StyleBoldUnderline"/>
        </w:rPr>
        <w:t xml:space="preserve">Wednesday night was a case of “too little, too late” for Romney. </w:t>
      </w:r>
      <w:r w:rsidRPr="00BD0CC0">
        <w:rPr>
          <w:sz w:val="14"/>
        </w:rPr>
        <w:t xml:space="preserve">Yes, </w:t>
      </w:r>
      <w:r w:rsidRPr="00BD0CC0">
        <w:rPr>
          <w:rStyle w:val="StyleBoldUnderline"/>
        </w:rPr>
        <w:t>the polls will probably move a point or two in Romney’s direction after the first debate. But all the evidence suggests that for Romney,</w:t>
      </w:r>
      <w:r w:rsidRPr="00BD0CC0">
        <w:rPr>
          <w:sz w:val="14"/>
        </w:rPr>
        <w:t xml:space="preserve"> whether or not you believe he should be president, </w:t>
      </w:r>
      <w:r w:rsidRPr="00BD0CC0">
        <w:rPr>
          <w:rStyle w:val="StyleBoldUnderline"/>
        </w:rPr>
        <w:t>closing the gap and beating Obama is a bridge too far.</w:t>
      </w:r>
      <w:r w:rsidRPr="00BD0CC0">
        <w:rPr>
          <w:bCs/>
          <w:sz w:val="12"/>
        </w:rPr>
        <w:t>¶</w:t>
      </w:r>
      <w:r w:rsidRPr="00BD0CC0">
        <w:rPr>
          <w:bCs/>
          <w:sz w:val="12"/>
          <w:u w:val="single"/>
        </w:rPr>
        <w:t xml:space="preserve"> </w:t>
      </w:r>
      <w:r w:rsidRPr="00BD0CC0">
        <w:rPr>
          <w:sz w:val="14"/>
        </w:rPr>
        <w:t>Consider the task facing Romney going into Wednesday’s debate: Nationally, RealClearPolitics’s poll average had him down three points; Nate Silver’s model had him down four. He had held a lead in a major poll exactly once since the end of August. The electoral college looked even worse for him: RealClear’s map gave Obama 269 electoral votes safe or leaning to Romney’s 181 (with 88 in toss-up states); HuffPost Pollster gave Obama a 290-191 lead; and Nate Silver’s model had Obama winning an average of 319 electoral votes to Romney’s 218, a comfortable margin. Even Karl Rove had 277 votes safe or leaning to Obama, with another 70 as toss-ups.</w:t>
      </w:r>
      <w:r w:rsidRPr="00BD0CC0">
        <w:rPr>
          <w:sz w:val="12"/>
        </w:rPr>
        <w:t>¶</w:t>
      </w:r>
      <w:r w:rsidRPr="00BD0CC0">
        <w:rPr>
          <w:sz w:val="14"/>
        </w:rPr>
        <w:t xml:space="preserve"> “Ah,” you say, “that may be true, but surely the gap is small enough to close? And wouldn’t the first debate be enough to bring this race back to a dead heat?” In a word, no.</w:t>
      </w:r>
      <w:r w:rsidRPr="00BD0CC0">
        <w:rPr>
          <w:sz w:val="12"/>
        </w:rPr>
        <w:t>¶</w:t>
      </w:r>
      <w:r w:rsidRPr="00BD0CC0">
        <w:rPr>
          <w:sz w:val="14"/>
        </w:rPr>
        <w:t xml:space="preserve"> </w:t>
      </w:r>
      <w:proofErr w:type="gramStart"/>
      <w:r w:rsidRPr="00BD0CC0">
        <w:rPr>
          <w:sz w:val="14"/>
        </w:rPr>
        <w:t>Let’s</w:t>
      </w:r>
      <w:proofErr w:type="gramEnd"/>
      <w:r w:rsidRPr="00BD0CC0">
        <w:rPr>
          <w:sz w:val="14"/>
        </w:rPr>
        <w:t xml:space="preserve"> start with the second question. Incumbent presidents almost always have a poor first debate: George W. Bush lost to John Kerry in 2004, for example, and Walter Mondale beat Ronald Reagan so badly in 1984 that there was a spate of articles asking if the incumbent was too old for the presidency. Yet never has a challenger’s strong first debate performance closed as large a national polling gap as Romney faced going into last night’s debate. Furthermore, most post-debate polling bumps come from previously undecided voters, of which there is a historically small amount in this campaign, thus making it even less likely that Romney could exceed past norms. And Romney would need to outdo history by quite a distance — only Harry Truman has come back from a national deficit as large or larger than Romney’s at this point in the campaign.</w:t>
      </w:r>
      <w:r w:rsidRPr="00BD0CC0">
        <w:rPr>
          <w:sz w:val="12"/>
        </w:rPr>
        <w:t>¶</w:t>
      </w:r>
      <w:r w:rsidRPr="00BD0CC0">
        <w:rPr>
          <w:sz w:val="14"/>
        </w:rPr>
        <w:t xml:space="preserve"> </w:t>
      </w:r>
      <w:r w:rsidRPr="00BD0CC0">
        <w:rPr>
          <w:rStyle w:val="StyleBoldUnderline"/>
        </w:rPr>
        <w:t xml:space="preserve">If Romney would have to pull off a miracle to close the gap in national polling, he has </w:t>
      </w:r>
      <w:r w:rsidRPr="00BD0CC0">
        <w:rPr>
          <w:rStyle w:val="Emphasis"/>
        </w:rPr>
        <w:t>no shot</w:t>
      </w:r>
      <w:r w:rsidRPr="00BD0CC0">
        <w:rPr>
          <w:rStyle w:val="StyleBoldUnderline"/>
        </w:rPr>
        <w:t xml:space="preserve"> at matching the president in the electoral college</w:t>
      </w:r>
      <w:r w:rsidRPr="00BD0CC0">
        <w:rPr>
          <w:sz w:val="14"/>
        </w:rPr>
        <w:t xml:space="preserve">. As mentioned above, </w:t>
      </w:r>
      <w:r w:rsidRPr="00BD0CC0">
        <w:rPr>
          <w:rStyle w:val="StyleBoldUnderline"/>
        </w:rPr>
        <w:t>forecasters commonly predict that Obama already has a big lead of safe and leaning states</w:t>
      </w:r>
      <w:r w:rsidRPr="00BD0CC0">
        <w:rPr>
          <w:sz w:val="14"/>
        </w:rPr>
        <w:t xml:space="preserve">. If we assume Romney will improve in the polls, </w:t>
      </w:r>
      <w:r w:rsidRPr="00BD0CC0">
        <w:rPr>
          <w:rStyle w:val="StyleBoldUnderline"/>
        </w:rPr>
        <w:t>there would be around nine “swing states</w:t>
      </w:r>
      <w:r w:rsidRPr="00BD0CC0">
        <w:rPr>
          <w:sz w:val="14"/>
        </w:rPr>
        <w:t xml:space="preserve">”: Colorado, Florida, Iowa, North Carolina, New Hampshire, Nevada, Ohio, Virginia and Wisconsin. There’s one problem here for </w:t>
      </w:r>
      <w:r w:rsidRPr="00BD0CC0">
        <w:rPr>
          <w:rStyle w:val="StyleBoldUnderline"/>
        </w:rPr>
        <w:t>Romney:</w:t>
      </w:r>
      <w:r w:rsidRPr="00BD0CC0">
        <w:rPr>
          <w:sz w:val="14"/>
        </w:rPr>
        <w:t xml:space="preserve"> He </w:t>
      </w:r>
      <w:r w:rsidRPr="00BD0CC0">
        <w:rPr>
          <w:rStyle w:val="StyleBoldUnderline"/>
        </w:rPr>
        <w:t>is trailing, and has been consistently trailing, in all but two</w:t>
      </w:r>
      <w:r w:rsidRPr="00BD0CC0">
        <w:rPr>
          <w:sz w:val="14"/>
        </w:rPr>
        <w:t xml:space="preserve"> — North Carolina, where he’s held a small lead, and Florida, this election’s closest thing to a 50-50 state. </w:t>
      </w:r>
      <w:r w:rsidRPr="00BD0CC0">
        <w:rPr>
          <w:rStyle w:val="StyleBoldUnderline"/>
        </w:rPr>
        <w:t>Romney doesn’t need to win two out of those nine; in almost every scenario, he will need six or seven out of those nine to win</w:t>
      </w:r>
      <w:r w:rsidRPr="00BD0CC0">
        <w:rPr>
          <w:sz w:val="14"/>
        </w:rPr>
        <w:t>, including at least two or three states where he is behind by several points more than he is nationally.</w:t>
      </w:r>
      <w:r w:rsidRPr="00BD0CC0">
        <w:rPr>
          <w:sz w:val="12"/>
        </w:rPr>
        <w:t>¶</w:t>
      </w:r>
      <w:r w:rsidRPr="00BD0CC0">
        <w:rPr>
          <w:sz w:val="14"/>
        </w:rPr>
        <w:t xml:space="preserve"> All of which brings me to the final point: Given the state of the race before last night’s debate, even most Romney backers would agree that a Romney victory would require a flawless campaign the rest of the way from Romney and a blunder or two from Obama. After six years of both these men running for and/or being president of the United States, is there really anyone out there who thinks Mitt Romney can go a month without making a single mistake? Who thinks Barack Obama, who has been playing it safe for at least several months now, will suddenly make a reckless error, as opposed to a merely lackluster performance? (Or, if you’re Sean Hannity and co., do you believe the lamestream media will suddenly forget their liberal bias and stop protecting the president while assaulting Mitt Romney?)</w:t>
      </w:r>
      <w:r w:rsidRPr="00BD0CC0">
        <w:rPr>
          <w:sz w:val="12"/>
        </w:rPr>
        <w:t>¶</w:t>
      </w:r>
      <w:r w:rsidRPr="00BD0CC0">
        <w:rPr>
          <w:sz w:val="14"/>
        </w:rPr>
        <w:t xml:space="preserve"> Seriously, does anyone believe that</w:t>
      </w:r>
      <w:proofErr w:type="gramStart"/>
      <w:r w:rsidRPr="00BD0CC0">
        <w:rPr>
          <w:sz w:val="14"/>
        </w:rPr>
        <w:t>?</w:t>
      </w:r>
      <w:r w:rsidRPr="00BD0CC0">
        <w:rPr>
          <w:sz w:val="12"/>
        </w:rPr>
        <w:t>¶</w:t>
      </w:r>
      <w:proofErr w:type="gramEnd"/>
      <w:r w:rsidRPr="00BD0CC0">
        <w:rPr>
          <w:sz w:val="14"/>
        </w:rPr>
        <w:t xml:space="preserve"> The fact is that, </w:t>
      </w:r>
      <w:r w:rsidRPr="00BD0CC0">
        <w:rPr>
          <w:rStyle w:val="StyleBoldUnderline"/>
        </w:rPr>
        <w:t>come October, presidential elections cannot permanently change course over a few days</w:t>
      </w:r>
      <w:r w:rsidRPr="00BD0CC0">
        <w:rPr>
          <w:sz w:val="14"/>
        </w:rPr>
        <w:t xml:space="preserve"> or hours (unlike, say, media narratives). </w:t>
      </w:r>
      <w:r w:rsidRPr="00BD0CC0">
        <w:rPr>
          <w:rStyle w:val="StyleBoldUnderline"/>
        </w:rPr>
        <w:t>The majority of voters have already made their decision</w:t>
      </w:r>
      <w:r w:rsidRPr="00BD0CC0">
        <w:rPr>
          <w:sz w:val="14"/>
        </w:rPr>
        <w:t xml:space="preserve">, and the debates won’t provide enough of a boost to alter the contest’s trajectory. Sadly </w:t>
      </w:r>
      <w:r w:rsidRPr="00BD0CC0">
        <w:rPr>
          <w:rStyle w:val="StyleBoldUnderline"/>
        </w:rPr>
        <w:t>for Romney, the path the race is stuck on ends with his defeat.</w:t>
      </w:r>
    </w:p>
    <w:p w:rsidR="00BD0CC0" w:rsidRPr="00BD0CC0" w:rsidRDefault="00BD0CC0" w:rsidP="00BD0CC0">
      <w:pPr>
        <w:rPr>
          <w:rStyle w:val="StyleBoldUnderline"/>
        </w:rPr>
      </w:pPr>
    </w:p>
    <w:p w:rsidR="00BD0CC0" w:rsidRPr="00BD0CC0" w:rsidRDefault="00BD0CC0" w:rsidP="00BD0CC0">
      <w:pPr>
        <w:pStyle w:val="Heading4"/>
      </w:pPr>
      <w:r w:rsidRPr="00BD0CC0">
        <w:rPr>
          <w:b w:val="0"/>
          <w:bCs w:val="0"/>
        </w:rPr>
        <w:t>Plan wouldn’t affect states that make the difference in the election</w:t>
      </w:r>
    </w:p>
    <w:p w:rsidR="00BD0CC0" w:rsidRPr="00BD0CC0" w:rsidRDefault="00BD0CC0" w:rsidP="00BD0CC0">
      <w:pPr>
        <w:rPr>
          <w:sz w:val="16"/>
        </w:rPr>
      </w:pPr>
      <w:r w:rsidRPr="00BD0CC0">
        <w:rPr>
          <w:sz w:val="16"/>
        </w:rPr>
        <w:t xml:space="preserve">Joel </w:t>
      </w:r>
      <w:r w:rsidRPr="00BD0CC0">
        <w:rPr>
          <w:rStyle w:val="StyleStyleBold12pt"/>
        </w:rPr>
        <w:t>Kotkin</w:t>
      </w:r>
      <w:r w:rsidRPr="00BD0CC0">
        <w:rPr>
          <w:sz w:val="16"/>
        </w:rPr>
        <w:t xml:space="preserve"> 3-30-20</w:t>
      </w:r>
      <w:r w:rsidRPr="00BD0CC0">
        <w:rPr>
          <w:rStyle w:val="StyleStyleBold12pt"/>
        </w:rPr>
        <w:t>12</w:t>
      </w:r>
      <w:r w:rsidRPr="00BD0CC0">
        <w:rPr>
          <w:sz w:val="16"/>
        </w:rPr>
        <w:t xml:space="preserve">; executive editor of NewGeography.com and is a distinguished presidential fellow in urban futures at Chapman University, and contributing editor to the City Journal in New York. He is author of The City: A Global History. His newest book is The Next Hundred Million: America in 2050, released in February, 2010. Is Energy the Last Good Issue for Republicans?  </w:t>
      </w:r>
      <w:hyperlink r:id="rId48" w:history="1">
        <w:r w:rsidRPr="00BD0CC0">
          <w:rPr>
            <w:rStyle w:val="Hyperlink"/>
            <w:sz w:val="16"/>
          </w:rPr>
          <w:t>http://www.newgeography.com/content/002698-is-energy-last-good-issue-republicans</w:t>
        </w:r>
      </w:hyperlink>
    </w:p>
    <w:p w:rsidR="00BD0CC0" w:rsidRPr="00BD0CC0" w:rsidRDefault="00BD0CC0" w:rsidP="00BD0CC0">
      <w:pPr>
        <w:rPr>
          <w:rStyle w:val="TitleChar1"/>
        </w:rPr>
      </w:pPr>
      <w:r w:rsidRPr="00BD0CC0">
        <w:rPr>
          <w:sz w:val="14"/>
        </w:rPr>
        <w:t xml:space="preserve">In the short run, </w:t>
      </w:r>
      <w:r w:rsidRPr="00BD0CC0">
        <w:rPr>
          <w:rStyle w:val="TitleChar1"/>
        </w:rPr>
        <w:t xml:space="preserve">Obama’s </w:t>
      </w:r>
      <w:r w:rsidRPr="00BD0CC0">
        <w:rPr>
          <w:rStyle w:val="Emphasis"/>
        </w:rPr>
        <w:t>political exposure</w:t>
      </w:r>
      <w:r w:rsidRPr="00BD0CC0">
        <w:rPr>
          <w:rStyle w:val="TitleChar1"/>
        </w:rPr>
        <w:t xml:space="preserve"> in the energy wars </w:t>
      </w:r>
      <w:r w:rsidRPr="00BD0CC0">
        <w:rPr>
          <w:rStyle w:val="Emphasis"/>
        </w:rPr>
        <w:t>is</w:t>
      </w:r>
      <w:r w:rsidRPr="00BD0CC0">
        <w:rPr>
          <w:rStyle w:val="TitleChar1"/>
        </w:rPr>
        <w:t xml:space="preserve"> somewhat limited. Most of the big-producing states</w:t>
      </w:r>
      <w:r w:rsidRPr="00BD0CC0">
        <w:rPr>
          <w:sz w:val="14"/>
        </w:rPr>
        <w:t>—Oklahoma, Wyoming, Utah, Texas, Louisiana, Alaska, and North Dakota—</w:t>
      </w:r>
      <w:r w:rsidRPr="00BD0CC0">
        <w:rPr>
          <w:rStyle w:val="Emphasis"/>
        </w:rPr>
        <w:t>are unlikely to vote for him anyway</w:t>
      </w:r>
      <w:r w:rsidRPr="00BD0CC0">
        <w:rPr>
          <w:sz w:val="14"/>
        </w:rPr>
        <w:t xml:space="preserve">. </w:t>
      </w:r>
      <w:r w:rsidRPr="00BD0CC0">
        <w:rPr>
          <w:rStyle w:val="TitleChar1"/>
        </w:rPr>
        <w:t>Nor does he have to worry about too much pressure from inside his party; Democratic ranks in Congress from energy-producing states have thinned considerably in recent years, removing contrary voices inside the party.</w:t>
      </w:r>
    </w:p>
    <w:p w:rsidR="00BD0CC0" w:rsidRPr="00BD0CC0" w:rsidRDefault="00BD0CC0" w:rsidP="00BD0CC0">
      <w:pPr>
        <w:rPr>
          <w:rStyle w:val="StyleBoldUnderline"/>
        </w:rPr>
      </w:pPr>
    </w:p>
    <w:p w:rsidR="00BD0CC0" w:rsidRPr="00BD0CC0" w:rsidRDefault="00BD0CC0" w:rsidP="00BD0CC0"/>
    <w:p w:rsidR="00BD0CC0" w:rsidRPr="00BD0CC0" w:rsidRDefault="00BD0CC0" w:rsidP="00BD0CC0">
      <w:pPr>
        <w:pStyle w:val="Heading4"/>
      </w:pPr>
      <w:r w:rsidRPr="00BD0CC0">
        <w:rPr>
          <w:b w:val="0"/>
          <w:bCs w:val="0"/>
        </w:rPr>
        <w:t>Huge laundy list of nuclear incentives and construction now</w:t>
      </w:r>
    </w:p>
    <w:p w:rsidR="00BD0CC0" w:rsidRPr="00BD0CC0" w:rsidRDefault="00BD0CC0" w:rsidP="00BD0CC0">
      <w:r w:rsidRPr="00BD0CC0">
        <w:rPr>
          <w:b/>
        </w:rPr>
        <w:t xml:space="preserve">Johnson ’12 </w:t>
      </w:r>
      <w:r w:rsidRPr="00BD0CC0">
        <w:t xml:space="preserve">(US Campaign Trail: is nuclear in the equation? By John Johnson on Apr 25, 2012, nuclear energy expert and analyst, Nuclear Energy Insider, Nuclear Business Intelligence </w:t>
      </w:r>
      <w:hyperlink r:id="rId49" w:history="1">
        <w:r w:rsidRPr="00BD0CC0">
          <w:rPr>
            <w:rStyle w:val="Hyperlink"/>
          </w:rPr>
          <w:t>http://analysis.nuclearenergyinsider.com/new-build/us-campaign-trail-nuclear-equation</w:t>
        </w:r>
      </w:hyperlink>
    </w:p>
    <w:p w:rsidR="00BD0CC0" w:rsidRPr="00BD0CC0" w:rsidRDefault="00BD0CC0" w:rsidP="00BD0CC0"/>
    <w:p w:rsidR="00BD0CC0" w:rsidRPr="00BD0CC0" w:rsidRDefault="00BD0CC0" w:rsidP="00BD0CC0">
      <w:pPr>
        <w:rPr>
          <w:sz w:val="14"/>
        </w:rPr>
      </w:pPr>
      <w:r w:rsidRPr="00BD0CC0">
        <w:rPr>
          <w:sz w:val="14"/>
        </w:rPr>
        <w:t xml:space="preserve">Just the same, the </w:t>
      </w:r>
      <w:r w:rsidRPr="00BD0CC0">
        <w:rPr>
          <w:u w:val="single"/>
        </w:rPr>
        <w:t>Obama</w:t>
      </w:r>
      <w:r w:rsidRPr="00BD0CC0">
        <w:rPr>
          <w:sz w:val="14"/>
        </w:rPr>
        <w:t xml:space="preserve"> Administration </w:t>
      </w:r>
      <w:r w:rsidRPr="00BD0CC0">
        <w:rPr>
          <w:u w:val="single"/>
        </w:rPr>
        <w:t xml:space="preserve">is considered a </w:t>
      </w:r>
      <w:r w:rsidRPr="00BD0CC0">
        <w:rPr>
          <w:rStyle w:val="Emphasis"/>
        </w:rPr>
        <w:t>nuclear supporter</w:t>
      </w:r>
      <w:r w:rsidRPr="00BD0CC0">
        <w:rPr>
          <w:u w:val="single"/>
        </w:rPr>
        <w:t xml:space="preserve">, having made several moves to </w:t>
      </w:r>
      <w:r w:rsidRPr="00BD0CC0">
        <w:rPr>
          <w:sz w:val="14"/>
        </w:rPr>
        <w:t xml:space="preserve">help jumpstart America’s nuclear energy industry. Obama plugged nuclear power during his first State Of The Union speech several years ago, and has generally been upbeat about the energy source’s future in the U.S. The Campaign Obama, a Democrat, will face Mitt Romney in the November election. Romney is expected to be named the official Republican nominee in August. While Romney has not taken a stance on nuclear energy during his campaign, the </w:t>
      </w:r>
      <w:r w:rsidRPr="00BD0CC0">
        <w:rPr>
          <w:u w:val="single"/>
        </w:rPr>
        <w:t>Obama</w:t>
      </w:r>
      <w:r w:rsidRPr="00BD0CC0">
        <w:rPr>
          <w:sz w:val="14"/>
        </w:rPr>
        <w:t xml:space="preserve"> administration </w:t>
      </w:r>
      <w:r w:rsidRPr="00BD0CC0">
        <w:rPr>
          <w:u w:val="single"/>
        </w:rPr>
        <w:t xml:space="preserve">has made </w:t>
      </w:r>
      <w:r w:rsidRPr="00BD0CC0">
        <w:rPr>
          <w:rStyle w:val="Emphasis"/>
        </w:rPr>
        <w:t>significant investments</w:t>
      </w:r>
      <w:r w:rsidRPr="00BD0CC0">
        <w:rPr>
          <w:u w:val="single"/>
        </w:rPr>
        <w:t xml:space="preserve"> in the sector, including a $450m </w:t>
      </w:r>
      <w:r w:rsidRPr="00BD0CC0">
        <w:rPr>
          <w:sz w:val="14"/>
        </w:rPr>
        <w:t xml:space="preserve">budget request </w:t>
      </w:r>
      <w:r w:rsidRPr="00BD0CC0">
        <w:rPr>
          <w:u w:val="single"/>
        </w:rPr>
        <w:t>in March intended</w:t>
      </w:r>
      <w:r w:rsidRPr="00BD0CC0">
        <w:rPr>
          <w:sz w:val="14"/>
        </w:rPr>
        <w:t xml:space="preserve"> </w:t>
      </w:r>
      <w:r w:rsidRPr="00BD0CC0">
        <w:rPr>
          <w:u w:val="single"/>
        </w:rPr>
        <w:t>to advance</w:t>
      </w:r>
      <w:r w:rsidRPr="00BD0CC0">
        <w:rPr>
          <w:sz w:val="14"/>
        </w:rPr>
        <w:t xml:space="preserve"> the development of American-made small modular reactors (</w:t>
      </w:r>
      <w:r w:rsidRPr="00BD0CC0">
        <w:rPr>
          <w:u w:val="single"/>
        </w:rPr>
        <w:t>SMRs</w:t>
      </w:r>
      <w:r w:rsidRPr="00BD0CC0">
        <w:rPr>
          <w:sz w:val="14"/>
        </w:rPr>
        <w:t>). Congress still needs to approve the authorization for funding. The SMRs are expected to be ready for commercial use within 10 years, and are intended for small electric grids and for locations that cannot support large reactors, offering utilities the flexibility to scale production as demand changes. “</w:t>
      </w:r>
      <w:r w:rsidRPr="00BD0CC0">
        <w:rPr>
          <w:u w:val="single"/>
        </w:rPr>
        <w:t>The Obama Administration and the Energy Department are committed to an all-of-the-above energy strategy that develops every source of American energy, including nuclear power, and strengthens our competitive edge in the global clean energy race,” U.S. Energy Secretary Steven Chu said when the program was announced</w:t>
      </w:r>
      <w:r w:rsidRPr="00BD0CC0">
        <w:rPr>
          <w:sz w:val="14"/>
        </w:rPr>
        <w:t xml:space="preserve">.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u w:val="single"/>
        </w:rPr>
        <w:t>Obama</w:t>
      </w:r>
      <w:r w:rsidRPr="00BD0CC0">
        <w:rPr>
          <w:sz w:val="14"/>
        </w:rPr>
        <w:t xml:space="preserve"> administration </w:t>
      </w:r>
      <w:r w:rsidRPr="00BD0CC0">
        <w:rPr>
          <w:u w:val="single"/>
        </w:rPr>
        <w:t xml:space="preserve">has done what it can to support the deployment on new build-outs </w:t>
      </w:r>
      <w:r w:rsidRPr="00BD0CC0">
        <w:rPr>
          <w:sz w:val="14"/>
        </w:rPr>
        <w:t xml:space="preserve">in the United States to build out nuclear, </w:t>
      </w:r>
      <w:r w:rsidRPr="00BD0CC0">
        <w:rPr>
          <w:u w:val="single"/>
        </w:rPr>
        <w:t>as well as supporting research and development</w:t>
      </w:r>
      <w:r w:rsidRPr="00BD0CC0">
        <w:rPr>
          <w:sz w:val="14"/>
        </w:rPr>
        <w:t xml:space="preserve"> efforts,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u w:val="single"/>
        </w:rPr>
        <w:t xml:space="preserve">The President was explicit in his State Of The Union speech about the virtues of nuclear </w:t>
      </w:r>
      <w:r w:rsidRPr="00BD0CC0">
        <w:rPr>
          <w:sz w:val="14"/>
        </w:rPr>
        <w:t xml:space="preserve">as a technology and its role in clean air generation,” said Keeley. “And </w:t>
      </w:r>
      <w:r w:rsidRPr="00BD0CC0">
        <w:rPr>
          <w:u w:val="single"/>
        </w:rPr>
        <w:t>he has been supportive of developing more nuclear plants</w:t>
      </w:r>
      <w:r w:rsidRPr="00BD0CC0">
        <w:rPr>
          <w:sz w:val="14"/>
        </w:rPr>
        <w:t xml:space="preserve"> in this country. Those initiatives have to be identified as significant evidence of support for the nuclear sector.” There are currently 104 nuclear power reactors operating in the U.S. in 31 states, operated by 30 different utilities. There are four new nuclear reactors being built in the U.S., including two in George at total expected cost of $14bn. </w:t>
      </w:r>
      <w:r w:rsidRPr="00BD0CC0">
        <w:rPr>
          <w:u w:val="single"/>
        </w:rPr>
        <w:t>In another sign of the U.S support for the industry, the federal government provided utility company Southern with an $8.3bn loan guarantee for the Vogtle Units 3 and 4, the first new nuclear plants to be built in the U.S. in the last 30 years. They are expected to be operational in 2016 and 2017. The</w:t>
      </w:r>
      <w:r w:rsidRPr="00BD0CC0">
        <w:rPr>
          <w:sz w:val="14"/>
        </w:rPr>
        <w:t xml:space="preserve"> U.S. </w:t>
      </w:r>
      <w:r w:rsidRPr="00BD0CC0">
        <w:rPr>
          <w:u w:val="single"/>
        </w:rPr>
        <w:t>Energy Department</w:t>
      </w:r>
      <w:r w:rsidRPr="00BD0CC0">
        <w:rPr>
          <w:sz w:val="14"/>
        </w:rPr>
        <w:t xml:space="preserve"> </w:t>
      </w:r>
      <w:r w:rsidRPr="00BD0CC0">
        <w:rPr>
          <w:u w:val="single"/>
        </w:rPr>
        <w:t>has also supported</w:t>
      </w:r>
      <w:r w:rsidRPr="00BD0CC0">
        <w:rPr>
          <w:sz w:val="14"/>
        </w:rPr>
        <w:t xml:space="preserve"> the Vogtle project and the development of </w:t>
      </w:r>
      <w:r w:rsidRPr="00BD0CC0">
        <w:rPr>
          <w:u w:val="single"/>
        </w:rPr>
        <w:t>the next generation of nuclear reactors by providing more than $200m through a cost-share agreement</w:t>
      </w:r>
      <w:r w:rsidRPr="00BD0CC0">
        <w:rPr>
          <w:sz w:val="14"/>
        </w:rPr>
        <w:t xml:space="preserve"> to support the licensing reviews </w:t>
      </w:r>
      <w:r w:rsidRPr="00BD0CC0">
        <w:rPr>
          <w:u w:val="single"/>
        </w:rPr>
        <w:t>for the Westinghouse</w:t>
      </w:r>
      <w:r w:rsidRPr="00BD0CC0">
        <w:rPr>
          <w:sz w:val="14"/>
        </w:rPr>
        <w:t xml:space="preserve"> AP1000 </w:t>
      </w:r>
      <w:r w:rsidRPr="00BD0CC0">
        <w:rPr>
          <w:u w:val="single"/>
        </w:rPr>
        <w:t>reactor design</w:t>
      </w:r>
      <w:r w:rsidRPr="00BD0CC0">
        <w:rPr>
          <w:sz w:val="14"/>
        </w:rPr>
        <w:t xml:space="preserve"> certification. In addition to the Vogtle plants, </w:t>
      </w:r>
      <w:r w:rsidRPr="00BD0CC0">
        <w:rPr>
          <w:u w:val="single"/>
        </w:rPr>
        <w:t>SCANA</w:t>
      </w:r>
      <w:r w:rsidRPr="00BD0CC0">
        <w:rPr>
          <w:sz w:val="14"/>
        </w:rPr>
        <w:t xml:space="preserve">, a subsidiary of South Carolina Electric &amp; Gas Co. </w:t>
      </w:r>
      <w:r w:rsidRPr="00BD0CC0">
        <w:rPr>
          <w:u w:val="single"/>
        </w:rPr>
        <w:t>plans to add two reactors</w:t>
      </w:r>
      <w:r w:rsidRPr="00BD0CC0">
        <w:rPr>
          <w:sz w:val="14"/>
        </w:rPr>
        <w:t xml:space="preserve"> to its nuclear power plant near Jenkinsville, S.C., </w:t>
      </w:r>
      <w:r w:rsidRPr="00BD0CC0">
        <w:rPr>
          <w:u w:val="single"/>
        </w:rPr>
        <w:t>by 2016</w:t>
      </w:r>
      <w:r w:rsidRPr="00BD0CC0">
        <w:rPr>
          <w:sz w:val="14"/>
        </w:rPr>
        <w:t xml:space="preserve"> and 2019. </w:t>
      </w:r>
    </w:p>
    <w:p w:rsidR="00BD0CC0" w:rsidRPr="00BD0CC0" w:rsidRDefault="00BD0CC0" w:rsidP="00BD0CC0">
      <w:pPr>
        <w:pStyle w:val="Heading4"/>
      </w:pPr>
      <w:r w:rsidRPr="00BD0CC0">
        <w:rPr>
          <w:b w:val="0"/>
          <w:bCs w:val="0"/>
        </w:rPr>
        <w:t>No impact to reduced turnout</w:t>
      </w:r>
    </w:p>
    <w:p w:rsidR="00BD0CC0" w:rsidRPr="00BD0CC0" w:rsidRDefault="00BD0CC0" w:rsidP="00BD0CC0">
      <w:r w:rsidRPr="00BD0CC0">
        <w:rPr>
          <w:rStyle w:val="Heading4Char"/>
        </w:rPr>
        <w:t>Cohn, 10/1/12</w:t>
      </w:r>
      <w:r w:rsidRPr="00BD0CC0">
        <w:t xml:space="preserve"> [ New Republic Election Expert, Part-Time Georgetown Coach -- his articles go through a TNR editing process and are available for all on his blog, he has been profiled on New York Magazine and MSNBC, “Obama’s College Voter Trump Card, </w:t>
      </w:r>
      <w:hyperlink r:id="rId50" w:history="1">
        <w:r w:rsidRPr="00BD0CC0">
          <w:rPr>
            <w:rStyle w:val="Hyperlink"/>
          </w:rPr>
          <w:t>www.tnr.com/blog/electionate/107974/obamas-college-voter-trump-card</w:t>
        </w:r>
      </w:hyperlink>
      <w:r w:rsidRPr="00BD0CC0">
        <w:rPr>
          <w:rStyle w:val="Hyperlink"/>
        </w:rPr>
        <w:t xml:space="preserve">] </w:t>
      </w:r>
    </w:p>
    <w:p w:rsidR="00BD0CC0" w:rsidRPr="00BD0CC0" w:rsidRDefault="00BD0CC0" w:rsidP="00BD0CC0">
      <w:pPr>
        <w:rPr>
          <w:sz w:val="14"/>
        </w:rPr>
      </w:pPr>
      <w:r w:rsidRPr="00BD0CC0">
        <w:rPr>
          <w:rStyle w:val="StyleBoldUnderline"/>
        </w:rPr>
        <w:t>Even if turnout</w:t>
      </w:r>
      <w:r w:rsidRPr="00BD0CC0">
        <w:rPr>
          <w:sz w:val="14"/>
        </w:rPr>
        <w:t xml:space="preserve"> among these voters </w:t>
      </w:r>
      <w:r w:rsidRPr="00BD0CC0">
        <w:rPr>
          <w:rStyle w:val="StyleBoldUnderline"/>
        </w:rPr>
        <w:t>is down 18 percent</w:t>
      </w:r>
      <w:r w:rsidRPr="00BD0CC0">
        <w:rPr>
          <w:sz w:val="14"/>
        </w:rPr>
        <w:t xml:space="preserve">—and </w:t>
      </w:r>
      <w:r w:rsidRPr="00BD0CC0">
        <w:rPr>
          <w:rStyle w:val="StyleBoldUnderline"/>
        </w:rPr>
        <w:t>that’s beneath 2004</w:t>
      </w:r>
      <w:r w:rsidRPr="00BD0CC0">
        <w:rPr>
          <w:sz w:val="14"/>
        </w:rPr>
        <w:t>, by the way—</w:t>
      </w:r>
      <w:r w:rsidRPr="00BD0CC0">
        <w:rPr>
          <w:rStyle w:val="StyleBoldUnderline"/>
        </w:rPr>
        <w:t>the total number of young</w:t>
      </w:r>
      <w:r w:rsidRPr="00BD0CC0">
        <w:rPr>
          <w:sz w:val="14"/>
        </w:rPr>
        <w:t xml:space="preserve">, </w:t>
      </w:r>
      <w:r w:rsidRPr="00BD0CC0">
        <w:rPr>
          <w:rStyle w:val="StyleBoldUnderline"/>
        </w:rPr>
        <w:t>disproportionately non-white, and Obama-friendly voters actually increases</w:t>
      </w:r>
      <w:r w:rsidRPr="00BD0CC0">
        <w:rPr>
          <w:sz w:val="14"/>
        </w:rPr>
        <w:t xml:space="preserve"> from 23.5 to 25.7 million.</w:t>
      </w:r>
      <w:r w:rsidRPr="00BD0CC0">
        <w:rPr>
          <w:sz w:val="12"/>
        </w:rPr>
        <w:t>¶</w:t>
      </w:r>
      <w:r w:rsidRPr="00BD0CC0">
        <w:rPr>
          <w:sz w:val="14"/>
        </w:rPr>
        <w:t xml:space="preserve"> </w:t>
      </w:r>
      <w:r w:rsidRPr="00BD0CC0">
        <w:rPr>
          <w:rStyle w:val="StyleBoldUnderline"/>
        </w:rPr>
        <w:t>Even in this</w:t>
      </w:r>
      <w:r w:rsidRPr="00BD0CC0">
        <w:rPr>
          <w:sz w:val="14"/>
        </w:rPr>
        <w:t xml:space="preserve"> relatively </w:t>
      </w:r>
      <w:r w:rsidRPr="00BD0CC0">
        <w:rPr>
          <w:rStyle w:val="StyleBoldUnderline"/>
        </w:rPr>
        <w:t>low-turnout scenario</w:t>
      </w:r>
      <w:r w:rsidRPr="00BD0CC0">
        <w:rPr>
          <w:sz w:val="14"/>
        </w:rPr>
        <w:t xml:space="preserve">, 6.5 million </w:t>
      </w:r>
      <w:r w:rsidRPr="00BD0CC0">
        <w:rPr>
          <w:rStyle w:val="StyleBoldUnderline"/>
        </w:rPr>
        <w:t>new 18-22 year olds will enter the electorate and they can go a long way toward helping Obama compensate</w:t>
      </w:r>
      <w:r w:rsidRPr="00BD0CC0">
        <w:rPr>
          <w:sz w:val="14"/>
        </w:rPr>
        <w:t xml:space="preserve"> </w:t>
      </w:r>
      <w:r w:rsidRPr="00BD0CC0">
        <w:rPr>
          <w:rStyle w:val="StyleBoldUnderline"/>
        </w:rPr>
        <w:t>for declining turnout</w:t>
      </w:r>
      <w:r w:rsidRPr="00BD0CC0">
        <w:rPr>
          <w:sz w:val="14"/>
        </w:rPr>
        <w:t xml:space="preserve"> among ’08 voters </w:t>
      </w:r>
      <w:r w:rsidRPr="00BD0CC0">
        <w:rPr>
          <w:rStyle w:val="StyleBoldUnderline"/>
        </w:rPr>
        <w:t>or an increase in conservative turnout</w:t>
      </w:r>
      <w:r w:rsidRPr="00BD0CC0">
        <w:rPr>
          <w:sz w:val="14"/>
        </w:rPr>
        <w:t>. If they vote 63-37 for Obama, the president would net-1.7 million voters.</w:t>
      </w:r>
      <w:r w:rsidRPr="00BD0CC0">
        <w:rPr>
          <w:sz w:val="12"/>
        </w:rPr>
        <w:t>¶</w:t>
      </w:r>
      <w:r w:rsidRPr="00BD0CC0">
        <w:rPr>
          <w:sz w:val="14"/>
        </w:rPr>
        <w:t xml:space="preserve"> </w:t>
      </w:r>
      <w:proofErr w:type="gramStart"/>
      <w:r w:rsidRPr="00BD0CC0">
        <w:rPr>
          <w:sz w:val="14"/>
        </w:rPr>
        <w:t>If</w:t>
      </w:r>
      <w:proofErr w:type="gramEnd"/>
      <w:r w:rsidRPr="00BD0CC0">
        <w:rPr>
          <w:sz w:val="14"/>
        </w:rPr>
        <w:t xml:space="preserve"> non-white or young voters turned out at ’08-levels in 2012, </w:t>
      </w:r>
      <w:r w:rsidRPr="00BD0CC0">
        <w:rPr>
          <w:rStyle w:val="StyleBoldUnderline"/>
        </w:rPr>
        <w:t>demographics</w:t>
      </w:r>
      <w:r w:rsidRPr="00BD0CC0">
        <w:rPr>
          <w:sz w:val="14"/>
        </w:rPr>
        <w:t xml:space="preserve"> would actually </w:t>
      </w:r>
      <w:r w:rsidRPr="00BD0CC0">
        <w:rPr>
          <w:rStyle w:val="StyleBoldUnderline"/>
        </w:rPr>
        <w:t>ensure that Obama does even better than he did four years ago</w:t>
      </w:r>
      <w:r w:rsidRPr="00BD0CC0">
        <w:rPr>
          <w:sz w:val="14"/>
        </w:rPr>
        <w:t xml:space="preserve">. These same </w:t>
      </w:r>
      <w:r w:rsidRPr="00BD0CC0">
        <w:rPr>
          <w:rStyle w:val="StyleBoldUnderline"/>
        </w:rPr>
        <w:t>demographic trends give Democrats</w:t>
      </w:r>
      <w:r w:rsidRPr="00BD0CC0">
        <w:rPr>
          <w:sz w:val="14"/>
        </w:rPr>
        <w:t xml:space="preserve"> a bit of </w:t>
      </w:r>
      <w:r w:rsidRPr="00BD0CC0">
        <w:rPr>
          <w:rStyle w:val="StyleBoldUnderline"/>
        </w:rPr>
        <w:t>breathing room to withstand</w:t>
      </w:r>
      <w:r w:rsidRPr="00BD0CC0">
        <w:rPr>
          <w:sz w:val="14"/>
        </w:rPr>
        <w:t xml:space="preserve"> modest </w:t>
      </w:r>
      <w:r w:rsidRPr="00BD0CC0">
        <w:rPr>
          <w:rStyle w:val="StyleBoldUnderline"/>
        </w:rPr>
        <w:t>declines in enthusiasm</w:t>
      </w:r>
      <w:r w:rsidRPr="00BD0CC0">
        <w:rPr>
          <w:sz w:val="14"/>
        </w:rPr>
        <w:t xml:space="preserve"> among young voters without actually falling far behind where they stood four years ago. </w:t>
      </w:r>
      <w:r w:rsidRPr="00BD0CC0">
        <w:rPr>
          <w:sz w:val="12"/>
        </w:rPr>
        <w:t>¶</w:t>
      </w:r>
      <w:r w:rsidRPr="00BD0CC0">
        <w:rPr>
          <w:sz w:val="14"/>
        </w:rPr>
        <w:t xml:space="preserve"> With this in mind, it’s no surprise that Obama opened his campaign at Ohio State University, or that Michelle Obama is holding rallies on college campuses across the battleground states. Today’s college students didn’t vote four years ago, and </w:t>
      </w:r>
      <w:r w:rsidRPr="00BD0CC0">
        <w:rPr>
          <w:rStyle w:val="StyleBoldUnderline"/>
        </w:rPr>
        <w:t>even</w:t>
      </w:r>
      <w:r w:rsidRPr="00BD0CC0">
        <w:rPr>
          <w:sz w:val="14"/>
        </w:rPr>
        <w:t xml:space="preserve"> an </w:t>
      </w:r>
      <w:r w:rsidRPr="00BD0CC0">
        <w:rPr>
          <w:rStyle w:val="StyleBoldUnderline"/>
        </w:rPr>
        <w:t>underwhelming turnout from America's most diverse age group could help the Obama</w:t>
      </w:r>
      <w:r w:rsidRPr="00BD0CC0">
        <w:rPr>
          <w:sz w:val="14"/>
        </w:rPr>
        <w:t xml:space="preserve"> campaign </w:t>
      </w:r>
      <w:r w:rsidRPr="00BD0CC0">
        <w:rPr>
          <w:rStyle w:val="StyleBoldUnderline"/>
        </w:rPr>
        <w:t>make up for losses</w:t>
      </w:r>
      <w:r w:rsidRPr="00BD0CC0">
        <w:rPr>
          <w:sz w:val="14"/>
        </w:rPr>
        <w:t xml:space="preserve"> </w:t>
      </w:r>
      <w:r w:rsidRPr="00BD0CC0">
        <w:rPr>
          <w:rStyle w:val="StyleBoldUnderline"/>
        </w:rPr>
        <w:t>among voters who have abandoned their cause</w:t>
      </w:r>
      <w:r w:rsidRPr="00BD0CC0">
        <w:rPr>
          <w:sz w:val="14"/>
        </w:rPr>
        <w:t xml:space="preserve"> since 2008.</w:t>
      </w:r>
    </w:p>
    <w:p w:rsidR="00BD0CC0" w:rsidRPr="00BD0CC0" w:rsidRDefault="00BD0CC0" w:rsidP="00BD0CC0"/>
    <w:p w:rsidR="00BD0CC0" w:rsidRPr="00BD0CC0" w:rsidRDefault="00BD0CC0" w:rsidP="00BD0CC0">
      <w:pPr>
        <w:pStyle w:val="Heading4"/>
      </w:pPr>
      <w:r w:rsidRPr="00BD0CC0">
        <w:rPr>
          <w:b w:val="0"/>
          <w:bCs w:val="0"/>
        </w:rPr>
        <w:t>Too late to change the election- ideology</w:t>
      </w:r>
    </w:p>
    <w:p w:rsidR="00BD0CC0" w:rsidRPr="00BD0CC0" w:rsidRDefault="00BD0CC0" w:rsidP="00BD0CC0">
      <w:r w:rsidRPr="00BD0CC0">
        <w:rPr>
          <w:rStyle w:val="StyleStyleBold12pt"/>
        </w:rPr>
        <w:t>Helling ’12</w:t>
      </w:r>
      <w:r w:rsidRPr="00BD0CC0">
        <w:t xml:space="preserve"> (DAVE HELLING, McClatchy Newspapers    Miami </w:t>
      </w:r>
      <w:proofErr w:type="gramStart"/>
      <w:r w:rsidRPr="00BD0CC0">
        <w:t>Herald  7</w:t>
      </w:r>
      <w:proofErr w:type="gramEnd"/>
      <w:r w:rsidRPr="00BD0CC0">
        <w:t>-22-12  "Is the race for president already over?"</w:t>
      </w:r>
    </w:p>
    <w:p w:rsidR="00BD0CC0" w:rsidRPr="00BD0CC0" w:rsidRDefault="00BD0CC0" w:rsidP="00BD0CC0">
      <w:pPr>
        <w:tabs>
          <w:tab w:val="left" w:pos="7200"/>
        </w:tabs>
        <w:rPr>
          <w:b/>
          <w:u w:val="single"/>
          <w:bdr w:val="single" w:sz="4" w:space="0" w:color="auto" w:frame="1"/>
        </w:rPr>
      </w:pPr>
      <w:r w:rsidRPr="00BD0CC0">
        <w:rPr>
          <w:sz w:val="14"/>
        </w:rPr>
        <w:t xml:space="preserve">But </w:t>
      </w:r>
      <w:r w:rsidRPr="00BD0CC0">
        <w:rPr>
          <w:b/>
          <w:u w:val="single"/>
          <w:bdr w:val="single" w:sz="4" w:space="0" w:color="auto" w:frame="1"/>
        </w:rPr>
        <w:t>a growing number</w:t>
      </w:r>
      <w:r w:rsidRPr="00BD0CC0">
        <w:rPr>
          <w:u w:val="single"/>
        </w:rPr>
        <w:t xml:space="preserve"> of </w:t>
      </w:r>
      <w:r w:rsidRPr="00BD0CC0">
        <w:rPr>
          <w:b/>
          <w:u w:val="single"/>
          <w:bdr w:val="single" w:sz="4" w:space="0" w:color="auto" w:frame="1"/>
        </w:rPr>
        <w:t>political scientists and campaign consultants</w:t>
      </w:r>
      <w:r w:rsidRPr="00BD0CC0">
        <w:rPr>
          <w:sz w:val="14"/>
        </w:rPr>
        <w:t xml:space="preserve"> - </w:t>
      </w:r>
      <w:r w:rsidRPr="00BD0CC0">
        <w:rPr>
          <w:u w:val="single"/>
        </w:rPr>
        <w:t xml:space="preserve">backed by the </w:t>
      </w:r>
      <w:r w:rsidRPr="00BD0CC0">
        <w:rPr>
          <w:b/>
          <w:u w:val="single"/>
          <w:bdr w:val="single" w:sz="4" w:space="0" w:color="auto" w:frame="1"/>
        </w:rPr>
        <w:t>latest polling data</w:t>
      </w:r>
      <w:r w:rsidRPr="00BD0CC0">
        <w:rPr>
          <w:sz w:val="14"/>
        </w:rPr>
        <w:t xml:space="preserve"> - </w:t>
      </w:r>
      <w:r w:rsidRPr="00BD0CC0">
        <w:rPr>
          <w:u w:val="single"/>
        </w:rPr>
        <w:t>think the</w:t>
      </w:r>
      <w:r w:rsidRPr="00BD0CC0">
        <w:rPr>
          <w:sz w:val="14"/>
        </w:rPr>
        <w:t xml:space="preserve"> daily </w:t>
      </w:r>
      <w:r w:rsidRPr="00BD0CC0">
        <w:rPr>
          <w:u w:val="single"/>
        </w:rPr>
        <w:t>campaign</w:t>
      </w:r>
      <w:r w:rsidRPr="00BD0CC0">
        <w:rPr>
          <w:sz w:val="14"/>
        </w:rPr>
        <w:t xml:space="preserve"> back-and-forth </w:t>
      </w:r>
      <w:r w:rsidRPr="00BD0CC0">
        <w:rPr>
          <w:b/>
          <w:u w:val="single"/>
          <w:bdr w:val="single" w:sz="4" w:space="0" w:color="auto" w:frame="1"/>
        </w:rPr>
        <w:t>is having no significant effect on voters.</w:t>
      </w:r>
      <w:r w:rsidRPr="00BD0CC0">
        <w:rPr>
          <w:sz w:val="14"/>
        </w:rPr>
        <w:t xml:space="preserve"> Most </w:t>
      </w:r>
      <w:r w:rsidRPr="00BD0CC0">
        <w:rPr>
          <w:u w:val="single"/>
        </w:rPr>
        <w:t xml:space="preserve">Americans have </w:t>
      </w:r>
      <w:r w:rsidRPr="00BD0CC0">
        <w:rPr>
          <w:b/>
          <w:u w:val="single"/>
          <w:bdr w:val="single" w:sz="4" w:space="0" w:color="auto" w:frame="1"/>
        </w:rPr>
        <w:t>locked in</w:t>
      </w:r>
      <w:r w:rsidRPr="00BD0CC0">
        <w:rPr>
          <w:u w:val="single"/>
        </w:rPr>
        <w:t xml:space="preserve"> their presidential decisions</w:t>
      </w:r>
      <w:r w:rsidRPr="00BD0CC0">
        <w:rPr>
          <w:sz w:val="14"/>
        </w:rPr>
        <w:t xml:space="preserve">, </w:t>
      </w:r>
      <w:r w:rsidRPr="00BD0CC0">
        <w:rPr>
          <w:u w:val="single"/>
        </w:rPr>
        <w:t>polls</w:t>
      </w:r>
      <w:r w:rsidRPr="00BD0CC0">
        <w:rPr>
          <w:sz w:val="14"/>
        </w:rPr>
        <w:t xml:space="preserve"> released Thursday </w:t>
      </w:r>
      <w:r w:rsidRPr="00BD0CC0">
        <w:rPr>
          <w:u w:val="single"/>
        </w:rPr>
        <w:t xml:space="preserve">suggested, and the already small number of persuadable voters </w:t>
      </w:r>
      <w:r w:rsidRPr="00BD0CC0">
        <w:rPr>
          <w:b/>
          <w:u w:val="single"/>
          <w:bdr w:val="single" w:sz="4" w:space="0" w:color="auto" w:frame="1"/>
        </w:rPr>
        <w:t>shrinks by the hour</w:t>
      </w:r>
      <w:r w:rsidRPr="00BD0CC0">
        <w:rPr>
          <w:sz w:val="14"/>
        </w:rPr>
        <w:t xml:space="preserve">. Put another way: America could vote for president next week, and the outcome would probably be the same as it will be in November. "That's accurate, barring some really big, big event or change in the political environment," said </w:t>
      </w:r>
      <w:r w:rsidRPr="00BD0CC0">
        <w:rPr>
          <w:u w:val="single"/>
        </w:rPr>
        <w:t>Alan Abramowitz, a political science professor at Emory University in Atlanta, who has studied presidential voting patterns. Kenneth Warren, a political science professor at St. Louis University, agreed. "Most people have decided who they're going to vote for early on," he said.</w:t>
      </w:r>
      <w:r w:rsidRPr="00BD0CC0">
        <w:rPr>
          <w:sz w:val="14"/>
        </w:rPr>
        <w:t xml:space="preserve"> Recent polls show those who have decided are split almost evenly between Obama and Romney. In a CBS/New York Times poll, Romney led by 1 point. In a Fox News poll, he trailed Obama by 4 points. A National Public Radio poll found Obama leading by 2 points. A Gallup tracking poll over the same time period showed the race dead even. The average of polls puts the Obama advantage at 1.2 percent, according to Real Clear Politics, a political aggregation website. The incumbent has led Romney in that average by a one- to two-point margin since last October. </w:t>
      </w:r>
      <w:r w:rsidRPr="00BD0CC0">
        <w:rPr>
          <w:u w:val="single"/>
        </w:rPr>
        <w:t>Political scientists and consultants said</w:t>
      </w:r>
      <w:r w:rsidRPr="00BD0CC0">
        <w:rPr>
          <w:sz w:val="14"/>
        </w:rPr>
        <w:t xml:space="preserve"> </w:t>
      </w:r>
      <w:r w:rsidRPr="00BD0CC0">
        <w:rPr>
          <w:u w:val="single"/>
        </w:rPr>
        <w:t xml:space="preserve">there were several reasons for early presidential decision-making. In an Internet-cable-TV age, </w:t>
      </w:r>
      <w:r w:rsidRPr="00BD0CC0">
        <w:rPr>
          <w:b/>
          <w:u w:val="single"/>
          <w:bdr w:val="single" w:sz="4" w:space="0" w:color="auto" w:frame="1"/>
        </w:rPr>
        <w:t>voters are pounded with political messages daily, helping them make up their minds far in advance</w:t>
      </w:r>
      <w:r w:rsidRPr="00BD0CC0">
        <w:rPr>
          <w:u w:val="single"/>
        </w:rPr>
        <w:t xml:space="preserve"> of the election. An incumbent in the race makes at least one of the candidates a known quantity. And American </w:t>
      </w:r>
      <w:r w:rsidRPr="00BD0CC0">
        <w:rPr>
          <w:b/>
          <w:u w:val="single"/>
          <w:bdr w:val="single" w:sz="4" w:space="0" w:color="auto" w:frame="1"/>
        </w:rPr>
        <w:t>voters are deeply divided, further cementing their choices.</w:t>
      </w:r>
    </w:p>
    <w:p w:rsidR="00BD0CC0" w:rsidRPr="00BD0CC0" w:rsidRDefault="00BD0CC0" w:rsidP="00BD0CC0">
      <w:pPr>
        <w:pStyle w:val="Heading4"/>
        <w:rPr>
          <w:b w:val="0"/>
        </w:rPr>
      </w:pPr>
      <w:r w:rsidRPr="00BD0CC0">
        <w:rPr>
          <w:b w:val="0"/>
          <w:bCs w:val="0"/>
        </w:rPr>
        <w:t>Eurozone action will outweigh the plan</w:t>
      </w:r>
    </w:p>
    <w:p w:rsidR="00BD0CC0" w:rsidRPr="00BD0CC0" w:rsidRDefault="00BD0CC0" w:rsidP="00BD0CC0">
      <w:r w:rsidRPr="00BD0CC0">
        <w:rPr>
          <w:b/>
        </w:rPr>
        <w:t>Weisenthal, 9/26</w:t>
      </w:r>
      <w:r w:rsidRPr="00BD0CC0">
        <w:t>/12 - Prior to joining Business Insider in October 2008, Joe was a correspondent for paidContent.org, as well as the Opening Bell editor at Dealbreaker.com. He previously was a writer and analyst for Techdirt.com, and before that worked as an analyst for money management firm Prentiss Smith &amp; Co (Joe, “We're Getting A Glimpse Of Barack Obama's Worst Nightmare” Business Insider, http://www.businessinsider.com/obamas-worst-nightmare-2012-9#ixzz289W0KygN)</w:t>
      </w:r>
    </w:p>
    <w:p w:rsidR="00BD0CC0" w:rsidRPr="00BD0CC0" w:rsidRDefault="00BD0CC0" w:rsidP="00BD0CC0"/>
    <w:p w:rsidR="00BD0CC0" w:rsidRPr="00BD0CC0" w:rsidRDefault="00BD0CC0" w:rsidP="00BD0CC0">
      <w:r w:rsidRPr="00BD0CC0">
        <w:t>This doesn't necessarily seem likely, but the latest turns and twists of the global economy open up a scenario whereby markets could get really ugly between now and the election.</w:t>
      </w:r>
    </w:p>
    <w:p w:rsidR="00BD0CC0" w:rsidRPr="00BD0CC0" w:rsidRDefault="00BD0CC0" w:rsidP="00BD0CC0">
      <w:r w:rsidRPr="00BD0CC0">
        <w:t xml:space="preserve">Basically, </w:t>
      </w:r>
      <w:r w:rsidRPr="00BD0CC0">
        <w:rPr>
          <w:rStyle w:val="StyleBoldUnderline"/>
        </w:rPr>
        <w:t>we present a plausible scenario in which things get bad</w:t>
      </w:r>
      <w:r w:rsidRPr="00BD0CC0">
        <w:t xml:space="preserve"> on two fronts. The scenario is based on developments over the last several days.</w:t>
      </w:r>
    </w:p>
    <w:p w:rsidR="00BD0CC0" w:rsidRPr="00BD0CC0" w:rsidRDefault="00BD0CC0" w:rsidP="00BD0CC0">
      <w:r w:rsidRPr="00BD0CC0">
        <w:t>Here's how it could go:</w:t>
      </w:r>
    </w:p>
    <w:p w:rsidR="00BD0CC0" w:rsidRPr="00BD0CC0" w:rsidRDefault="00BD0CC0" w:rsidP="00BD0CC0">
      <w:pPr>
        <w:rPr>
          <w:rStyle w:val="StyleBoldUnderline"/>
        </w:rPr>
      </w:pPr>
      <w:r w:rsidRPr="00BD0CC0">
        <w:rPr>
          <w:rStyle w:val="StyleBoldUnderline"/>
        </w:rPr>
        <w:t>First, Europe really stalls out.</w:t>
      </w:r>
    </w:p>
    <w:p w:rsidR="00BD0CC0" w:rsidRPr="00BD0CC0" w:rsidRDefault="00BD0CC0" w:rsidP="00BD0CC0">
      <w:r w:rsidRPr="00BD0CC0">
        <w:t>Thanks to the political crisis in Spain, suddenly it's not clear if the ECB's powerful bond buying program will ever get off the ground.</w:t>
      </w:r>
    </w:p>
    <w:p w:rsidR="00BD0CC0" w:rsidRPr="00BD0CC0" w:rsidRDefault="00BD0CC0" w:rsidP="00BD0CC0">
      <w:r w:rsidRPr="00BD0CC0">
        <w:t>Remember, the ECB has announced a plan to backstop government bonds, but it needs the countries to request aid and submit to outside fiscal supervision. Because of mass protests, and a burgeoning secession movement in Catalonia, Spanish PM Mariano Rajoy is very reluctant to ask for a bailout unless it's absolutely necessary. He'd like to delay the request as long as possible.</w:t>
      </w:r>
    </w:p>
    <w:p w:rsidR="00BD0CC0" w:rsidRPr="00BD0CC0" w:rsidRDefault="00BD0CC0" w:rsidP="00BD0CC0">
      <w:pPr>
        <w:rPr>
          <w:rStyle w:val="StyleBoldUnderline"/>
        </w:rPr>
      </w:pPr>
      <w:r w:rsidRPr="00BD0CC0">
        <w:t xml:space="preserve">In addition, you have heightening squabbles over what will be done with Greece (raising the specter that it will leave the Eurozone). There are more and more reports about HUGE holds in the government's budget, and the various creditor parties are fighting about who will take the hit. </w:t>
      </w:r>
      <w:r w:rsidRPr="00BD0CC0">
        <w:rPr>
          <w:rStyle w:val="StyleBoldUnderline"/>
        </w:rPr>
        <w:t>The specter of Greece leaving the Eurozone is rising.</w:t>
      </w:r>
    </w:p>
    <w:p w:rsidR="00BD0CC0" w:rsidRPr="00BD0CC0" w:rsidRDefault="00BD0CC0" w:rsidP="00BD0CC0">
      <w:r w:rsidRPr="00BD0CC0">
        <w:rPr>
          <w:rStyle w:val="StyleBoldUnderline"/>
        </w:rPr>
        <w:t>This could then start hitting markets in the US.</w:t>
      </w:r>
      <w:r w:rsidRPr="00BD0CC0">
        <w:t xml:space="preserve"> Actually </w:t>
      </w:r>
      <w:r w:rsidRPr="00BD0CC0">
        <w:rPr>
          <w:rStyle w:val="StyleBoldUnderline"/>
        </w:rPr>
        <w:t>that already seems to be happening</w:t>
      </w:r>
      <w:r w:rsidRPr="00BD0CC0">
        <w:t xml:space="preserve">. </w:t>
      </w:r>
      <w:proofErr w:type="gramStart"/>
      <w:r w:rsidRPr="00BD0CC0">
        <w:rPr>
          <w:rStyle w:val="StyleBoldUnderline"/>
        </w:rPr>
        <w:t>The market's dropping</w:t>
      </w:r>
      <w:r w:rsidRPr="00BD0CC0">
        <w:t>.</w:t>
      </w:r>
      <w:proofErr w:type="gramEnd"/>
      <w:r w:rsidRPr="00BD0CC0">
        <w:t xml:space="preserve"> And now we no longer have an implied "put" from the Fed, since it's already blown its wad (or so it seems) with the announcement of open-ended QE.</w:t>
      </w:r>
    </w:p>
    <w:p w:rsidR="00BD0CC0" w:rsidRPr="00BD0CC0" w:rsidRDefault="00BD0CC0" w:rsidP="00BD0CC0">
      <w:r w:rsidRPr="00BD0CC0">
        <w:t>Already, the market has been weak since QE3 was announced, and in particular, the oil &amp; gas/basic materials stocks that people associate with reflation have been weak.</w:t>
      </w:r>
    </w:p>
    <w:p w:rsidR="00BD0CC0" w:rsidRPr="00BD0CC0" w:rsidRDefault="00BD0CC0" w:rsidP="00BD0CC0">
      <w:r w:rsidRPr="00BD0CC0">
        <w:t>Those two sectors, which are supposed to rise on successful reflation, make up 2 out of 3 of the worst performing S&amp;P sectors today.</w:t>
      </w:r>
    </w:p>
    <w:p w:rsidR="00BD0CC0" w:rsidRPr="00BD0CC0" w:rsidRDefault="00BD0CC0" w:rsidP="00BD0CC0">
      <w:r w:rsidRPr="00BD0CC0">
        <w:t xml:space="preserve">This could be a nothing blip, but </w:t>
      </w:r>
      <w:r w:rsidRPr="00BD0CC0">
        <w:rPr>
          <w:rStyle w:val="StyleBoldUnderline"/>
        </w:rPr>
        <w:t>a series of weeks like this one</w:t>
      </w:r>
      <w:r w:rsidRPr="00BD0CC0">
        <w:t xml:space="preserve"> (riots in Europe, which inevitably remind people about government </w:t>
      </w:r>
    </w:p>
    <w:p w:rsidR="00BD0CC0" w:rsidRPr="00BD0CC0" w:rsidRDefault="00BD0CC0" w:rsidP="00BD0CC0">
      <w:proofErr w:type="gramStart"/>
      <w:r w:rsidRPr="00BD0CC0">
        <w:t>debt</w:t>
      </w:r>
      <w:proofErr w:type="gramEnd"/>
      <w:r w:rsidRPr="00BD0CC0">
        <w:t xml:space="preserve">) </w:t>
      </w:r>
      <w:r w:rsidRPr="00BD0CC0">
        <w:rPr>
          <w:rStyle w:val="StyleBoldUnderline"/>
        </w:rPr>
        <w:t>and markets in the US reacting badly could be the "October Surprise" that Romney needs to win</w:t>
      </w:r>
      <w:r w:rsidRPr="00BD0CC0">
        <w:t>.</w:t>
      </w:r>
    </w:p>
    <w:p w:rsidR="00BD0CC0" w:rsidRPr="00BD0CC0" w:rsidRDefault="00BD0CC0" w:rsidP="00BD0CC0"/>
    <w:p w:rsidR="00BD0CC0" w:rsidRPr="00BD0CC0" w:rsidRDefault="00BD0CC0" w:rsidP="00BD0CC0">
      <w:pPr>
        <w:pStyle w:val="Heading4"/>
      </w:pPr>
      <w:r w:rsidRPr="00BD0CC0">
        <w:rPr>
          <w:b w:val="0"/>
          <w:bCs w:val="0"/>
        </w:rPr>
        <w:t>No Romney traction – even if voters hate Obama’s energy policy they won’t shift to Romney</w:t>
      </w:r>
    </w:p>
    <w:p w:rsidR="00BD0CC0" w:rsidRPr="00BD0CC0" w:rsidRDefault="00BD0CC0" w:rsidP="00BD0CC0">
      <w:r w:rsidRPr="00BD0CC0">
        <w:rPr>
          <w:rStyle w:val="StyleStyleBold12pt"/>
        </w:rPr>
        <w:t>Lewis, 10/1/12</w:t>
      </w:r>
      <w:r w:rsidRPr="00BD0CC0">
        <w:t xml:space="preserve"> - senior contributor to The Daily </w:t>
      </w:r>
      <w:proofErr w:type="gramStart"/>
      <w:r w:rsidRPr="00BD0CC0">
        <w:t>Caller  (</w:t>
      </w:r>
      <w:proofErr w:type="gramEnd"/>
      <w:r w:rsidRPr="00BD0CC0">
        <w:t>Matt, The Daily Caller, “Mitt Romney’s struggle to win blue collar Ohio voters”</w:t>
      </w:r>
    </w:p>
    <w:p w:rsidR="00BD0CC0" w:rsidRPr="00BD0CC0" w:rsidRDefault="00BD0CC0" w:rsidP="00BD0CC0">
      <w:r w:rsidRPr="00BD0CC0">
        <w:t>This sounds trivial, but it matters greatly — especially in places like Ohio.</w:t>
      </w:r>
    </w:p>
    <w:p w:rsidR="00BD0CC0" w:rsidRPr="00BD0CC0" w:rsidRDefault="00BD0CC0" w:rsidP="00BD0CC0">
      <w:r w:rsidRPr="00BD0CC0">
        <w:t xml:space="preserve">The Atlantic’s Molly Ball is consistently a “must read,” and her latest column reinforces a point I’ve been making for a long time — that Mitt </w:t>
      </w:r>
      <w:r w:rsidRPr="00BD0CC0">
        <w:rPr>
          <w:rStyle w:val="StyleBoldUnderline"/>
        </w:rPr>
        <w:t>Romney is in danger of under-performing with working-class whites</w:t>
      </w:r>
      <w:r w:rsidRPr="00BD0CC0">
        <w:t xml:space="preserve"> in key states like the Buckeye state. (Ball’s teaser says it all: “In Appalachian coal country, Romney is now viewed with nearly as much suspicion as Obama — and that may be the story of the 2012 election.”)</w:t>
      </w:r>
    </w:p>
    <w:p w:rsidR="00BD0CC0" w:rsidRPr="00BD0CC0" w:rsidRDefault="00BD0CC0" w:rsidP="00BD0CC0">
      <w:r w:rsidRPr="00BD0CC0">
        <w:t>There is at least one substantive reason for these voters to be skeptical of Romney. While interviewing Ohio voters, Ball stumbled over an interesting blast from the past:</w:t>
      </w:r>
    </w:p>
    <w:p w:rsidR="00BD0CC0" w:rsidRPr="00BD0CC0" w:rsidRDefault="00BD0CC0" w:rsidP="00BD0CC0">
      <w:r w:rsidRPr="00BD0CC0">
        <w:t>It turns out</w:t>
      </w:r>
      <w:r w:rsidRPr="00BD0CC0">
        <w:rPr>
          <w:rStyle w:val="StyleBoldUnderline"/>
        </w:rPr>
        <w:t xml:space="preserve"> Romney, as governor </w:t>
      </w:r>
      <w:r w:rsidRPr="00BD0CC0">
        <w:t xml:space="preserve">of Massachusetts in 2003, </w:t>
      </w:r>
      <w:r w:rsidRPr="00BD0CC0">
        <w:rPr>
          <w:rStyle w:val="StyleBoldUnderline"/>
        </w:rPr>
        <w:t>held a press conference in front of a coal</w:t>
      </w:r>
      <w:r w:rsidRPr="00BD0CC0">
        <w:t xml:space="preserve">-fired power </w:t>
      </w:r>
      <w:r w:rsidRPr="00BD0CC0">
        <w:rPr>
          <w:rStyle w:val="StyleBoldUnderline"/>
        </w:rPr>
        <w:t>plant</w:t>
      </w:r>
      <w:r w:rsidRPr="00BD0CC0">
        <w:t xml:space="preserve">. </w:t>
      </w:r>
      <w:r w:rsidRPr="00BD0CC0">
        <w:rPr>
          <w:rStyle w:val="StyleBoldUnderline"/>
        </w:rPr>
        <w:t xml:space="preserve">“I will not create jobs </w:t>
      </w:r>
      <w:r w:rsidRPr="00BD0CC0">
        <w:t>or hold jobs</w:t>
      </w:r>
      <w:r w:rsidRPr="00BD0CC0">
        <w:rPr>
          <w:rStyle w:val="StyleBoldUnderline"/>
        </w:rPr>
        <w:t xml:space="preserve"> that kill people,” he said</w:t>
      </w:r>
      <w:r w:rsidRPr="00BD0CC0">
        <w:t xml:space="preserve">, and then, gesturing at the facility behind him: “That plant, that plant kills people.” You can see the footage in an Obama campaign ad that’s been airing heavily here. </w:t>
      </w:r>
      <w:r w:rsidRPr="00BD0CC0">
        <w:rPr>
          <w:rStyle w:val="StyleBoldUnderline"/>
        </w:rPr>
        <w:t>It seems to have made an impression</w:t>
      </w:r>
      <w:r w:rsidRPr="00BD0CC0">
        <w:t>.</w:t>
      </w:r>
    </w:p>
    <w:p w:rsidR="00BD0CC0" w:rsidRPr="00BD0CC0" w:rsidRDefault="00BD0CC0" w:rsidP="00BD0CC0">
      <w:r w:rsidRPr="00BD0CC0">
        <w:rPr>
          <w:rStyle w:val="StyleBoldUnderline"/>
        </w:rPr>
        <w:t>The notion that Romney would be worse for coal than Obama seems absurd</w:t>
      </w:r>
      <w:r w:rsidRPr="00BD0CC0">
        <w:t xml:space="preserve">. </w:t>
      </w:r>
      <w:r w:rsidRPr="00BD0CC0">
        <w:rPr>
          <w:rStyle w:val="StyleBoldUnderline"/>
        </w:rPr>
        <w:t xml:space="preserve">Still, Obama is using the line to effectively </w:t>
      </w:r>
      <w:r w:rsidRPr="00BD0CC0">
        <w:rPr>
          <w:rStyle w:val="Emphasis"/>
        </w:rPr>
        <w:t>muddy the waters</w:t>
      </w:r>
      <w:r w:rsidRPr="00BD0CC0">
        <w:rPr>
          <w:rStyle w:val="StyleBoldUnderline"/>
        </w:rPr>
        <w:t>. All he really needs is for voters to conclude, “</w:t>
      </w:r>
      <w:proofErr w:type="gramStart"/>
      <w:r w:rsidRPr="00BD0CC0">
        <w:rPr>
          <w:rStyle w:val="StyleBoldUnderline"/>
        </w:rPr>
        <w:t>they’re</w:t>
      </w:r>
      <w:proofErr w:type="gramEnd"/>
      <w:r w:rsidRPr="00BD0CC0">
        <w:rPr>
          <w:rStyle w:val="StyleBoldUnderline"/>
        </w:rPr>
        <w:t xml:space="preserve"> both bad</w:t>
      </w:r>
      <w:r w:rsidRPr="00BD0CC0">
        <w:t xml:space="preserve">,” </w:t>
      </w:r>
      <w:r w:rsidRPr="00BD0CC0">
        <w:rPr>
          <w:rStyle w:val="StyleBoldUnderline"/>
        </w:rPr>
        <w:t>and Obama can consider that a victory</w:t>
      </w:r>
      <w:r w:rsidRPr="00BD0CC0">
        <w:t>. Ball sums it up thusly,</w:t>
      </w:r>
    </w:p>
    <w:p w:rsidR="00BD0CC0" w:rsidRPr="00BD0CC0" w:rsidRDefault="00BD0CC0" w:rsidP="00BD0CC0">
      <w:r w:rsidRPr="00BD0CC0">
        <w:t>I heard it over and over again from Ohioans — the idea that Romney stands for the wealthy and not for them. Obama’s depiction of his rival as an out-of-touch rich guy, which has gotten no little assistance from Romney himself, has made a deep and effective impression with these self-consciously working-class voters.</w:t>
      </w:r>
    </w:p>
    <w:p w:rsidR="00BD0CC0" w:rsidRPr="00BD0CC0" w:rsidRDefault="00BD0CC0" w:rsidP="00BD0CC0"/>
    <w:p w:rsidR="00BD0CC0" w:rsidRPr="00BD0CC0" w:rsidRDefault="00BD0CC0" w:rsidP="00BD0CC0">
      <w:pPr>
        <w:pStyle w:val="Heading4"/>
      </w:pPr>
      <w:r w:rsidRPr="00BD0CC0">
        <w:rPr>
          <w:b w:val="0"/>
          <w:bCs w:val="0"/>
        </w:rPr>
        <w:t>Undecided/swing votes dont pay attention</w:t>
      </w:r>
    </w:p>
    <w:p w:rsidR="00BD0CC0" w:rsidRPr="00BD0CC0" w:rsidRDefault="00BD0CC0" w:rsidP="00BD0CC0">
      <w:r w:rsidRPr="00BD0CC0">
        <w:t xml:space="preserve">Ezra </w:t>
      </w:r>
      <w:r w:rsidRPr="00BD0CC0">
        <w:rPr>
          <w:rStyle w:val="StyleStyleBold12pt"/>
        </w:rPr>
        <w:t>Klein</w:t>
      </w:r>
      <w:r w:rsidRPr="00BD0CC0">
        <w:t xml:space="preserve"> http://www.bloomberg.com/news/2012-09-26/why-undecided-voters-won-t-be-deciding-this-election.html </w:t>
      </w:r>
      <w:r w:rsidRPr="00BD0CC0">
        <w:rPr>
          <w:rStyle w:val="StyleStyleBold12pt"/>
        </w:rPr>
        <w:t>9-26-12</w:t>
      </w:r>
    </w:p>
    <w:p w:rsidR="00BD0CC0" w:rsidRPr="00BD0CC0" w:rsidRDefault="00BD0CC0" w:rsidP="00BD0CC0">
      <w:pPr>
        <w:rPr>
          <w:rStyle w:val="StyleBoldUnderline"/>
          <w:sz w:val="16"/>
        </w:rPr>
      </w:pPr>
      <w:r w:rsidRPr="00BD0CC0">
        <w:rPr>
          <w:rStyle w:val="StyleBoldUnderline"/>
          <w:sz w:val="16"/>
        </w:rPr>
        <w:t xml:space="preserve">Even though the ad is an exaggeration, it’s not an outright lie. This election will probably be decided by a tiny fraction of the electorate in eight or nine states. The </w:t>
      </w:r>
      <w:r w:rsidRPr="00BD0CC0">
        <w:rPr>
          <w:rStyle w:val="StyleBoldUnderline"/>
        </w:rPr>
        <w:t>undecided voters</w:t>
      </w:r>
      <w:r w:rsidRPr="00BD0CC0">
        <w:rPr>
          <w:rStyle w:val="StyleBoldUnderline"/>
          <w:sz w:val="16"/>
        </w:rPr>
        <w:t xml:space="preserve"> in those states </w:t>
      </w:r>
      <w:r w:rsidRPr="00BD0CC0">
        <w:rPr>
          <w:rStyle w:val="StyleBoldUnderline"/>
        </w:rPr>
        <w:t>are</w:t>
      </w:r>
      <w:r w:rsidRPr="00BD0CC0">
        <w:rPr>
          <w:rStyle w:val="StyleBoldUnderline"/>
          <w:sz w:val="16"/>
        </w:rPr>
        <w:t xml:space="preserve"> popularly </w:t>
      </w:r>
      <w:r w:rsidRPr="00BD0CC0">
        <w:rPr>
          <w:rStyle w:val="StyleBoldUnderline"/>
        </w:rPr>
        <w:t>portrayed as people who just can’t make up their minds</w:t>
      </w:r>
      <w:r w:rsidRPr="00BD0CC0">
        <w:rPr>
          <w:rStyle w:val="StyleBoldUnderline"/>
          <w:sz w:val="16"/>
        </w:rPr>
        <w:t xml:space="preserve">. But </w:t>
      </w:r>
      <w:r w:rsidRPr="00BD0CC0">
        <w:rPr>
          <w:rStyle w:val="StyleBoldUnderline"/>
        </w:rPr>
        <w:t>that’s not quite right. They aren’t so much “undecided” as uninterested and, frankly, uninformed;</w:t>
      </w:r>
      <w:r w:rsidRPr="00BD0CC0">
        <w:rPr>
          <w:rStyle w:val="StyleBoldUnderline"/>
          <w:sz w:val="16"/>
        </w:rPr>
        <w:t xml:space="preserve"> </w:t>
      </w:r>
      <w:r w:rsidRPr="00BD0CC0">
        <w:rPr>
          <w:sz w:val="14"/>
        </w:rPr>
        <w:t>in political-science parlance -- and SNL ads -- they are “low information” voters.  It’s worth stopping here to clarify something: “uninformed” does not mean “dumb.” We’re all uninformed about certain topics. You wouldn’t believe how little I know about, say, baseball. I’m vaguely aware that it happens, and that it culminates in a World Series, but I can’t tell you who won last year, or who’s in contention this year. Baseball just isn’t something I pay attention to. Lynn</w:t>
      </w:r>
      <w:r w:rsidRPr="00BD0CC0">
        <w:rPr>
          <w:rStyle w:val="StyleBoldUnderline"/>
          <w:sz w:val="16"/>
        </w:rPr>
        <w:t xml:space="preserve"> </w:t>
      </w:r>
      <w:r w:rsidRPr="00BD0CC0">
        <w:rPr>
          <w:rStyle w:val="StyleBoldUnderline"/>
        </w:rPr>
        <w:t>Vavreck, a political scientist at the University of California at Los Angeles, says</w:t>
      </w:r>
      <w:r w:rsidRPr="00BD0CC0">
        <w:rPr>
          <w:rStyle w:val="StyleBoldUnderline"/>
          <w:sz w:val="16"/>
        </w:rPr>
        <w:t xml:space="preserve"> that uninformed voters have roughly the same relationship to politics that I have to baseball. “</w:t>
      </w:r>
      <w:r w:rsidRPr="00BD0CC0">
        <w:rPr>
          <w:rStyle w:val="StyleBoldUnderline"/>
        </w:rPr>
        <w:t xml:space="preserve">They are lower on political information, for sure. That’s a function of being not that interested and not paying attention,” </w:t>
      </w:r>
      <w:r w:rsidRPr="00BD0CC0">
        <w:rPr>
          <w:sz w:val="14"/>
        </w:rPr>
        <w:t xml:space="preserve">she said. “It’s not that they can’t comprehend the </w:t>
      </w:r>
      <w:proofErr w:type="gramStart"/>
      <w:r w:rsidRPr="00BD0CC0">
        <w:rPr>
          <w:sz w:val="14"/>
        </w:rPr>
        <w:t>information,</w:t>
      </w:r>
      <w:proofErr w:type="gramEnd"/>
      <w:r w:rsidRPr="00BD0CC0">
        <w:rPr>
          <w:sz w:val="14"/>
        </w:rPr>
        <w:t xml:space="preserve"> or that they’re at a balancing point and can’t decide. They’re just not dialed in. They’re not getting all the information you or I are getting.” Vavreck asked thousands of voters -- both decided and undecided -- a battery of basic, multiple-choice questions about who’s who in politics. The questions were designed to be easy. You didn’t have to know that John Boehner is Speaker of the House. You just had to know he is a congressman rather than a judge or the vice president. According to Vavreck’s polling</w:t>
      </w:r>
      <w:r w:rsidRPr="00BD0CC0">
        <w:rPr>
          <w:rStyle w:val="StyleBoldUnderline"/>
          <w:sz w:val="16"/>
        </w:rPr>
        <w:t xml:space="preserve">, </w:t>
      </w:r>
      <w:r w:rsidRPr="00BD0CC0">
        <w:rPr>
          <w:rStyle w:val="StyleBoldUnderline"/>
        </w:rPr>
        <w:t>only 35 percent of undecided voters could identify Boehner’s job as “congressman.” Only 69 percent</w:t>
      </w:r>
      <w:r w:rsidRPr="00BD0CC0">
        <w:rPr>
          <w:rStyle w:val="StyleBoldUnderline"/>
          <w:sz w:val="16"/>
        </w:rPr>
        <w:t xml:space="preserve"> could say </w:t>
      </w:r>
      <w:r w:rsidRPr="00BD0CC0">
        <w:rPr>
          <w:rStyle w:val="StyleBoldUnderline"/>
        </w:rPr>
        <w:t>that</w:t>
      </w:r>
      <w:r w:rsidRPr="00BD0CC0">
        <w:rPr>
          <w:rStyle w:val="StyleBoldUnderline"/>
          <w:sz w:val="16"/>
        </w:rPr>
        <w:t xml:space="preserve"> Joe </w:t>
      </w:r>
      <w:r w:rsidRPr="00BD0CC0">
        <w:rPr>
          <w:rStyle w:val="StyleBoldUnderline"/>
        </w:rPr>
        <w:t>Biden is the vice president</w:t>
      </w:r>
      <w:r w:rsidRPr="00BD0CC0">
        <w:rPr>
          <w:rStyle w:val="StyleBoldUnderline"/>
          <w:sz w:val="16"/>
        </w:rPr>
        <w:t xml:space="preserve"> rather than, say, a representative</w:t>
      </w:r>
      <w:r w:rsidRPr="00BD0CC0">
        <w:rPr>
          <w:rStyle w:val="StyleBoldUnderline"/>
        </w:rPr>
        <w:t>. Only 17 percent can identify Chief Justice</w:t>
      </w:r>
      <w:r w:rsidRPr="00BD0CC0">
        <w:rPr>
          <w:rStyle w:val="StyleBoldUnderline"/>
          <w:sz w:val="16"/>
        </w:rPr>
        <w:t xml:space="preserve"> John </w:t>
      </w:r>
      <w:r w:rsidRPr="00BD0CC0">
        <w:rPr>
          <w:rStyle w:val="StyleBoldUnderline"/>
        </w:rPr>
        <w:t xml:space="preserve">Roberts </w:t>
      </w:r>
      <w:r w:rsidRPr="00BD0CC0">
        <w:rPr>
          <w:rStyle w:val="StyleBoldUnderline"/>
          <w:sz w:val="16"/>
        </w:rPr>
        <w:t xml:space="preserve">as a judge. </w:t>
      </w:r>
      <w:r w:rsidRPr="00BD0CC0">
        <w:rPr>
          <w:rStyle w:val="StyleBoldUnderline"/>
        </w:rPr>
        <w:t>Decided voters have an easier time rattling off the job titles</w:t>
      </w:r>
      <w:r w:rsidRPr="00BD0CC0">
        <w:rPr>
          <w:rStyle w:val="StyleBoldUnderline"/>
          <w:sz w:val="16"/>
        </w:rPr>
        <w:t xml:space="preserve"> of </w:t>
      </w:r>
      <w:r w:rsidRPr="00BD0CC0">
        <w:rPr>
          <w:sz w:val="14"/>
        </w:rPr>
        <w:t>Boehner and Biden, as well as those of Harry Reid, Eric Cantor, Mitch McConnell and Nancy Pelosi. (Interestingly, they struggle more than undecideds to identify Roberts.) That’s likely because decided voters are paying more attention to the election. About 43 percent of decided voters say they’re following the presidential election “very closely.” Only 12 percent of undecided voters say the same. Recognizing that undecided voters are mostly uninterested voters helps to clarify the trajectory of the presidential campaign. In their book “The Timeline of Presidential Elections,” Robert Erikson and Christopher Wlezien show that voter preferences tend to be very stable in the fall, but that campaign observers -- the authors analyze people betting money in online political prediction markets -- tend to assume those preferences are far more volatile. Psychological Projection The misjudgment makes sense as an act of psychological projection. To people personally invested in politics, the homestretch of the campaign appears loaded with the kind of political information that could change voter opinions. There are debates, a flood of ads, inevitable gaffes, the crush of election news -- maybe even an October surprise or two</w:t>
      </w:r>
      <w:r w:rsidRPr="00BD0CC0">
        <w:rPr>
          <w:rStyle w:val="StyleBoldUnderline"/>
          <w:sz w:val="16"/>
        </w:rPr>
        <w:t xml:space="preserve">. </w:t>
      </w:r>
      <w:r w:rsidRPr="00BD0CC0">
        <w:rPr>
          <w:rStyle w:val="StyleBoldUnderline"/>
        </w:rPr>
        <w:t>But undecided voters are precisely those least likely to tune in to the debates, which helps explain why debates typically have little effect on elections. They’re the least likely to care about a gaffe</w:t>
      </w:r>
      <w:r w:rsidRPr="00BD0CC0">
        <w:rPr>
          <w:rStyle w:val="StyleBoldUnderline"/>
          <w:sz w:val="16"/>
        </w:rPr>
        <w:t xml:space="preserve"> -- </w:t>
      </w:r>
      <w:r w:rsidRPr="00BD0CC0">
        <w:rPr>
          <w:sz w:val="14"/>
        </w:rPr>
        <w:t>or even to know when one has occurred. They’re more likely to throw out political mail and tune out political ads. If they live in a swing state, they’ve already been buffeted by -- and proved immune to -- months of commercials and phone messages. Vavreck has been tracking a group of 44,000 voters since December 2011. When she started, 94 percent were already leaning toward a candidate. Of the 6 percent who were truly undecided, 33 percent now say they’re going with Mitt Romney and 37 percent with President Barack Obama. The ranks of the original undecided voters were partially replenished by voters who had expressed a preference in 2011 but have since grown uncertain. Of the new undecideds, slightly more were Romney supporters in 2011 than were Obama supporters, but the total numbers are small.</w:t>
      </w:r>
      <w:r w:rsidRPr="00BD0CC0">
        <w:rPr>
          <w:rStyle w:val="StyleBoldUnderline"/>
          <w:sz w:val="16"/>
        </w:rPr>
        <w:t xml:space="preserve"> </w:t>
      </w:r>
      <w:r w:rsidRPr="00BD0CC0">
        <w:rPr>
          <w:rStyle w:val="StyleBoldUnderline"/>
        </w:rPr>
        <w:t>There’s little reason to believe that undecided voters in this campaign will break sharply toward one candidate. The votes of the undecideds seem to be roughly evenly split, and if any big news happens between now and the election, they’re likely to be the last to know about it</w:t>
      </w:r>
      <w:r w:rsidRPr="00BD0CC0">
        <w:rPr>
          <w:rStyle w:val="StyleBoldUnderline"/>
          <w:sz w:val="16"/>
        </w:rPr>
        <w:t xml:space="preserve">, </w:t>
      </w:r>
      <w:r w:rsidRPr="00BD0CC0">
        <w:rPr>
          <w:rStyle w:val="StyleBoldUnderline"/>
        </w:rPr>
        <w:t>and the least interested in following up on it. If Obama is going to turn this into a rout, or if Romney is to salvage a win, it will probably require changing minds that are already made up</w:t>
      </w:r>
      <w:r w:rsidRPr="00BD0CC0">
        <w:rPr>
          <w:rStyle w:val="StyleBoldUnderline"/>
          <w:sz w:val="16"/>
        </w:rPr>
        <w:t>, or increasing (or suppressing) turnout among base voters. In other words</w:t>
      </w:r>
      <w:r w:rsidRPr="00BD0CC0">
        <w:rPr>
          <w:rStyle w:val="StyleBoldUnderline"/>
        </w:rPr>
        <w:t xml:space="preserve">, don’t expect the votes of the mythical undecideds to actually be decisive. </w:t>
      </w:r>
      <w:r w:rsidRPr="00BD0CC0">
        <w:rPr>
          <w:rStyle w:val="StyleBoldUnderline"/>
          <w:sz w:val="16"/>
        </w:rPr>
        <w:t xml:space="preserve">It’s likely to be the decided who will, well, decide. (Ezra Klein is a Bloomberg View columnist. The opinions expressed are his own.) </w:t>
      </w:r>
    </w:p>
    <w:p w:rsidR="00BD0CC0" w:rsidRPr="00BD0CC0" w:rsidRDefault="00BD0CC0" w:rsidP="00BD0CC0">
      <w:pPr>
        <w:pStyle w:val="Heading4"/>
      </w:pPr>
      <w:r w:rsidRPr="00BD0CC0">
        <w:rPr>
          <w:b w:val="0"/>
          <w:bCs w:val="0"/>
        </w:rPr>
        <w:t>Jobs and gas prices ensure public support---SMRs aren’t an election issue but if they were, links non U</w:t>
      </w:r>
    </w:p>
    <w:p w:rsidR="00BD0CC0" w:rsidRPr="00BD0CC0" w:rsidRDefault="00BD0CC0" w:rsidP="00BD0CC0">
      <w:r w:rsidRPr="00BD0CC0">
        <w:rPr>
          <w:rStyle w:val="StyleStyleBold12pt"/>
        </w:rPr>
        <w:t>Johnson 12</w:t>
      </w:r>
      <w:r w:rsidRPr="00BD0CC0">
        <w:t xml:space="preserve"> John, Nuclear Energy Insider, April 25, "US Campaign Trail: is nuclear in the equation?</w:t>
      </w:r>
      <w:proofErr w:type="gramStart"/>
      <w:r w:rsidRPr="00BD0CC0">
        <w:t>",</w:t>
      </w:r>
      <w:proofErr w:type="gramEnd"/>
      <w:r w:rsidRPr="00BD0CC0">
        <w:t xml:space="preserve"> analysis.nuclearenergyinsider.com/new-build/us-campaign-trail-nuclear-equation</w:t>
      </w:r>
    </w:p>
    <w:p w:rsidR="00BD0CC0" w:rsidRPr="00BD0CC0" w:rsidRDefault="00BD0CC0" w:rsidP="00BD0CC0">
      <w:pPr>
        <w:rPr>
          <w:sz w:val="16"/>
        </w:rPr>
      </w:pPr>
      <w:r w:rsidRPr="00BD0CC0">
        <w:rPr>
          <w:rStyle w:val="StyleBoldUnderline"/>
        </w:rPr>
        <w:t>In the next Presidential election, American voters will be voting with their pockets</w:t>
      </w:r>
      <w:r w:rsidRPr="00BD0CC0">
        <w:rPr>
          <w:sz w:val="16"/>
        </w:rPr>
        <w:t xml:space="preserve">. We look at how the campaign so far has revealed which candidate will support nuclear R&amp;D, nuclear new-build projects and ultimately preserve and create nuclear sector jobs. As the U.S. Presidential election draws closer, </w:t>
      </w:r>
      <w:r w:rsidRPr="00BD0CC0">
        <w:rPr>
          <w:rStyle w:val="StyleBoldUnderline"/>
        </w:rPr>
        <w:t>Americans are most concerned about job creation and how the candidates plan to boost the</w:t>
      </w:r>
      <w:r w:rsidRPr="00BD0CC0">
        <w:rPr>
          <w:sz w:val="16"/>
        </w:rPr>
        <w:t xml:space="preserve"> U.S. </w:t>
      </w:r>
      <w:r w:rsidRPr="00BD0CC0">
        <w:rPr>
          <w:rStyle w:val="StyleBoldUnderline"/>
        </w:rPr>
        <w:t>economy</w:t>
      </w:r>
      <w:r w:rsidRPr="00BD0CC0">
        <w:rPr>
          <w:sz w:val="16"/>
        </w:rPr>
        <w:t xml:space="preserve">. </w:t>
      </w:r>
      <w:r w:rsidRPr="00BD0CC0">
        <w:rPr>
          <w:rStyle w:val="StyleBoldUnderline"/>
        </w:rPr>
        <w:t>Alternative energy policies have received</w:t>
      </w:r>
      <w:r w:rsidRPr="00BD0CC0">
        <w:rPr>
          <w:sz w:val="16"/>
        </w:rPr>
        <w:t xml:space="preserve"> a fair amount of </w:t>
      </w:r>
      <w:r w:rsidRPr="00BD0CC0">
        <w:rPr>
          <w:rStyle w:val="StyleBoldUnderline"/>
        </w:rPr>
        <w:t>publicity</w:t>
      </w:r>
      <w:r w:rsidRPr="00BD0CC0">
        <w:rPr>
          <w:sz w:val="16"/>
        </w:rPr>
        <w:t xml:space="preserve"> from the Obama administration, </w:t>
      </w:r>
      <w:r w:rsidRPr="00BD0CC0">
        <w:rPr>
          <w:rStyle w:val="Emphasis"/>
        </w:rPr>
        <w:t xml:space="preserve">although </w:t>
      </w:r>
      <w:r w:rsidRPr="00BD0CC0">
        <w:rPr>
          <w:rStyle w:val="Box"/>
        </w:rPr>
        <w:t>nuclear power</w:t>
      </w:r>
      <w:r w:rsidRPr="00BD0CC0">
        <w:rPr>
          <w:rStyle w:val="Emphasis"/>
        </w:rPr>
        <w:t xml:space="preserve"> specifically </w:t>
      </w:r>
      <w:r w:rsidRPr="00BD0CC0">
        <w:rPr>
          <w:rStyle w:val="Box"/>
        </w:rPr>
        <w:t>is rarely mentioned</w:t>
      </w:r>
      <w:r w:rsidRPr="00BD0CC0">
        <w:rPr>
          <w:rStyle w:val="Emphasis"/>
        </w:rPr>
        <w:t xml:space="preserve"> on the campaign trial</w:t>
      </w:r>
      <w:r w:rsidRPr="00BD0CC0">
        <w:rPr>
          <w:sz w:val="16"/>
        </w:rPr>
        <w:t xml:space="preserve">, primarily due to perceived safety questions. Just the same, the </w:t>
      </w:r>
      <w:r w:rsidRPr="00BD0CC0">
        <w:rPr>
          <w:rStyle w:val="Emphasis"/>
        </w:rPr>
        <w:t>Obama</w:t>
      </w:r>
      <w:r w:rsidRPr="00BD0CC0">
        <w:rPr>
          <w:sz w:val="16"/>
        </w:rPr>
        <w:t xml:space="preserve"> Administration </w:t>
      </w:r>
      <w:r w:rsidRPr="00BD0CC0">
        <w:rPr>
          <w:rStyle w:val="Emphasis"/>
        </w:rPr>
        <w:t>is considered a nuclear supporter</w:t>
      </w:r>
      <w:r w:rsidRPr="00BD0CC0">
        <w:rPr>
          <w:rStyle w:val="StyleBoldUnderline"/>
        </w:rPr>
        <w:t>, having made several moves to help jumpstart America’s nuclear energy industry</w:t>
      </w:r>
      <w:r w:rsidRPr="00BD0CC0">
        <w:rPr>
          <w:sz w:val="16"/>
        </w:rPr>
        <w:t xml:space="preserve">. </w:t>
      </w:r>
      <w:r w:rsidRPr="00BD0CC0">
        <w:rPr>
          <w:rStyle w:val="StyleBoldUnderline"/>
        </w:rPr>
        <w:t>Obama plugged nuclear power during his first State Of The Union</w:t>
      </w:r>
      <w:r w:rsidRPr="00BD0CC0">
        <w:rPr>
          <w:sz w:val="16"/>
        </w:rPr>
        <w:t xml:space="preserve"> speech several years ago, </w:t>
      </w:r>
      <w:r w:rsidRPr="00BD0CC0">
        <w:rPr>
          <w:rStyle w:val="StyleBoldUnderline"/>
        </w:rPr>
        <w:t>and has</w:t>
      </w:r>
      <w:r w:rsidRPr="00BD0CC0">
        <w:rPr>
          <w:sz w:val="16"/>
        </w:rPr>
        <w:t xml:space="preserve"> generally </w:t>
      </w:r>
      <w:r w:rsidRPr="00BD0CC0">
        <w:rPr>
          <w:rStyle w:val="StyleBoldUnderline"/>
        </w:rPr>
        <w:t>been upbeat about the energy source’s future in the U.S</w:t>
      </w:r>
      <w:r w:rsidRPr="00BD0CC0">
        <w:rPr>
          <w:sz w:val="16"/>
        </w:rPr>
        <w:t xml:space="preserve">.   The Campaign   Obama, a Democrat, will face Mitt Romney in the November election. Romney is expected to be named the official Republican nominee in August.   While Romney has not taken a stance on nuclear energy during his campaign, the </w:t>
      </w:r>
      <w:r w:rsidRPr="00BD0CC0">
        <w:rPr>
          <w:rStyle w:val="Emphasis"/>
        </w:rPr>
        <w:t>Obama</w:t>
      </w:r>
      <w:r w:rsidRPr="00BD0CC0">
        <w:rPr>
          <w:sz w:val="16"/>
        </w:rPr>
        <w:t xml:space="preserve"> administration </w:t>
      </w:r>
      <w:r w:rsidRPr="00BD0CC0">
        <w:rPr>
          <w:rStyle w:val="StyleBoldUnderline"/>
        </w:rPr>
        <w:t xml:space="preserve">has </w:t>
      </w:r>
      <w:r w:rsidRPr="00BD0CC0">
        <w:rPr>
          <w:rStyle w:val="Emphasis"/>
        </w:rPr>
        <w:t>made significant</w:t>
      </w:r>
      <w:r w:rsidRPr="00BD0CC0">
        <w:rPr>
          <w:rStyle w:val="StyleBoldUnderline"/>
        </w:rPr>
        <w:t xml:space="preserve"> </w:t>
      </w:r>
      <w:r w:rsidRPr="00BD0CC0">
        <w:rPr>
          <w:rStyle w:val="Emphasis"/>
        </w:rPr>
        <w:t>investments in</w:t>
      </w:r>
      <w:r w:rsidRPr="00BD0CC0">
        <w:rPr>
          <w:rStyle w:val="StyleBoldUnderline"/>
        </w:rPr>
        <w:t xml:space="preserve"> the sector, including</w:t>
      </w:r>
      <w:r w:rsidRPr="00BD0CC0">
        <w:rPr>
          <w:sz w:val="16"/>
        </w:rPr>
        <w:t xml:space="preserve"> a </w:t>
      </w:r>
      <w:r w:rsidRPr="00BD0CC0">
        <w:rPr>
          <w:rStyle w:val="StyleBoldUnderline"/>
        </w:rPr>
        <w:t>$450m</w:t>
      </w:r>
      <w:r w:rsidRPr="00BD0CC0">
        <w:rPr>
          <w:sz w:val="16"/>
        </w:rPr>
        <w:t xml:space="preserve"> budget request in March intended </w:t>
      </w:r>
      <w:r w:rsidRPr="00BD0CC0">
        <w:rPr>
          <w:rStyle w:val="StyleBoldUnderline"/>
        </w:rPr>
        <w:t>to advance</w:t>
      </w:r>
      <w:r w:rsidRPr="00BD0CC0">
        <w:rPr>
          <w:sz w:val="16"/>
        </w:rPr>
        <w:t xml:space="preserve"> the development of American-made small modular reactors (</w:t>
      </w:r>
      <w:r w:rsidRPr="00BD0CC0">
        <w:rPr>
          <w:rStyle w:val="Emphasis"/>
        </w:rPr>
        <w:t>SMRs</w:t>
      </w:r>
      <w:r w:rsidRPr="00BD0CC0">
        <w:rPr>
          <w:sz w:val="16"/>
        </w:rPr>
        <w:t xml:space="preserve">). Congress still needs to approve the authorization for funding.   The </w:t>
      </w:r>
      <w:r w:rsidRPr="00BD0CC0">
        <w:rPr>
          <w:rStyle w:val="StyleBoldUnderline"/>
        </w:rPr>
        <w:t>SMRs</w:t>
      </w:r>
      <w:r w:rsidRPr="00BD0CC0">
        <w:rPr>
          <w:sz w:val="16"/>
        </w:rPr>
        <w:t xml:space="preserve"> are expected to be ready for commercial use within 10 years, and </w:t>
      </w:r>
      <w:r w:rsidRPr="00BD0CC0">
        <w:rPr>
          <w:rStyle w:val="StyleBoldUnderline"/>
        </w:rPr>
        <w:t>are intended for</w:t>
      </w:r>
      <w:r w:rsidRPr="00BD0CC0">
        <w:rPr>
          <w:sz w:val="16"/>
        </w:rPr>
        <w:t xml:space="preserve"> small electric grids and for </w:t>
      </w:r>
      <w:r w:rsidRPr="00BD0CC0">
        <w:rPr>
          <w:rStyle w:val="StyleBoldUnderline"/>
        </w:rPr>
        <w:t>locations that cannot support large reactors,</w:t>
      </w:r>
      <w:r w:rsidRPr="00BD0CC0">
        <w:rPr>
          <w:sz w:val="16"/>
        </w:rPr>
        <w:t xml:space="preserve"> offering utilities the flexibility to scale production as demand changes.   “The </w:t>
      </w:r>
      <w:r w:rsidRPr="00BD0CC0">
        <w:rPr>
          <w:rStyle w:val="StyleBoldUnderline"/>
        </w:rPr>
        <w:t>Obama</w:t>
      </w:r>
      <w:r w:rsidRPr="00BD0CC0">
        <w:rPr>
          <w:sz w:val="16"/>
        </w:rPr>
        <w:t xml:space="preserve"> Administration </w:t>
      </w:r>
      <w:r w:rsidRPr="00BD0CC0">
        <w:rPr>
          <w:rStyle w:val="StyleBoldUnderline"/>
        </w:rPr>
        <w:t>and the Energy Department are committed to</w:t>
      </w:r>
      <w:r w:rsidRPr="00BD0CC0">
        <w:rPr>
          <w:sz w:val="16"/>
        </w:rPr>
        <w:t xml:space="preserve"> an all-of-the-above energy strategy that develops every source of American energy, including </w:t>
      </w:r>
      <w:r w:rsidRPr="00BD0CC0">
        <w:rPr>
          <w:rStyle w:val="StyleBoldUnderline"/>
        </w:rPr>
        <w:t>nuclear power</w:t>
      </w:r>
      <w:r w:rsidRPr="00BD0CC0">
        <w:rPr>
          <w:sz w:val="16"/>
        </w:rPr>
        <w:t xml:space="preserve">, and strengthens our competitive edge in the global clean energy race,” U.S. Energy Secretary Steven Chu said when the program was announced.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rStyle w:val="StyleBoldUnderline"/>
        </w:rPr>
        <w:t>Obama</w:t>
      </w:r>
      <w:r w:rsidRPr="00BD0CC0">
        <w:rPr>
          <w:sz w:val="16"/>
        </w:rPr>
        <w:t xml:space="preserve"> administration </w:t>
      </w:r>
      <w:r w:rsidRPr="00BD0CC0">
        <w:rPr>
          <w:rStyle w:val="StyleBoldUnderline"/>
        </w:rPr>
        <w:t>has done what it can to support the deployment on new build-outs</w:t>
      </w:r>
      <w:r w:rsidRPr="00BD0CC0">
        <w:rPr>
          <w:sz w:val="16"/>
        </w:rPr>
        <w:t xml:space="preserve"> in the United States </w:t>
      </w:r>
      <w:r w:rsidRPr="00BD0CC0">
        <w:rPr>
          <w:rStyle w:val="StyleBoldUnderline"/>
        </w:rPr>
        <w:t>to build</w:t>
      </w:r>
      <w:r w:rsidRPr="00BD0CC0">
        <w:rPr>
          <w:sz w:val="16"/>
        </w:rPr>
        <w:t xml:space="preserve"> out </w:t>
      </w:r>
      <w:r w:rsidRPr="00BD0CC0">
        <w:rPr>
          <w:rStyle w:val="StyleBoldUnderline"/>
        </w:rPr>
        <w:t>nuclear, as well as supporting research and development efforts,</w:t>
      </w:r>
      <w:r w:rsidRPr="00BD0CC0">
        <w:rPr>
          <w:sz w:val="16"/>
        </w:rPr>
        <w:t xml:space="preserve">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rStyle w:val="StyleBoldUnderline"/>
        </w:rPr>
        <w:t xml:space="preserve">The President was explicit in his State Of The Union speech about the virtues of nuclear </w:t>
      </w:r>
      <w:r w:rsidRPr="00BD0CC0">
        <w:rPr>
          <w:sz w:val="16"/>
        </w:rPr>
        <w:t xml:space="preserve">as a technology and its role in clean air generation,” said Keeley. “And </w:t>
      </w:r>
      <w:r w:rsidRPr="00BD0CC0">
        <w:rPr>
          <w:rStyle w:val="Emphasis"/>
        </w:rPr>
        <w:t>he has been supportive of developing more nuclear plants in this country</w:t>
      </w:r>
      <w:r w:rsidRPr="00BD0CC0">
        <w:rPr>
          <w:rStyle w:val="StyleBoldUnderline"/>
        </w:rPr>
        <w:t>. Those initiatives have to be identified as significant evidence of support for</w:t>
      </w:r>
      <w:r w:rsidRPr="00BD0CC0">
        <w:rPr>
          <w:sz w:val="16"/>
        </w:rPr>
        <w:t xml:space="preserve"> the </w:t>
      </w:r>
      <w:r w:rsidRPr="00BD0CC0">
        <w:rPr>
          <w:rStyle w:val="StyleBoldUnderline"/>
        </w:rPr>
        <w:t>nuclear</w:t>
      </w:r>
      <w:r w:rsidRPr="00BD0CC0">
        <w:rPr>
          <w:sz w:val="16"/>
        </w:rPr>
        <w:t xml:space="preserve"> sector.”   There are currently 104 nuclear power reactors operating in the U.S. in 31 states, operated by 30 different utilities. There are four new nuclear reactors being built in the U.S., including two in George at total expected cost of $14bn.    </w:t>
      </w:r>
      <w:r w:rsidRPr="00BD0CC0">
        <w:rPr>
          <w:rStyle w:val="StyleBoldUnderline"/>
        </w:rPr>
        <w:t xml:space="preserve">In another sign of the U.S support for the industry, the federal government provided </w:t>
      </w:r>
      <w:r w:rsidRPr="00BD0CC0">
        <w:rPr>
          <w:sz w:val="16"/>
        </w:rPr>
        <w:t xml:space="preserve">utility company Southern with </w:t>
      </w:r>
      <w:r w:rsidRPr="00BD0CC0">
        <w:rPr>
          <w:rStyle w:val="StyleBoldUnderline"/>
        </w:rPr>
        <w:t>a</w:t>
      </w:r>
      <w:r w:rsidRPr="00BD0CC0">
        <w:rPr>
          <w:sz w:val="16"/>
        </w:rPr>
        <w:t xml:space="preserve">n </w:t>
      </w:r>
      <w:r w:rsidRPr="00BD0CC0">
        <w:rPr>
          <w:rStyle w:val="StyleBoldUnderline"/>
        </w:rPr>
        <w:t>$8.3bn loan guarantee for</w:t>
      </w:r>
      <w:r w:rsidRPr="00BD0CC0">
        <w:rPr>
          <w:sz w:val="16"/>
        </w:rPr>
        <w:t xml:space="preserve"> the </w:t>
      </w:r>
      <w:r w:rsidRPr="00BD0CC0">
        <w:rPr>
          <w:rStyle w:val="StyleBoldUnderline"/>
        </w:rPr>
        <w:t>Vogtle</w:t>
      </w:r>
      <w:r w:rsidRPr="00BD0CC0">
        <w:rPr>
          <w:sz w:val="16"/>
        </w:rPr>
        <w:t xml:space="preserve"> Units 3 and 4, the first new nuclear plants to be built in the U.S. in the last 30 years. They are expected to be operational in 2016 and 2017.   The U.S. Energy Department has also supported the Vogtle project and the development of the next generation of nuclear reactors by providing more than $200m through a cost-share agreement to support the licensing reviews for the Westinghouse AP1000 reactor design certification.    In addition to the Vogtle plants, SCANA, a subsidiary of South Carolina Electric &amp; Gas Co. plans to add two reactors to its nuclear power plant near Jenkinsville, S.C., by 2016 and 2019.   “</w:t>
      </w:r>
      <w:r w:rsidRPr="00BD0CC0">
        <w:rPr>
          <w:rStyle w:val="StyleBoldUnderline"/>
        </w:rPr>
        <w:t>There is certainly political consensus in support of clean generation, and large scale cultural consensus as well</w:t>
      </w:r>
      <w:r w:rsidRPr="00BD0CC0">
        <w:rPr>
          <w:sz w:val="16"/>
        </w:rPr>
        <w:t xml:space="preserve">,” said Keeley.    Political benefits of nuclear support   </w:t>
      </w:r>
      <w:proofErr w:type="gramStart"/>
      <w:r w:rsidRPr="00BD0CC0">
        <w:rPr>
          <w:rStyle w:val="Emphasis"/>
        </w:rPr>
        <w:t>As</w:t>
      </w:r>
      <w:proofErr w:type="gramEnd"/>
      <w:r w:rsidRPr="00BD0CC0">
        <w:rPr>
          <w:rStyle w:val="Emphasis"/>
        </w:rPr>
        <w:t xml:space="preserve"> gas prices in the U.S. continue to soar</w:t>
      </w:r>
      <w:r w:rsidRPr="00BD0CC0">
        <w:rPr>
          <w:sz w:val="16"/>
        </w:rPr>
        <w:t xml:space="preserve">, it’s possible that </w:t>
      </w:r>
      <w:r w:rsidRPr="00BD0CC0">
        <w:rPr>
          <w:rStyle w:val="Emphasis"/>
        </w:rPr>
        <w:t>the tide will turn more in favor of nuclear</w:t>
      </w:r>
      <w:r w:rsidRPr="00BD0CC0">
        <w:rPr>
          <w:sz w:val="16"/>
        </w:rPr>
        <w:t xml:space="preserve"> and other clean energy sources, </w:t>
      </w:r>
      <w:r w:rsidRPr="00BD0CC0">
        <w:rPr>
          <w:rStyle w:val="StyleBoldUnderline"/>
        </w:rPr>
        <w:t>especially as electric cars take a stronger foothold</w:t>
      </w:r>
      <w:r w:rsidRPr="00BD0CC0">
        <w:rPr>
          <w:rStyle w:val="Emphasis"/>
        </w:rPr>
        <w:t>. In addition, the job creation benefits from nuclear could work their way into the political landscape</w:t>
      </w:r>
      <w:r w:rsidRPr="00BD0CC0">
        <w:rPr>
          <w:sz w:val="16"/>
        </w:rPr>
        <w:t xml:space="preserve"> as well.   The two new Vogtle nuclear plants are expected to create approximately 5,000 on-site jobs during the peak of construction, with 800 high paying jobs remaining over the life of the plant. </w:t>
      </w:r>
    </w:p>
    <w:p w:rsidR="00BD0CC0" w:rsidRPr="00BD0CC0" w:rsidRDefault="00BD0CC0" w:rsidP="00BD0CC0">
      <w:pPr>
        <w:pStyle w:val="Heading4"/>
        <w:rPr>
          <w:sz w:val="22"/>
        </w:rPr>
      </w:pPr>
      <w:r w:rsidRPr="00BD0CC0">
        <w:rPr>
          <w:b w:val="0"/>
          <w:bCs w:val="0"/>
          <w:sz w:val="22"/>
        </w:rPr>
        <w:t>Winners win elections- the plan is key to Obama’s momentum</w:t>
      </w:r>
    </w:p>
    <w:p w:rsidR="00BD0CC0" w:rsidRPr="00BD0CC0" w:rsidRDefault="00BD0CC0" w:rsidP="00BD0CC0">
      <w:r w:rsidRPr="00BD0CC0">
        <w:rPr>
          <w:rStyle w:val="StyleStyleBold12pt"/>
        </w:rPr>
        <w:t>Creamer, 11</w:t>
      </w:r>
      <w:r w:rsidRPr="00BD0CC0">
        <w:t xml:space="preserve"> – political strategist for over four decades</w:t>
      </w:r>
    </w:p>
    <w:p w:rsidR="00BD0CC0" w:rsidRPr="00BD0CC0" w:rsidRDefault="00BD0CC0" w:rsidP="00BD0CC0">
      <w:r w:rsidRPr="00BD0CC0">
        <w:t>(Robert, he and his firm, Democracy Partners, work with many of the country’s most significant issue campaigns, one of the major architects and organizers of the successful campaign to defeat the privatization of Social Security, he has been a consultant to the campaigns to end the war in Iraq, pass health care, pass Wall Street reform, he has also worked on hundreds of electoral campaigns at the local, state and national level, "Why GOP Collapse on the Payroll Tax Could be a Turning Point Moment," Huffington Post, 12-23-11, www.huffingtonpost.com/robert-creamer/why-gop-collapse-on-the-p_b_1167491.html, accessed 9-1-12, mss)</w:t>
      </w:r>
    </w:p>
    <w:p w:rsidR="00BD0CC0" w:rsidRPr="00BD0CC0" w:rsidRDefault="00BD0CC0" w:rsidP="00BD0CC0"/>
    <w:p w:rsidR="00BD0CC0" w:rsidRPr="00BD0CC0" w:rsidRDefault="00BD0CC0" w:rsidP="00BD0CC0">
      <w:pPr>
        <w:rPr>
          <w:sz w:val="16"/>
        </w:rPr>
      </w:pPr>
      <w:r w:rsidRPr="00BD0CC0">
        <w:rPr>
          <w:sz w:val="16"/>
        </w:rPr>
        <w:t xml:space="preserve">2). </w:t>
      </w:r>
      <w:r w:rsidRPr="00BD0CC0">
        <w:rPr>
          <w:u w:val="single"/>
        </w:rPr>
        <w:t xml:space="preserve">Strength and victory are </w:t>
      </w:r>
      <w:r w:rsidRPr="00BD0CC0">
        <w:rPr>
          <w:b/>
          <w:u w:val="single"/>
          <w:bdr w:val="single" w:sz="4" w:space="0" w:color="auto" w:frame="1"/>
        </w:rPr>
        <w:t>enormous political assets</w:t>
      </w:r>
      <w:r w:rsidRPr="00BD0CC0">
        <w:rPr>
          <w:b/>
          <w:sz w:val="16"/>
          <w:bdr w:val="single" w:sz="4" w:space="0" w:color="auto" w:frame="1"/>
        </w:rPr>
        <w:t>.</w:t>
      </w:r>
      <w:r w:rsidRPr="00BD0CC0">
        <w:rPr>
          <w:sz w:val="16"/>
        </w:rPr>
        <w:t xml:space="preserve"> Going into the New Year, they now belong to the President and the Democrats. One of the reasons why the debt ceiling battle inflicted political damage on President Obama is that it made him appear ineffectual - a powerful figure who had been ensnared and held hostage by the Lilliputian pettiness of hundreds of swarming Tea Party ideological zealots. In the last few months -- as he campaigned for the American Jobs Act -- he has shaken free of those bonds. Now voters have just watched James Bond or Indiana Jones escape and turn the tables on his adversary. </w:t>
      </w:r>
      <w:r w:rsidRPr="00BD0CC0">
        <w:rPr>
          <w:u w:val="single"/>
        </w:rPr>
        <w:t>Great stories are about a protagonist who</w:t>
      </w:r>
      <w:r w:rsidRPr="00BD0CC0">
        <w:rPr>
          <w:sz w:val="16"/>
        </w:rPr>
        <w:t xml:space="preserve"> meets and </w:t>
      </w:r>
      <w:r w:rsidRPr="00BD0CC0">
        <w:rPr>
          <w:u w:val="single"/>
        </w:rPr>
        <w:t>overcomes a challenge and is victorious</w:t>
      </w:r>
      <w:r w:rsidRPr="00BD0CC0">
        <w:rPr>
          <w:sz w:val="16"/>
        </w:rPr>
        <w:t xml:space="preserve">. The capitulation of the House Tea Party Republicans is so important because it feels like the beginning of that kind of heroic narrative. Even today most Americans believe that George Bush and the big Wall Street Banks - not by President Obama -- caused the economic crisis. </w:t>
      </w:r>
      <w:r w:rsidRPr="00BD0CC0">
        <w:rPr>
          <w:u w:val="single"/>
        </w:rPr>
        <w:t xml:space="preserve">Swing voters have never lost their fondness for the President and don't doubt his sincerity. But they had begun to doubt his effectiveness. They have had increasing doubts </w:t>
      </w:r>
      <w:r w:rsidRPr="00BD0CC0">
        <w:rPr>
          <w:sz w:val="16"/>
        </w:rPr>
        <w:t>that</w:t>
      </w:r>
      <w:r w:rsidRPr="00BD0CC0">
        <w:rPr>
          <w:u w:val="single"/>
        </w:rPr>
        <w:t xml:space="preserve"> Obama was up to the challenge of leading them</w:t>
      </w:r>
      <w:r w:rsidRPr="00BD0CC0">
        <w:rPr>
          <w:sz w:val="16"/>
        </w:rPr>
        <w:t xml:space="preserve"> back to economic prosperity. </w:t>
      </w:r>
      <w:r w:rsidRPr="00BD0CC0">
        <w:rPr>
          <w:u w:val="single"/>
        </w:rPr>
        <w:t>The narrative</w:t>
      </w:r>
      <w:r w:rsidRPr="00BD0CC0">
        <w:rPr>
          <w:sz w:val="16"/>
        </w:rPr>
        <w:t xml:space="preserve"> set in motion by the events of the last several weeks </w:t>
      </w:r>
      <w:r w:rsidRPr="00BD0CC0">
        <w:rPr>
          <w:u w:val="single"/>
        </w:rPr>
        <w:t>could be a turning point in voter perception. It could</w:t>
      </w:r>
      <w:r w:rsidRPr="00BD0CC0">
        <w:rPr>
          <w:sz w:val="16"/>
        </w:rPr>
        <w:t xml:space="preserve"> well begin to </w:t>
      </w:r>
      <w:r w:rsidRPr="00BD0CC0">
        <w:rPr>
          <w:u w:val="single"/>
        </w:rPr>
        <w:t>convince skeptical voters that Obama is</w:t>
      </w:r>
      <w:r w:rsidRPr="00BD0CC0">
        <w:rPr>
          <w:sz w:val="16"/>
        </w:rPr>
        <w:t xml:space="preserve"> precisely the kind of leader they thought he was back in 2008 - </w:t>
      </w:r>
      <w:r w:rsidRPr="00BD0CC0">
        <w:rPr>
          <w:u w:val="single"/>
        </w:rPr>
        <w:t>a guy with the ability to lead them out of adversity</w:t>
      </w:r>
      <w:r w:rsidRPr="00BD0CC0">
        <w:rPr>
          <w:sz w:val="16"/>
        </w:rPr>
        <w:t xml:space="preserve"> - a leader with the strength, patience, skill, will and resoluteness to lead them to victory. That now contrasts with the sheer political incompetence of the House Republican Leadership that allowed </w:t>
      </w:r>
      <w:proofErr w:type="gramStart"/>
      <w:r w:rsidRPr="00BD0CC0">
        <w:rPr>
          <w:sz w:val="16"/>
        </w:rPr>
        <w:t>themselves</w:t>
      </w:r>
      <w:proofErr w:type="gramEnd"/>
      <w:r w:rsidRPr="00BD0CC0">
        <w:rPr>
          <w:sz w:val="16"/>
        </w:rPr>
        <w:t xml:space="preserve"> to be cornered and now find themselves in political disarray. And it certainly contrasts with the political circus we have been watching in the Republican Presidential primary campaign. 3). </w:t>
      </w:r>
      <w:proofErr w:type="gramStart"/>
      <w:r w:rsidRPr="00BD0CC0">
        <w:rPr>
          <w:sz w:val="16"/>
        </w:rPr>
        <w:t>This</w:t>
      </w:r>
      <w:proofErr w:type="gramEnd"/>
      <w:r w:rsidRPr="00BD0CC0">
        <w:rPr>
          <w:sz w:val="16"/>
        </w:rPr>
        <w:t xml:space="preserve"> </w:t>
      </w:r>
      <w:r w:rsidRPr="00BD0CC0">
        <w:rPr>
          <w:u w:val="single"/>
        </w:rPr>
        <w:t>victory will inspire the dispirited Democratic base</w:t>
      </w:r>
      <w:r w:rsidRPr="00BD0CC0">
        <w:rPr>
          <w:sz w:val="16"/>
        </w:rPr>
        <w:t xml:space="preserve">. </w:t>
      </w:r>
      <w:r w:rsidRPr="00BD0CC0">
        <w:rPr>
          <w:u w:val="single"/>
        </w:rPr>
        <w:t>Inspiration is the feeling of empowerment</w:t>
      </w:r>
      <w:r w:rsidRPr="00BD0CC0">
        <w:rPr>
          <w:sz w:val="16"/>
        </w:rPr>
        <w:t xml:space="preserve"> - the feeling that you are part of something larger than yourself and can personally play a significant role in achieving that goal. </w:t>
      </w:r>
      <w:r w:rsidRPr="00BD0CC0">
        <w:rPr>
          <w:u w:val="single"/>
        </w:rPr>
        <w:t>It comes from feeling that together you can overcome challenges and win. Nothing will do more to inspire</w:t>
      </w:r>
      <w:r w:rsidRPr="00BD0CC0">
        <w:rPr>
          <w:sz w:val="16"/>
        </w:rPr>
        <w:t xml:space="preserve"> committed </w:t>
      </w:r>
      <w:r w:rsidRPr="00BD0CC0">
        <w:rPr>
          <w:u w:val="single"/>
        </w:rPr>
        <w:t>Democrats than the sight of their leader</w:t>
      </w:r>
      <w:r w:rsidRPr="00BD0CC0">
        <w:rPr>
          <w:sz w:val="16"/>
        </w:rPr>
        <w:t xml:space="preserve"> -- President </w:t>
      </w:r>
      <w:r w:rsidRPr="00BD0CC0">
        <w:rPr>
          <w:u w:val="single"/>
        </w:rPr>
        <w:t>Obama - out maneuvering the</w:t>
      </w:r>
      <w:r w:rsidRPr="00BD0CC0">
        <w:rPr>
          <w:sz w:val="16"/>
        </w:rPr>
        <w:t xml:space="preserve"> House </w:t>
      </w:r>
      <w:r w:rsidRPr="00BD0CC0">
        <w:rPr>
          <w:u w:val="single"/>
        </w:rPr>
        <w:t>Republicans</w:t>
      </w:r>
      <w:r w:rsidRPr="00BD0CC0">
        <w:rPr>
          <w:sz w:val="16"/>
        </w:rPr>
        <w:t xml:space="preserve"> and forcing them into complete capitulation. The events of the last several weeks will send a jolt of electricity through the Progressive community. </w:t>
      </w:r>
      <w:r w:rsidRPr="00BD0CC0">
        <w:rPr>
          <w:u w:val="single"/>
        </w:rPr>
        <w:t>The right is counting on Progressives to be demoralized and dispirited in the coming election</w:t>
      </w:r>
      <w:r w:rsidRPr="00BD0CC0">
        <w:rPr>
          <w:sz w:val="16"/>
        </w:rPr>
        <w:t xml:space="preserve">. The President's </w:t>
      </w:r>
      <w:r w:rsidRPr="00BD0CC0">
        <w:rPr>
          <w:u w:val="single"/>
        </w:rPr>
        <w:t>victory</w:t>
      </w:r>
      <w:r w:rsidRPr="00BD0CC0">
        <w:rPr>
          <w:sz w:val="16"/>
        </w:rPr>
        <w:t xml:space="preserve"> on the payroll tax and unemployment </w:t>
      </w:r>
      <w:r w:rsidRPr="00BD0CC0">
        <w:rPr>
          <w:u w:val="single"/>
        </w:rPr>
        <w:t xml:space="preserve">will make it </w:t>
      </w:r>
      <w:r w:rsidRPr="00BD0CC0">
        <w:rPr>
          <w:sz w:val="16"/>
        </w:rPr>
        <w:t>ever more</w:t>
      </w:r>
      <w:r w:rsidRPr="00BD0CC0">
        <w:rPr>
          <w:u w:val="single"/>
        </w:rPr>
        <w:t xml:space="preserve"> likely </w:t>
      </w:r>
      <w:r w:rsidRPr="00BD0CC0">
        <w:rPr>
          <w:sz w:val="16"/>
        </w:rPr>
        <w:t>that</w:t>
      </w:r>
      <w:r w:rsidRPr="00BD0CC0">
        <w:rPr>
          <w:u w:val="single"/>
        </w:rPr>
        <w:t xml:space="preserve"> they will be wrong. </w:t>
      </w:r>
      <w:r w:rsidRPr="00BD0CC0">
        <w:rPr>
          <w:sz w:val="16"/>
        </w:rPr>
        <w:t xml:space="preserve">4). </w:t>
      </w:r>
      <w:r w:rsidRPr="00BD0CC0">
        <w:rPr>
          <w:u w:val="single"/>
        </w:rPr>
        <w:t>When you have them on the run, that's the time to chase them. The most important thing</w:t>
      </w:r>
      <w:r w:rsidRPr="00BD0CC0">
        <w:rPr>
          <w:sz w:val="16"/>
        </w:rPr>
        <w:t xml:space="preserve"> about the outcome of the battle over the payroll tax and unemployment </w:t>
      </w:r>
      <w:r w:rsidRPr="00BD0CC0">
        <w:rPr>
          <w:u w:val="single"/>
        </w:rPr>
        <w:t>is that it shifts</w:t>
      </w:r>
      <w:r w:rsidRPr="00BD0CC0">
        <w:rPr>
          <w:sz w:val="16"/>
        </w:rPr>
        <w:t xml:space="preserve"> the </w:t>
      </w:r>
      <w:r w:rsidRPr="00BD0CC0">
        <w:rPr>
          <w:u w:val="single"/>
        </w:rPr>
        <w:t>political momentum</w:t>
      </w:r>
      <w:r w:rsidRPr="00BD0CC0">
        <w:rPr>
          <w:sz w:val="16"/>
        </w:rPr>
        <w:t xml:space="preserve"> at a critical time. </w:t>
      </w:r>
      <w:r w:rsidRPr="00BD0CC0">
        <w:rPr>
          <w:u w:val="single"/>
        </w:rPr>
        <w:t>Momentum is an independent variable in</w:t>
      </w:r>
      <w:r w:rsidRPr="00BD0CC0">
        <w:rPr>
          <w:sz w:val="16"/>
        </w:rPr>
        <w:t xml:space="preserve"> any competitive activity - including </w:t>
      </w:r>
      <w:r w:rsidRPr="00BD0CC0">
        <w:rPr>
          <w:u w:val="single"/>
        </w:rPr>
        <w:t>politics</w:t>
      </w:r>
      <w:r w:rsidRPr="00BD0CC0">
        <w:rPr>
          <w:sz w:val="16"/>
        </w:rPr>
        <w:t xml:space="preserve">. In a football or basketball game you can feel the momentum shift. </w:t>
      </w:r>
      <w:r w:rsidRPr="00BD0CC0">
        <w:rPr>
          <w:u w:val="single"/>
        </w:rPr>
        <w:t>The tide of battle is all about momentum</w:t>
      </w:r>
      <w:r w:rsidRPr="00BD0CC0">
        <w:rPr>
          <w:sz w:val="16"/>
        </w:rPr>
        <w:t xml:space="preserve">. The same is true in politics. And </w:t>
      </w:r>
      <w:r w:rsidRPr="00BD0CC0">
        <w:rPr>
          <w:u w:val="single"/>
        </w:rPr>
        <w:t>in politics it is even more important because the "spectators" are</w:t>
      </w:r>
      <w:r w:rsidRPr="00BD0CC0">
        <w:rPr>
          <w:sz w:val="16"/>
        </w:rPr>
        <w:t xml:space="preserve"> also </w:t>
      </w:r>
      <w:r w:rsidRPr="00BD0CC0">
        <w:rPr>
          <w:u w:val="single"/>
        </w:rPr>
        <w:t>the players - the voters</w:t>
      </w:r>
      <w:r w:rsidRPr="00BD0CC0">
        <w:rPr>
          <w:sz w:val="16"/>
        </w:rPr>
        <w:t xml:space="preserve">. </w:t>
      </w:r>
      <w:r w:rsidRPr="00BD0CC0">
        <w:rPr>
          <w:b/>
          <w:u w:val="single"/>
          <w:bdr w:val="single" w:sz="4" w:space="0" w:color="auto" w:frame="1"/>
        </w:rPr>
        <w:t>People</w:t>
      </w:r>
      <w:r w:rsidRPr="00BD0CC0">
        <w:rPr>
          <w:sz w:val="16"/>
        </w:rPr>
        <w:t xml:space="preserve"> follow - and </w:t>
      </w:r>
      <w:r w:rsidRPr="00BD0CC0">
        <w:rPr>
          <w:b/>
          <w:u w:val="single"/>
          <w:bdr w:val="single" w:sz="4" w:space="0" w:color="auto" w:frame="1"/>
        </w:rPr>
        <w:t>vote -- for winners</w:t>
      </w:r>
      <w:r w:rsidRPr="00BD0CC0">
        <w:rPr>
          <w:u w:val="single"/>
        </w:rPr>
        <w:t xml:space="preserve">. The bandwagon effect is enormously important in political decision-making. Human </w:t>
      </w:r>
      <w:r w:rsidRPr="00BD0CC0">
        <w:rPr>
          <w:sz w:val="16"/>
        </w:rPr>
        <w:t>being</w:t>
      </w:r>
      <w:r w:rsidRPr="00BD0CC0">
        <w:rPr>
          <w:u w:val="single"/>
        </w:rPr>
        <w:t>s like to travel in packs. They like to be at the center of the mainstream. Momentum shifts affect their perceptions of the mainstream</w:t>
      </w:r>
      <w:r w:rsidRPr="00BD0CC0">
        <w:rPr>
          <w:sz w:val="16"/>
        </w:rPr>
        <w:t xml:space="preserve">. For the last two years, the right wing has been on the offensive. Its Tea Party shock troops took the battle to Democratic Members of Congress. In the Mid-Terms Democrats were routed in district after district. Now the tide has turned. </w:t>
      </w:r>
      <w:proofErr w:type="gramStart"/>
      <w:r w:rsidRPr="00BD0CC0">
        <w:rPr>
          <w:sz w:val="16"/>
        </w:rPr>
        <w:t xml:space="preserve">And </w:t>
      </w:r>
      <w:r w:rsidRPr="00BD0CC0">
        <w:rPr>
          <w:u w:val="single"/>
        </w:rPr>
        <w:t>when the tide turns -when you have them on the run - that's the time to chase them</w:t>
      </w:r>
      <w:r w:rsidRPr="00BD0CC0">
        <w:rPr>
          <w:sz w:val="16"/>
        </w:rPr>
        <w:t>.</w:t>
      </w:r>
      <w:proofErr w:type="gramEnd"/>
    </w:p>
    <w:p w:rsidR="00763AA2" w:rsidRPr="00BD0CC0" w:rsidRDefault="00763AA2" w:rsidP="00763AA2">
      <w:pPr>
        <w:pStyle w:val="Heading3"/>
      </w:pPr>
      <w:r w:rsidRPr="00BD0CC0">
        <w:t>1ac prolif</w:t>
      </w:r>
    </w:p>
    <w:p w:rsidR="00763AA2" w:rsidRPr="00BD0CC0" w:rsidRDefault="00763AA2" w:rsidP="00763AA2"/>
    <w:p w:rsidR="00763AA2" w:rsidRPr="00BD0CC0" w:rsidRDefault="00763AA2" w:rsidP="00763AA2">
      <w:pPr>
        <w:pStyle w:val="Heading4"/>
      </w:pPr>
      <w:r w:rsidRPr="00BD0CC0">
        <w:t xml:space="preserve">Advantage one is Prolif – </w:t>
      </w:r>
    </w:p>
    <w:p w:rsidR="00763AA2" w:rsidRPr="00BD0CC0" w:rsidRDefault="00763AA2" w:rsidP="00763AA2"/>
    <w:p w:rsidR="00763AA2" w:rsidRPr="00BD0CC0" w:rsidRDefault="00763AA2" w:rsidP="00763AA2">
      <w:pPr>
        <w:pStyle w:val="Heading4"/>
      </w:pPr>
      <w:r w:rsidRPr="00BD0CC0">
        <w:t>Continued prolif ensures global war</w:t>
      </w:r>
    </w:p>
    <w:p w:rsidR="00763AA2" w:rsidRPr="00BD0CC0" w:rsidRDefault="00763AA2" w:rsidP="00763AA2">
      <w:pPr>
        <w:rPr>
          <w:sz w:val="16"/>
        </w:rPr>
      </w:pPr>
      <w:r w:rsidRPr="00BD0CC0">
        <w:rPr>
          <w:rStyle w:val="StyleStyleBold12pt"/>
        </w:rPr>
        <w:t>Heisbourg 12</w:t>
      </w:r>
      <w:r w:rsidRPr="00BD0CC0">
        <w:rPr>
          <w:rStyle w:val="StyleStyleBold12pt"/>
          <w:sz w:val="16"/>
        </w:rPr>
        <w:t xml:space="preserve">—chairman of the council of the Geneva Centre for Security Policy </w:t>
      </w:r>
      <w:r w:rsidRPr="00BD0CC0">
        <w:rPr>
          <w:sz w:val="16"/>
        </w:rPr>
        <w:t>and of the London-based International Institute for Strategic Studies (Francois, 3/4/12, “NUCLEAR PROLIFERATION – LOOKING BACK, THINKING AHEAD: HOW BAD WOULD THE FURTHER SPREAD OF NUCLEAR WEAPONS BE?,” http://www.npolicy.org/article_file/Nuclear_Proliferation_-_Looking_Back_Thinking_Ahead_How_Bad_Would_the_Further_Spread_of_Nuclear_Weapons_Be.pdf, RBatra)</w:t>
      </w:r>
    </w:p>
    <w:p w:rsidR="00763AA2" w:rsidRPr="00BD0CC0" w:rsidRDefault="00763AA2" w:rsidP="00763AA2">
      <w:pPr>
        <w:rPr>
          <w:sz w:val="16"/>
          <w:szCs w:val="16"/>
        </w:rPr>
      </w:pPr>
    </w:p>
    <w:p w:rsidR="00763AA2" w:rsidRPr="00BD0CC0" w:rsidRDefault="00763AA2" w:rsidP="00763AA2">
      <w:pPr>
        <w:rPr>
          <w:sz w:val="16"/>
        </w:rPr>
      </w:pPr>
      <w:r w:rsidRPr="00BD0CC0">
        <w:rPr>
          <w:sz w:val="16"/>
        </w:rPr>
        <w:t xml:space="preserve">The problem with this reassuring reading of the past is that it is not entirely true. Yes, the NPT had a major material effect by gradually making non nuclear the new normal. Yes again, defense guarantees by the US weaned Germany, Italy (13), South Korea, Taiwan and even neutral Sweden away from the nuclear road, followed by the US-French-British assurances to post-Soviet Ukraine. Yes too, various levels of coercion worked in Iraq, Libya and Syria. But no, </w:t>
      </w:r>
      <w:r w:rsidRPr="00BD0CC0">
        <w:rPr>
          <w:rStyle w:val="StyleBoldUnderline"/>
        </w:rPr>
        <w:t>the practice of even the most ‘classical’ bilateral deterrence was not nearly as reassuring as the mainstream narrative inherited from the Cold War would have it. Nor can we consider that our elements for empirical judgment as methodologically satisfactory in terms of their breadth and depth</w:t>
      </w:r>
      <w:r w:rsidRPr="00BD0CC0">
        <w:rPr>
          <w:sz w:val="16"/>
        </w:rPr>
        <w:t>. These two negatives will be examined in turn.</w:t>
      </w:r>
    </w:p>
    <w:p w:rsidR="00763AA2" w:rsidRPr="00BD0CC0" w:rsidRDefault="00763AA2" w:rsidP="00763AA2">
      <w:pPr>
        <w:rPr>
          <w:rStyle w:val="StyleBoldUnderline"/>
        </w:rPr>
      </w:pPr>
      <w:r w:rsidRPr="00BD0CC0">
        <w:rPr>
          <w:rStyle w:val="StyleBoldUnderline"/>
        </w:rPr>
        <w:t>Nuclear archives</w:t>
      </w:r>
      <w:r w:rsidRPr="00BD0CC0">
        <w:rPr>
          <w:sz w:val="16"/>
        </w:rPr>
        <w:t xml:space="preserve">, as other sensitive governmental archives, </w:t>
      </w:r>
      <w:r w:rsidRPr="00BD0CC0">
        <w:rPr>
          <w:rStyle w:val="StyleBoldUnderline"/>
        </w:rPr>
        <w:t>open up usually after</w:t>
      </w:r>
      <w:r w:rsidRPr="00BD0CC0">
        <w:rPr>
          <w:sz w:val="16"/>
        </w:rPr>
        <w:t xml:space="preserve"> an interval of </w:t>
      </w:r>
      <w:r w:rsidRPr="00BD0CC0">
        <w:rPr>
          <w:rStyle w:val="StyleBoldUnderline"/>
        </w:rPr>
        <w:t>decades</w:t>
      </w:r>
      <w:r w:rsidRPr="00BD0CC0">
        <w:rPr>
          <w:sz w:val="16"/>
        </w:rPr>
        <w:t xml:space="preserve"> and even then with varying levels of culling and redaction. Even oral histories tend to follow this pattern, as ageing witnesses feel freer to speak up. Hence a paradox: when the Soviet- American nuclear confrontation was central to our lives and policies during the Cold War, we didn’t how bad things really where; now that we are beginning to know, there is little public interest given the disappearance of the East-West contest. Yet </w:t>
      </w:r>
      <w:r w:rsidRPr="00BD0CC0">
        <w:rPr>
          <w:rStyle w:val="StyleBoldUnderline"/>
        </w:rPr>
        <w:t xml:space="preserve">there are lessons of general interest which can be summarized as follows: 1) the Cuban missile crisis brought us much closer to the </w:t>
      </w:r>
      <w:r w:rsidRPr="00BD0CC0">
        <w:rPr>
          <w:rStyle w:val="Emphasis"/>
        </w:rPr>
        <w:t>brink</w:t>
      </w:r>
      <w:r w:rsidRPr="00BD0CC0">
        <w:rPr>
          <w:rStyle w:val="StyleBoldUnderline"/>
        </w:rPr>
        <w:t xml:space="preserve"> than the acute sense of danger which prevailed at the time</w:t>
      </w:r>
      <w:r w:rsidRPr="00BD0CC0">
        <w:rPr>
          <w:sz w:val="16"/>
        </w:rPr>
        <w:t xml:space="preserve">, for reasons which are germane to the current situation: </w:t>
      </w:r>
      <w:r w:rsidRPr="00BD0CC0">
        <w:rPr>
          <w:rStyle w:val="StyleBoldUnderline"/>
        </w:rPr>
        <w:t>massive failures of intelligence on Soviet nuclear preparations and dispositions in Cuba, notably on tactical nukes and</w:t>
      </w:r>
      <w:r w:rsidRPr="00BD0CC0">
        <w:rPr>
          <w:sz w:val="16"/>
        </w:rPr>
        <w:t xml:space="preserve"> on the </w:t>
      </w:r>
      <w:r w:rsidRPr="00BD0CC0">
        <w:rPr>
          <w:rStyle w:val="StyleBoldUnderline"/>
        </w:rPr>
        <w:t>operational readiness of</w:t>
      </w:r>
      <w:r w:rsidRPr="00BD0CC0">
        <w:rPr>
          <w:sz w:val="16"/>
        </w:rPr>
        <w:t xml:space="preserve"> a number of </w:t>
      </w:r>
      <w:r w:rsidRPr="00BD0CC0">
        <w:rPr>
          <w:rStyle w:val="StyleBoldUnderline"/>
        </w:rPr>
        <w:t>IRBMs and</w:t>
      </w:r>
      <w:r w:rsidRPr="00BD0CC0">
        <w:rPr>
          <w:sz w:val="16"/>
        </w:rPr>
        <w:t xml:space="preserve"> their </w:t>
      </w:r>
      <w:r w:rsidRPr="00BD0CC0">
        <w:rPr>
          <w:rStyle w:val="StyleBoldUnderline"/>
        </w:rPr>
        <w:t>warheads; dysfunctional or imperfect command</w:t>
      </w:r>
      <w:r w:rsidRPr="00BD0CC0">
        <w:rPr>
          <w:sz w:val="16"/>
        </w:rPr>
        <w:t xml:space="preserve"> </w:t>
      </w:r>
      <w:r w:rsidRPr="00BD0CC0">
        <w:rPr>
          <w:rStyle w:val="StyleBoldUnderline"/>
        </w:rPr>
        <w:t>and c</w:t>
      </w:r>
      <w:r w:rsidRPr="00BD0CC0">
        <w:rPr>
          <w:sz w:val="16"/>
        </w:rPr>
        <w:t xml:space="preserve">ontrol </w:t>
      </w:r>
      <w:r w:rsidRPr="00BD0CC0">
        <w:rPr>
          <w:rStyle w:val="StyleBoldUnderline"/>
        </w:rPr>
        <w:t>arrangements</w:t>
      </w:r>
      <w:r w:rsidRPr="00BD0CC0">
        <w:rPr>
          <w:sz w:val="16"/>
        </w:rPr>
        <w:t xml:space="preserve"> (notably vis à vis Soviet submarines), </w:t>
      </w:r>
      <w:r w:rsidRPr="00BD0CC0">
        <w:rPr>
          <w:rStyle w:val="StyleBoldUnderline"/>
        </w:rPr>
        <w:t>unintentionally mixed signals on each antagonist’s actions</w:t>
      </w:r>
      <w:r w:rsidRPr="00BD0CC0">
        <w:rPr>
          <w:sz w:val="16"/>
        </w:rPr>
        <w:t>). These are effectively laid out in Michael Dobb’s book, “One Minute to Midnight</w:t>
      </w:r>
      <w:proofErr w:type="gramStart"/>
      <w:r w:rsidRPr="00BD0CC0">
        <w:rPr>
          <w:sz w:val="16"/>
        </w:rPr>
        <w:t>”(</w:t>
      </w:r>
      <w:proofErr w:type="gramEnd"/>
      <w:r w:rsidRPr="00BD0CC0">
        <w:rPr>
          <w:sz w:val="16"/>
        </w:rPr>
        <w:t xml:space="preserve">14). 2) </w:t>
      </w:r>
      <w:proofErr w:type="gramStart"/>
      <w:r w:rsidRPr="00BD0CC0">
        <w:rPr>
          <w:sz w:val="16"/>
        </w:rPr>
        <w:t>the</w:t>
      </w:r>
      <w:proofErr w:type="gramEnd"/>
      <w:r w:rsidRPr="00BD0CC0">
        <w:rPr>
          <w:sz w:val="16"/>
        </w:rPr>
        <w:t xml:space="preserve"> safety and security of </w:t>
      </w:r>
      <w:r w:rsidRPr="00BD0CC0">
        <w:rPr>
          <w:rStyle w:val="StyleBoldUnderline"/>
        </w:rPr>
        <w:t xml:space="preserve">nuclear forces are subject to potentially calamitous procedural, technical or operational mishaps and </w:t>
      </w:r>
      <w:r w:rsidRPr="00BD0CC0">
        <w:rPr>
          <w:rStyle w:val="Emphasis"/>
        </w:rPr>
        <w:t>miscalculations</w:t>
      </w:r>
      <w:r w:rsidRPr="00BD0CC0">
        <w:rPr>
          <w:sz w:val="16"/>
        </w:rPr>
        <w:t>, somewhat along the lines of what applies to related endeavors (nuclear power and aerospace). Scott Sagan in his “Limits of Safety</w:t>
      </w:r>
      <w:proofErr w:type="gramStart"/>
      <w:r w:rsidRPr="00BD0CC0">
        <w:rPr>
          <w:sz w:val="16"/>
        </w:rPr>
        <w:t>”(</w:t>
      </w:r>
      <w:proofErr w:type="gramEnd"/>
      <w:r w:rsidRPr="00BD0CC0">
        <w:rPr>
          <w:sz w:val="16"/>
        </w:rPr>
        <w:t>15) provides compelling research on the American Cold War experience. It would be interesting to have a similar treatment on the Soviet experience…</w:t>
      </w:r>
      <w:r w:rsidRPr="00BD0CC0">
        <w:rPr>
          <w:rStyle w:val="StyleBoldUnderline"/>
        </w:rPr>
        <w:t>Although it can be argued that today’s</w:t>
      </w:r>
      <w:r w:rsidRPr="00BD0CC0">
        <w:rPr>
          <w:sz w:val="16"/>
        </w:rPr>
        <w:t xml:space="preserve"> nuclear </w:t>
      </w:r>
      <w:r w:rsidRPr="00BD0CC0">
        <w:rPr>
          <w:rStyle w:val="StyleBoldUnderline"/>
        </w:rPr>
        <w:t xml:space="preserve">arsenals are much </w:t>
      </w:r>
      <w:r w:rsidRPr="00BD0CC0">
        <w:rPr>
          <w:rStyle w:val="Emphasis"/>
        </w:rPr>
        <w:t>smaller</w:t>
      </w:r>
      <w:r w:rsidRPr="00BD0CC0">
        <w:rPr>
          <w:rStyle w:val="StyleBoldUnderline"/>
        </w:rPr>
        <w:t xml:space="preserve"> and</w:t>
      </w:r>
      <w:r w:rsidRPr="00BD0CC0">
        <w:rPr>
          <w:sz w:val="16"/>
        </w:rPr>
        <w:t xml:space="preserve"> </w:t>
      </w:r>
      <w:r w:rsidRPr="00BD0CC0">
        <w:rPr>
          <w:rStyle w:val="StyleBoldUnderline"/>
        </w:rPr>
        <w:t>easier to manage</w:t>
      </w:r>
      <w:r w:rsidRPr="00BD0CC0">
        <w:rPr>
          <w:sz w:val="16"/>
        </w:rPr>
        <w:t xml:space="preserve"> reliable, and that the technology for their control has been vastly improved, </w:t>
      </w:r>
      <w:r w:rsidRPr="00BD0CC0">
        <w:rPr>
          <w:rStyle w:val="StyleBoldUnderline"/>
        </w:rPr>
        <w:t>several facts remain:</w:t>
      </w:r>
    </w:p>
    <w:p w:rsidR="00763AA2" w:rsidRPr="00BD0CC0" w:rsidRDefault="00763AA2" w:rsidP="00763AA2">
      <w:pPr>
        <w:rPr>
          <w:rStyle w:val="StyleBoldUnderline"/>
        </w:rPr>
      </w:pPr>
      <w:r w:rsidRPr="00BD0CC0">
        <w:rPr>
          <w:rStyle w:val="StyleBoldUnderline"/>
        </w:rPr>
        <w:t>the US has continued to witness serious procedural lapses in the military nuclear arena</w:t>
      </w:r>
      <w:r w:rsidRPr="00BD0CC0">
        <w:rPr>
          <w:sz w:val="16"/>
        </w:rPr>
        <w:t xml:space="preserve"> (16); the de-emphasis of the importance of nuclear weapons in the US force structure is not conducive to treating them with the respect which is due to their destructive power; </w:t>
      </w:r>
      <w:r w:rsidRPr="00BD0CC0">
        <w:rPr>
          <w:rStyle w:val="StyleBoldUnderline"/>
        </w:rPr>
        <w:t>other</w:t>
      </w:r>
      <w:r w:rsidRPr="00BD0CC0">
        <w:rPr>
          <w:sz w:val="16"/>
        </w:rPr>
        <w:t xml:space="preserve"> </w:t>
      </w:r>
      <w:r w:rsidRPr="00BD0CC0">
        <w:rPr>
          <w:rStyle w:val="StyleBoldUnderline"/>
        </w:rPr>
        <w:t>nuclear powers do not necessarily benefit from the same technology and learning curves as the older nuclear states</w:t>
      </w:r>
      <w:r w:rsidRPr="00BD0CC0">
        <w:rPr>
          <w:sz w:val="16"/>
        </w:rPr>
        <w:t xml:space="preserve">, and notably the US; </w:t>
      </w:r>
      <w:r w:rsidRPr="00BD0CC0">
        <w:rPr>
          <w:rStyle w:val="StyleBoldUnderline"/>
        </w:rPr>
        <w:t xml:space="preserve">cheek-to-jowl nuclear postures, which prevailed in the Cuban missile crisis and which help explain why </w:t>
      </w:r>
      <w:r w:rsidRPr="00BD0CC0">
        <w:rPr>
          <w:rStyle w:val="Emphasis"/>
        </w:rPr>
        <w:t>World War III nearly occurred</w:t>
      </w:r>
      <w:r w:rsidRPr="00BD0CC0">
        <w:rPr>
          <w:sz w:val="16"/>
        </w:rPr>
        <w:t xml:space="preserve">, and </w:t>
      </w:r>
      <w:r w:rsidRPr="00BD0CC0">
        <w:rPr>
          <w:rStyle w:val="StyleBoldUnderline"/>
        </w:rPr>
        <w:t>which characterize India and Pakistan today.</w:t>
      </w:r>
    </w:p>
    <w:p w:rsidR="00763AA2" w:rsidRPr="00BD0CC0" w:rsidRDefault="00763AA2" w:rsidP="00763AA2">
      <w:pPr>
        <w:rPr>
          <w:sz w:val="16"/>
        </w:rPr>
      </w:pPr>
      <w:r w:rsidRPr="00BD0CC0">
        <w:rPr>
          <w:sz w:val="16"/>
        </w:rPr>
        <w:t xml:space="preserve">Despite the dearth of detail on Indian and Pakistani nuclear crisis management, we know that </w:t>
      </w:r>
      <w:r w:rsidRPr="00BD0CC0">
        <w:rPr>
          <w:rStyle w:val="StyleBoldUnderline"/>
        </w:rPr>
        <w:t>the stability of nuclear deterrence between India and Pakistan is by no means a given, with serious risks occurring on several occasions since the mid-</w:t>
      </w:r>
      <w:proofErr w:type="gramStart"/>
      <w:r w:rsidRPr="00BD0CC0">
        <w:rPr>
          <w:rStyle w:val="StyleBoldUnderline"/>
        </w:rPr>
        <w:t>1980s</w:t>
      </w:r>
      <w:r w:rsidRPr="00BD0CC0">
        <w:rPr>
          <w:sz w:val="16"/>
        </w:rPr>
        <w:t>(</w:t>
      </w:r>
      <w:proofErr w:type="gramEnd"/>
      <w:r w:rsidRPr="00BD0CC0">
        <w:rPr>
          <w:sz w:val="16"/>
        </w:rPr>
        <w:t>17).</w:t>
      </w:r>
    </w:p>
    <w:p w:rsidR="00763AA2" w:rsidRPr="00BD0CC0" w:rsidRDefault="00763AA2" w:rsidP="00763AA2">
      <w:pPr>
        <w:rPr>
          <w:sz w:val="16"/>
        </w:rPr>
      </w:pPr>
      <w:r w:rsidRPr="00BD0CC0">
        <w:rPr>
          <w:sz w:val="16"/>
        </w:rPr>
        <w:t xml:space="preserve">At another level of analysis, we have to recognize the limits of the database on which we ground our policies on nonproliferation. The nuclear age, in terms of operationally usable devices, began in 1945, less than seventy years, less than the age of an old man. </w:t>
      </w:r>
      <w:r w:rsidRPr="00BD0CC0">
        <w:rPr>
          <w:rStyle w:val="StyleBoldUnderline"/>
        </w:rPr>
        <w:t>The fact that there has been no accidental or deliberate nuclear use</w:t>
      </w:r>
      <w:r w:rsidRPr="00BD0CC0">
        <w:rPr>
          <w:sz w:val="16"/>
        </w:rPr>
        <w:t xml:space="preserve"> during that length of time </w:t>
      </w:r>
      <w:r w:rsidRPr="00BD0CC0">
        <w:rPr>
          <w:rStyle w:val="StyleBoldUnderline"/>
        </w:rPr>
        <w:t>is nearly twice as reassuring as the fact that it took more than thirty years</w:t>
      </w:r>
      <w:r w:rsidRPr="00BD0CC0">
        <w:rPr>
          <w:sz w:val="16"/>
        </w:rPr>
        <w:t xml:space="preserve"> (18) </w:t>
      </w:r>
      <w:r w:rsidRPr="00BD0CC0">
        <w:rPr>
          <w:rStyle w:val="StyleBoldUnderline"/>
        </w:rPr>
        <w:t>for a nuclear electricity generating plant to blow up</w:t>
      </w:r>
      <w:r w:rsidRPr="00BD0CC0">
        <w:rPr>
          <w:sz w:val="16"/>
        </w:rPr>
        <w:t xml:space="preserve">, in the form of the Chernobyl disaster of 1986. But given the destructive potential of nuclear weapons, twice as much reassurance (in the form of no use of nuclear weapons for close to seventy years) is probably not good enough. Furthermore, the </w:t>
      </w:r>
      <w:r w:rsidRPr="00BD0CC0">
        <w:rPr>
          <w:rStyle w:val="StyleBoldUnderline"/>
        </w:rPr>
        <w:t>Chernobyl</w:t>
      </w:r>
      <w:r w:rsidRPr="00BD0CC0">
        <w:rPr>
          <w:sz w:val="16"/>
        </w:rPr>
        <w:t xml:space="preserve"> disaster </w:t>
      </w:r>
      <w:r w:rsidRPr="00BD0CC0">
        <w:rPr>
          <w:rStyle w:val="StyleBoldUnderline"/>
        </w:rPr>
        <w:t>involved the same sort of errors of judgment, procedural insufficiencies and crisis-mismanagement visible in</w:t>
      </w:r>
      <w:r w:rsidRPr="00BD0CC0">
        <w:rPr>
          <w:sz w:val="16"/>
        </w:rPr>
        <w:t xml:space="preserve"> Scott </w:t>
      </w:r>
      <w:r w:rsidRPr="00BD0CC0">
        <w:rPr>
          <w:rStyle w:val="StyleBoldUnderline"/>
        </w:rPr>
        <w:t>Sagan’s book, not only or even mainly, flawed design choices: inadvertence at work</w:t>
      </w:r>
      <w:r w:rsidRPr="00BD0CC0">
        <w:rPr>
          <w:sz w:val="16"/>
        </w:rPr>
        <w:t xml:space="preserve">, in other words </w:t>
      </w:r>
      <w:r w:rsidRPr="00BD0CC0">
        <w:rPr>
          <w:rStyle w:val="StyleBoldUnderline"/>
        </w:rPr>
        <w:t>of the sort which could prevail in a time-sensitive, geographically constrained Indo- Pakistani or Middle Eastern conflict</w:t>
      </w:r>
      <w:r w:rsidRPr="00BD0CC0">
        <w:rPr>
          <w:sz w:val="16"/>
        </w:rPr>
        <w:t>. Give it another seventy years to pass judgment?</w:t>
      </w:r>
    </w:p>
    <w:p w:rsidR="00763AA2" w:rsidRPr="00BD0CC0" w:rsidRDefault="00763AA2" w:rsidP="00763AA2">
      <w:pPr>
        <w:rPr>
          <w:sz w:val="16"/>
        </w:rPr>
      </w:pPr>
      <w:r w:rsidRPr="00BD0CC0">
        <w:rPr>
          <w:rStyle w:val="StyleBoldUnderline"/>
        </w:rPr>
        <w:t>The same empirical limits apply to the number of actors at play: we have simple bipolar</w:t>
      </w:r>
      <w:r w:rsidRPr="00BD0CC0">
        <w:rPr>
          <w:sz w:val="16"/>
        </w:rPr>
        <w:t xml:space="preserve"> (US-USSR/Russia or India/Pakistan) </w:t>
      </w:r>
      <w:r w:rsidRPr="00BD0CC0">
        <w:rPr>
          <w:rStyle w:val="StyleBoldUnderline"/>
        </w:rPr>
        <w:t>and complex bipolar</w:t>
      </w:r>
      <w:r w:rsidRPr="00BD0CC0">
        <w:rPr>
          <w:sz w:val="16"/>
        </w:rPr>
        <w:t xml:space="preserve"> (US/France/UK/NATO-Soviet Union/Russia) </w:t>
      </w:r>
      <w:r w:rsidRPr="00BD0CC0">
        <w:rPr>
          <w:rStyle w:val="StyleBoldUnderline"/>
        </w:rPr>
        <w:t>experience; we’ve had</w:t>
      </w:r>
      <w:r w:rsidRPr="00BD0CC0">
        <w:rPr>
          <w:sz w:val="16"/>
        </w:rPr>
        <w:t xml:space="preserve"> US-Soviet-Chinese or Sino- Indian-Pakistani </w:t>
      </w:r>
      <w:r w:rsidRPr="00BD0CC0">
        <w:rPr>
          <w:rStyle w:val="StyleBoldUnderline"/>
        </w:rPr>
        <w:t>tripolarity</w:t>
      </w:r>
      <w:r w:rsidRPr="00BD0CC0">
        <w:rPr>
          <w:sz w:val="16"/>
        </w:rPr>
        <w:t xml:space="preserve">; </w:t>
      </w:r>
      <w:r w:rsidRPr="00BD0CC0">
        <w:rPr>
          <w:rStyle w:val="StyleBoldUnderline"/>
        </w:rPr>
        <w:t>and</w:t>
      </w:r>
      <w:r w:rsidRPr="00BD0CC0">
        <w:rPr>
          <w:sz w:val="16"/>
        </w:rPr>
        <w:t xml:space="preserve"> we’ve had </w:t>
      </w:r>
      <w:r w:rsidRPr="00BD0CC0">
        <w:rPr>
          <w:rStyle w:val="StyleBoldUnderline"/>
        </w:rPr>
        <w:t>a number of unipolar moments</w:t>
      </w:r>
      <w:r w:rsidRPr="00BD0CC0">
        <w:rPr>
          <w:sz w:val="16"/>
        </w:rPr>
        <w:t xml:space="preserve"> (one nuclear state </w:t>
      </w:r>
      <w:proofErr w:type="gramStart"/>
      <w:r w:rsidRPr="00BD0CC0">
        <w:rPr>
          <w:sz w:val="16"/>
        </w:rPr>
        <w:t>vis</w:t>
      </w:r>
      <w:proofErr w:type="gramEnd"/>
      <w:r w:rsidRPr="00BD0CC0">
        <w:rPr>
          <w:sz w:val="16"/>
        </w:rPr>
        <w:t xml:space="preserve"> à vis non-nuclear antagonists). </w:t>
      </w:r>
      <w:r w:rsidRPr="00BD0CC0">
        <w:rPr>
          <w:rStyle w:val="StyleBoldUnderline"/>
        </w:rPr>
        <w:t>But we</w:t>
      </w:r>
      <w:r w:rsidRPr="00BD0CC0">
        <w:rPr>
          <w:sz w:val="16"/>
        </w:rPr>
        <w:t xml:space="preserve"> mercifully </w:t>
      </w:r>
      <w:r w:rsidRPr="00BD0CC0">
        <w:rPr>
          <w:rStyle w:val="StyleBoldUnderline"/>
        </w:rPr>
        <w:t>have not had to deal with more complex strategic geometries –yet- in the Middle East or East Asia</w:t>
      </w:r>
      <w:r w:rsidRPr="00BD0CC0">
        <w:rPr>
          <w:sz w:val="16"/>
        </w:rPr>
        <w:t xml:space="preserve">. We only know what we </w:t>
      </w:r>
      <w:proofErr w:type="gramStart"/>
      <w:r w:rsidRPr="00BD0CC0">
        <w:rPr>
          <w:sz w:val="16"/>
        </w:rPr>
        <w:t>know,</w:t>
      </w:r>
      <w:proofErr w:type="gramEnd"/>
      <w:r w:rsidRPr="00BD0CC0">
        <w:rPr>
          <w:sz w:val="16"/>
        </w:rPr>
        <w:t xml:space="preserve"> we don’t know what we don’t know.</w:t>
      </w:r>
    </w:p>
    <w:p w:rsidR="00763AA2" w:rsidRPr="00BD0CC0" w:rsidRDefault="00763AA2" w:rsidP="00763AA2">
      <w:pPr>
        <w:rPr>
          <w:sz w:val="16"/>
          <w:szCs w:val="16"/>
        </w:rPr>
      </w:pPr>
      <w:r w:rsidRPr="00BD0CC0">
        <w:rPr>
          <w:sz w:val="16"/>
          <w:szCs w:val="16"/>
        </w:rPr>
        <w:t>A historical narrative which is not reassuring and an empirical record that is less than compelling need to inform the manner in which we approach further proliferation.</w:t>
      </w:r>
    </w:p>
    <w:p w:rsidR="00763AA2" w:rsidRPr="00BD0CC0" w:rsidRDefault="00763AA2" w:rsidP="00763AA2">
      <w:pPr>
        <w:rPr>
          <w:sz w:val="16"/>
          <w:szCs w:val="16"/>
        </w:rPr>
      </w:pPr>
      <w:r w:rsidRPr="00BD0CC0">
        <w:rPr>
          <w:sz w:val="16"/>
          <w:szCs w:val="16"/>
        </w:rPr>
        <w:t>PROLIFERATION PUSH AND PULL</w:t>
      </w:r>
    </w:p>
    <w:p w:rsidR="00763AA2" w:rsidRPr="00BD0CC0" w:rsidRDefault="00763AA2" w:rsidP="00763AA2">
      <w:pPr>
        <w:rPr>
          <w:sz w:val="16"/>
        </w:rPr>
      </w:pPr>
      <w:r w:rsidRPr="00BD0CC0">
        <w:rPr>
          <w:rStyle w:val="StyleBoldUnderline"/>
        </w:rPr>
        <w:t>Ongoing proliferation differs from that of the first halfcentury of the nuclear era in three essential ways: on the demand side, the set of putative nuclear actors is largely focused in the most strategically stressed regions of the world; on the supply side, the actual or potential purveyors of proliferation are no longer principally the first, industrialized, generation of nuclear powers; the technology involved</w:t>
      </w:r>
      <w:r w:rsidRPr="00BD0CC0">
        <w:rPr>
          <w:sz w:val="16"/>
        </w:rPr>
        <w:t xml:space="preserve"> in proliferation </w:t>
      </w:r>
      <w:r w:rsidRPr="00BD0CC0">
        <w:rPr>
          <w:rStyle w:val="StyleBoldUnderline"/>
        </w:rPr>
        <w:t>is somewhat less demanding</w:t>
      </w:r>
      <w:r w:rsidRPr="00BD0CC0">
        <w:rPr>
          <w:sz w:val="16"/>
        </w:rPr>
        <w:t xml:space="preserve"> than it was during the first nuclear age. Taken together, these changes entail growing risks of nuclear use.</w:t>
      </w:r>
    </w:p>
    <w:p w:rsidR="00763AA2" w:rsidRPr="00BD0CC0" w:rsidRDefault="00763AA2" w:rsidP="00763AA2">
      <w:pPr>
        <w:rPr>
          <w:sz w:val="16"/>
        </w:rPr>
      </w:pPr>
      <w:r w:rsidRPr="00BD0CC0">
        <w:rPr>
          <w:sz w:val="16"/>
        </w:rPr>
        <w:t xml:space="preserve">Demand is currently focusing on two regions, the Middle East and East Asia (broadly defined) and involves states and, potentially, non-state actors. </w:t>
      </w:r>
      <w:r w:rsidRPr="00BD0CC0">
        <w:rPr>
          <w:rStyle w:val="StyleBoldUnderline"/>
        </w:rPr>
        <w:t>In the Middle East, Iran’s nuclear program is the focus of</w:t>
      </w:r>
      <w:r w:rsidRPr="00BD0CC0">
        <w:rPr>
          <w:sz w:val="16"/>
        </w:rPr>
        <w:t xml:space="preserve"> the most </w:t>
      </w:r>
      <w:r w:rsidRPr="00BD0CC0">
        <w:rPr>
          <w:rStyle w:val="StyleBoldUnderline"/>
        </w:rPr>
        <w:t>intense concerns. A potential consequence in proliferation terms would be to lead regional rivals of Iran to acquire nuclear weapons in term</w:t>
      </w:r>
      <w:r w:rsidRPr="00BD0CC0">
        <w:rPr>
          <w:sz w:val="16"/>
        </w:rPr>
        <w:t xml:space="preserve">: this concern was vividly in 2007 by the then President of France, Jacques Chirac (19) who specifically mentioned Egypt and Saudi Arabia. </w:t>
      </w:r>
      <w:r w:rsidRPr="00BD0CC0">
        <w:rPr>
          <w:rStyle w:val="StyleBoldUnderline"/>
        </w:rPr>
        <w:t>The likelihood of such a “proliferation chain-reaction” may have been increased by</w:t>
      </w:r>
      <w:r w:rsidRPr="00BD0CC0">
        <w:rPr>
          <w:sz w:val="16"/>
        </w:rPr>
        <w:t xml:space="preserve"> President </w:t>
      </w:r>
      <w:r w:rsidRPr="00BD0CC0">
        <w:rPr>
          <w:rStyle w:val="StyleBoldUnderline"/>
        </w:rPr>
        <w:t>Obama’s recent repudiation of containment</w:t>
      </w:r>
      <w:r w:rsidRPr="00BD0CC0">
        <w:rPr>
          <w:sz w:val="16"/>
        </w:rPr>
        <w:t xml:space="preserve"> as an option (20): short of Iran being persuaded or forced to abandon its nuclear ambitions, the </w:t>
      </w:r>
      <w:r w:rsidRPr="00BD0CC0">
        <w:rPr>
          <w:rStyle w:val="StyleBoldUnderline"/>
        </w:rPr>
        <w:t>neighboring states would</w:t>
      </w:r>
      <w:r w:rsidRPr="00BD0CC0">
        <w:rPr>
          <w:sz w:val="16"/>
        </w:rPr>
        <w:t xml:space="preserve"> presumably </w:t>
      </w:r>
      <w:r w:rsidRPr="00BD0CC0">
        <w:rPr>
          <w:rStyle w:val="StyleBoldUnderline"/>
        </w:rPr>
        <w:t>have to contemplate security options other than a Cold War style US defense guarantee</w:t>
      </w:r>
      <w:r w:rsidRPr="00BD0CC0">
        <w:rPr>
          <w:sz w:val="16"/>
        </w:rPr>
        <w:t xml:space="preserve">. Given prior attempts by Iraq, Syria and Libya to become nuclear powers, </w:t>
      </w:r>
      <w:r w:rsidRPr="00BD0CC0">
        <w:rPr>
          <w:rStyle w:val="StyleBoldUnderline"/>
        </w:rPr>
        <w:t>the probability of a multipolar nuclear Middle East has to be rated as high</w:t>
      </w:r>
      <w:r w:rsidRPr="00BD0CC0">
        <w:rPr>
          <w:sz w:val="16"/>
        </w:rPr>
        <w:t xml:space="preserve"> in case Iran is perceived as having acquired a military nuclear capability. Beyond the Middle East, </w:t>
      </w:r>
      <w:r w:rsidRPr="00BD0CC0">
        <w:rPr>
          <w:sz w:val="16"/>
          <w:szCs w:val="16"/>
        </w:rPr>
        <w:t xml:space="preserve">the possibility of civil war in nuclear-armed Pakistan leading to state failure and the possibility of </w:t>
      </w:r>
      <w:proofErr w:type="gramStart"/>
      <w:r w:rsidRPr="00BD0CC0">
        <w:rPr>
          <w:sz w:val="16"/>
          <w:szCs w:val="16"/>
        </w:rPr>
        <w:t>nukes falling</w:t>
      </w:r>
      <w:proofErr w:type="gramEnd"/>
      <w:r w:rsidRPr="00BD0CC0">
        <w:rPr>
          <w:sz w:val="16"/>
          <w:szCs w:val="16"/>
        </w:rPr>
        <w:t xml:space="preserve"> out of the hands of an effective central government. There are historical precedents for such a risk</w:t>
      </w:r>
      <w:r w:rsidRPr="00BD0CC0">
        <w:rPr>
          <w:sz w:val="16"/>
        </w:rPr>
        <w:t xml:space="preserve">, most notably, but not only(21)in the wake of the collapse of the Soviet Union: timely and lasting action by outside powers, such as the US with the Nunn-Lugar initiative, and the successor states themselves has prevented fissile material from falling into unauthorized hands in significant quantities. Pakistan could pose similar problems in a singularly more hostile domestic environment. As things stand, </w:t>
      </w:r>
      <w:r w:rsidRPr="00BD0CC0">
        <w:rPr>
          <w:rStyle w:val="StyleBoldUnderline"/>
        </w:rPr>
        <w:t>non-state actors, such as post-Soviet mafiya bosses</w:t>
      </w:r>
      <w:r w:rsidRPr="00BD0CC0">
        <w:rPr>
          <w:sz w:val="16"/>
        </w:rPr>
        <w:t xml:space="preserve"> (interested in resale potential) </w:t>
      </w:r>
      <w:r w:rsidRPr="00BD0CC0">
        <w:rPr>
          <w:rStyle w:val="StyleBoldUnderline"/>
        </w:rPr>
        <w:t>or Al Qaeda</w:t>
      </w:r>
      <w:r w:rsidRPr="00BD0CC0">
        <w:rPr>
          <w:sz w:val="16"/>
        </w:rPr>
        <w:t xml:space="preserve"> (22) </w:t>
      </w:r>
      <w:r w:rsidRPr="00BD0CC0">
        <w:rPr>
          <w:rStyle w:val="StyleBoldUnderline"/>
        </w:rPr>
        <w:t>have sought</w:t>
      </w:r>
      <w:r w:rsidRPr="00BD0CC0">
        <w:rPr>
          <w:sz w:val="16"/>
        </w:rPr>
        <w:t xml:space="preserve">, without apparent success, </w:t>
      </w:r>
      <w:r w:rsidRPr="00BD0CC0">
        <w:rPr>
          <w:rStyle w:val="StyleBoldUnderline"/>
        </w:rPr>
        <w:t>to benefit from opportunities arising from nuclear disorder in the former USSR and Central Asia</w:t>
      </w:r>
      <w:r w:rsidRPr="00BD0CC0">
        <w:rPr>
          <w:sz w:val="16"/>
        </w:rPr>
        <w:t>. Mercifully, the price Al Qaeda was ready to pay was way below the going rate (upwards of hundreds of $million) for the sorts of services provided by the A.Q.Khan network (see below</w:t>
      </w:r>
      <w:proofErr w:type="gramStart"/>
      <w:r w:rsidRPr="00BD0CC0">
        <w:rPr>
          <w:sz w:val="16"/>
        </w:rPr>
        <w:t>)to</w:t>
      </w:r>
      <w:proofErr w:type="gramEnd"/>
      <w:r w:rsidRPr="00BD0CC0">
        <w:rPr>
          <w:sz w:val="16"/>
        </w:rPr>
        <w:t xml:space="preserve"> some of his clients.</w:t>
      </w:r>
    </w:p>
    <w:p w:rsidR="00763AA2" w:rsidRPr="00BD0CC0" w:rsidRDefault="00763AA2" w:rsidP="00763AA2">
      <w:pPr>
        <w:rPr>
          <w:sz w:val="16"/>
          <w:szCs w:val="16"/>
        </w:rPr>
      </w:pPr>
      <w:r w:rsidRPr="00BD0CC0">
        <w:rPr>
          <w:sz w:val="16"/>
          <w:szCs w:val="16"/>
        </w:rPr>
        <w:t xml:space="preserve">Although North Korea’s nuclear ambitions appear to be both more self-centered and more containable than is the </w:t>
      </w:r>
      <w:proofErr w:type="gramStart"/>
      <w:r w:rsidRPr="00BD0CC0">
        <w:rPr>
          <w:sz w:val="16"/>
          <w:szCs w:val="16"/>
        </w:rPr>
        <w:t>case for Iran, the possibility of state collapse in combination with regional rivalry leave</w:t>
      </w:r>
      <w:proofErr w:type="gramEnd"/>
      <w:r w:rsidRPr="00BD0CC0">
        <w:rPr>
          <w:sz w:val="16"/>
          <w:szCs w:val="16"/>
        </w:rPr>
        <w:t xml:space="preserve"> no room for complacency.</w:t>
      </w:r>
    </w:p>
    <w:p w:rsidR="00763AA2" w:rsidRPr="00BD0CC0" w:rsidRDefault="00763AA2" w:rsidP="00763AA2">
      <w:pPr>
        <w:rPr>
          <w:sz w:val="16"/>
        </w:rPr>
      </w:pPr>
      <w:r w:rsidRPr="00BD0CC0">
        <w:rPr>
          <w:sz w:val="16"/>
        </w:rPr>
        <w:t xml:space="preserve">More broadly </w:t>
      </w:r>
      <w:r w:rsidRPr="00BD0CC0">
        <w:rPr>
          <w:rStyle w:val="StyleBoldUnderline"/>
        </w:rPr>
        <w:t>we are facing the prospect of a multipolar nuclear Middle East, linked to an uncertain nuclear Pakistan already part of a nuclear South Asia tied via China to the Korean nexus in which nuclear America and Russia also have a stake</w:t>
      </w:r>
      <w:r w:rsidRPr="00BD0CC0">
        <w:rPr>
          <w:sz w:val="16"/>
        </w:rPr>
        <w:t xml:space="preserve">. More broadly still, </w:t>
      </w:r>
      <w:r w:rsidRPr="00BD0CC0">
        <w:rPr>
          <w:rStyle w:val="StyleBoldUnderline"/>
        </w:rPr>
        <w:t>such a nuclear arc-of-crisis from the Mediterranean to the Sea of Japan, would presumably imply the breakdown of the NPT regime</w:t>
      </w:r>
      <w:r w:rsidRPr="00BD0CC0">
        <w:rPr>
          <w:sz w:val="16"/>
        </w:rPr>
        <w:t>, or at least its reversion to the sort of status it had during the Seventies, when many of its currently significant members had not yet joined (23), unloosening both the demand and supply sides of proliferation.</w:t>
      </w:r>
    </w:p>
    <w:p w:rsidR="00763AA2" w:rsidRPr="00BD0CC0" w:rsidRDefault="00763AA2" w:rsidP="00763AA2">
      <w:pPr>
        <w:rPr>
          <w:sz w:val="16"/>
        </w:rPr>
      </w:pPr>
      <w:r w:rsidRPr="00BD0CC0">
        <w:rPr>
          <w:sz w:val="16"/>
        </w:rPr>
        <w:t xml:space="preserve">On the supply side, </w:t>
      </w:r>
      <w:r w:rsidRPr="00BD0CC0">
        <w:rPr>
          <w:rStyle w:val="StyleBoldUnderline"/>
        </w:rPr>
        <w:t>“old style” proliferation relied on official cooperation between first-generation nuclear or nuclearizing powers</w:t>
      </w:r>
      <w:r w:rsidRPr="00BD0CC0">
        <w:rPr>
          <w:sz w:val="16"/>
        </w:rPr>
        <w:t>, of which the Manhattan project was a forerunner (with American, British and Canadian national contributions and multinational scientific teams), followed inter alia by post-1956 French-Israeli, post-1958 US-UK, pre- 1958 USSR-China cooperation. If India relied heavily on the “unwitting cooperation” , notably on the part of Canada and the US involved in the Atoms for Peace CIRUS research reactor, Pakistan set up the first dedicated, broad spectrum, crossborder trading network to make up for the weakness of its limited industrial base. This import-focused organization thus went beyond traditional espionage-aided efforts (as practiced by the USSR during and after the Manhattan project) or case-by-case purloining or diversion of useful material on the global market (as practiced by Israeli operatives). Even before the Pakistani network had fulfilled its primary task of supplying the national program, it began its transformation into an export-oriented venture.</w:t>
      </w:r>
    </w:p>
    <w:p w:rsidR="00763AA2" w:rsidRPr="00BD0CC0" w:rsidRDefault="00763AA2" w:rsidP="00763AA2">
      <w:pPr>
        <w:rPr>
          <w:sz w:val="16"/>
        </w:rPr>
      </w:pPr>
      <w:r w:rsidRPr="00BD0CC0">
        <w:rPr>
          <w:sz w:val="16"/>
        </w:rPr>
        <w:t xml:space="preserve">Libya, Iran, North Korea and a fourth country which remains officially unnamed became the main outlets of what became the world’s first private-sector (albeit government originated and ,presumably, supported)proliferation company which was only wound down after strong Western pressure on Pakistan after 9/11. Although the by-now richly documented A.Q.Khan network (24) appears to have ceased to function in its previous incarnation, it has powerfully demonstrated that </w:t>
      </w:r>
      <w:r w:rsidRPr="00BD0CC0">
        <w:rPr>
          <w:rStyle w:val="StyleBoldUnderline"/>
        </w:rPr>
        <w:t>there is an international market for proliferation which</w:t>
      </w:r>
      <w:r w:rsidRPr="00BD0CC0">
        <w:rPr>
          <w:sz w:val="16"/>
        </w:rPr>
        <w:t xml:space="preserve"> other </w:t>
      </w:r>
      <w:r w:rsidRPr="00BD0CC0">
        <w:rPr>
          <w:rStyle w:val="StyleBoldUnderline"/>
        </w:rPr>
        <w:t>operators can expect to exploit</w:t>
      </w:r>
      <w:r w:rsidRPr="00BD0CC0">
        <w:rPr>
          <w:sz w:val="16"/>
        </w:rPr>
        <w:t xml:space="preserve">. Furthermore, </w:t>
      </w:r>
      <w:r w:rsidRPr="00BD0CC0">
        <w:rPr>
          <w:rStyle w:val="StyleBoldUnderline"/>
        </w:rPr>
        <w:t>budding, resource-weak nuclear powers have a strong incentive to cover the cost of their investment by selling or bartering their nuclear-related assets, including delivery systems</w:t>
      </w:r>
      <w:r w:rsidRPr="00BD0CC0">
        <w:rPr>
          <w:sz w:val="16"/>
        </w:rPr>
        <w:t>. The fruits of state-tostate cooperation between Iran, North Korea and Pakistan are clearly apparent in the close-to-identical genealogy of their nuclear-capable ballistic missiles of the No- Dong/Ghauri/Shahab families displayed in military parades and test launches. Not all such cooperation consists of televised objects.</w:t>
      </w:r>
    </w:p>
    <w:p w:rsidR="00763AA2" w:rsidRPr="00BD0CC0" w:rsidRDefault="00763AA2" w:rsidP="00763AA2">
      <w:pPr>
        <w:rPr>
          <w:sz w:val="16"/>
        </w:rPr>
      </w:pPr>
      <w:r w:rsidRPr="00BD0CC0">
        <w:rPr>
          <w:sz w:val="16"/>
        </w:rPr>
        <w:t xml:space="preserve">Even in the absence of game-changing breakthroughs, </w:t>
      </w:r>
      <w:r w:rsidRPr="00BD0CC0">
        <w:rPr>
          <w:rStyle w:val="StyleBoldUnderline"/>
        </w:rPr>
        <w:t>technical trends facilitate both demand and supply-side proliferation</w:t>
      </w:r>
      <w:r w:rsidRPr="00BD0CC0">
        <w:rPr>
          <w:sz w:val="16"/>
        </w:rPr>
        <w:t xml:space="preserve">. For the time being, </w:t>
      </w:r>
      <w:r w:rsidRPr="00BD0CC0">
        <w:rPr>
          <w:rStyle w:val="StyleBoldUnderline"/>
        </w:rPr>
        <w:t>the plutonium route towards the bomb remains essentially as easy and as difficult as from the earliest years</w:t>
      </w:r>
      <w:r w:rsidRPr="00BD0CC0">
        <w:rPr>
          <w:sz w:val="16"/>
        </w:rPr>
        <w:t xml:space="preserve"> of the nuclear era. Provided a country runs a (difficult-to-hide) research or a power reactor from which low-irradiated fuel can be downloaded at will (such as CANDUtype natural uranium reactors), reprocessing is a comparatively straightforward and undemanding task. Forging and machining a multiple-isotope metal which is notorious for its numerous physical states and chemical toxicity is a substantial challenge, with the companion complications of devising a reliable implosion mechanism. Nuclear testing is highly desirable to establish confidence in the end-result. </w:t>
      </w:r>
      <w:r w:rsidRPr="00BD0CC0">
        <w:rPr>
          <w:rStyle w:val="StyleBoldUnderline"/>
        </w:rPr>
        <w:t>Opportunities for taking the plutonium-proliferation road may increase somewhat as new techniques</w:t>
      </w:r>
      <w:r w:rsidRPr="00BD0CC0">
        <w:rPr>
          <w:sz w:val="16"/>
        </w:rPr>
        <w:t xml:space="preserve"> (such as pyro-processing) </w:t>
      </w:r>
      <w:r w:rsidRPr="00BD0CC0">
        <w:rPr>
          <w:rStyle w:val="StyleBoldUnderline"/>
        </w:rPr>
        <w:t>come on stream. Developments in the enriched uranium field have been more substantial in facilitating proliferation</w:t>
      </w:r>
      <w:r w:rsidRPr="00BD0CC0">
        <w:rPr>
          <w:sz w:val="16"/>
        </w:rPr>
        <w:t>. The development of lighter and more efficient centrifuges make it easier for a state to extract enriched uranium speedily in smaller and less visible facilities. Dealing with the resulting military-level HEU is a comparatively undemanding task. The long-heralded advent of industrially effective and reliable laser enrichment technology may eventually further increase ease of access. Downstream difficulties would still remain. Although implosion-mechanisms are not mandatory, they are desirable in order both to reduce the critical mass of U235 for a nuclear explosion and to make for a lighter and smaller more-readily deliverable weapons package.</w:t>
      </w:r>
    </w:p>
    <w:p w:rsidR="00763AA2" w:rsidRPr="00BD0CC0" w:rsidRDefault="00763AA2" w:rsidP="00763AA2">
      <w:pPr>
        <w:rPr>
          <w:sz w:val="16"/>
          <w:szCs w:val="16"/>
        </w:rPr>
      </w:pPr>
      <w:r w:rsidRPr="00BD0CC0">
        <w:rPr>
          <w:sz w:val="16"/>
          <w:szCs w:val="16"/>
        </w:rPr>
        <w:t>In sum, incremental improvements increase the risk of proliferation. However, non-state actors are not yet, and will not be on the basis of known technical trends, in a position to master the various steps of the two existing military nuclear fuel cycles, which remain the monopoly of states. Nonstate actors would need the active complicity from (or from accomplices within) states, or benefit from the windfall of state collapse, to acquire a military nuclear capability. The threat of nuclear terrorism continues to be subordinated to developments involving state actors, a remark which is not meant to be reassuring since such developments (see above) are increasingly likely as proliferation spreads to new states and as state failure threatens in the ‘arc of proliferation’ extending from the Mediterranean to North-East Asia. Furthermore, non-state actors can be satisfied with levels of nuclear reliability and performance which states could not accept. A difficult-to-deliver or fizzle-prone nuclear device would not provide a state with the level of deterrence needed to shield it from pre-emptive or retaliatory action, whereas a terrorist group would not be seeking such immunity. A road or ship-delivered imperfect device, which would be closer to a radiological bomb than to a fully-fledged atomic weapon would provide its non-state owners with immense potential. The road to a non-state device does not need to be as well-paved.</w:t>
      </w:r>
    </w:p>
    <w:p w:rsidR="00763AA2" w:rsidRPr="00BD0CC0" w:rsidRDefault="00763AA2" w:rsidP="00763AA2">
      <w:pPr>
        <w:rPr>
          <w:sz w:val="16"/>
          <w:szCs w:val="16"/>
        </w:rPr>
      </w:pPr>
      <w:r w:rsidRPr="00BD0CC0">
        <w:rPr>
          <w:sz w:val="16"/>
          <w:szCs w:val="16"/>
        </w:rPr>
        <w:t>NUCLEAR FUTURES</w:t>
      </w:r>
    </w:p>
    <w:p w:rsidR="00763AA2" w:rsidRPr="00BD0CC0" w:rsidRDefault="00763AA2" w:rsidP="00763AA2">
      <w:pPr>
        <w:rPr>
          <w:sz w:val="16"/>
        </w:rPr>
      </w:pPr>
      <w:r w:rsidRPr="00BD0CC0">
        <w:rPr>
          <w:sz w:val="16"/>
        </w:rPr>
        <w:t xml:space="preserve">‘New’ lessons from a revisited past and current trends in nuclear proliferation, will tie into a number of characteristics of contemporary international relations with potentially destabilizing consequences, leading to an increasing likelihood of nuclear use. </w:t>
      </w:r>
      <w:r w:rsidRPr="00BD0CC0">
        <w:rPr>
          <w:rStyle w:val="StyleBoldUnderline"/>
        </w:rPr>
        <w:t>Four</w:t>
      </w:r>
      <w:r w:rsidRPr="00BD0CC0">
        <w:rPr>
          <w:sz w:val="16"/>
        </w:rPr>
        <w:t xml:space="preserve"> such </w:t>
      </w:r>
      <w:r w:rsidRPr="00BD0CC0">
        <w:rPr>
          <w:rStyle w:val="StyleBoldUnderline"/>
        </w:rPr>
        <w:t>characteristics will be singled out here both because of their relevance to nuclear crisis management</w:t>
      </w:r>
      <w:r w:rsidRPr="00BD0CC0">
        <w:rPr>
          <w:sz w:val="16"/>
        </w:rPr>
        <w:t xml:space="preserve"> and because of their growing role in the world system in the age of globalization:</w:t>
      </w:r>
    </w:p>
    <w:p w:rsidR="00763AA2" w:rsidRPr="00BD0CC0" w:rsidRDefault="00763AA2" w:rsidP="00763AA2">
      <w:pPr>
        <w:rPr>
          <w:sz w:val="16"/>
          <w:szCs w:val="16"/>
        </w:rPr>
      </w:pPr>
      <w:r w:rsidRPr="00BD0CC0">
        <w:rPr>
          <w:sz w:val="16"/>
          <w:szCs w:val="16"/>
        </w:rPr>
        <w:t>- Strategic upsets</w:t>
      </w:r>
    </w:p>
    <w:p w:rsidR="00763AA2" w:rsidRPr="00BD0CC0" w:rsidRDefault="00763AA2" w:rsidP="00763AA2">
      <w:pPr>
        <w:rPr>
          <w:sz w:val="16"/>
          <w:szCs w:val="16"/>
        </w:rPr>
      </w:pPr>
      <w:r w:rsidRPr="00BD0CC0">
        <w:rPr>
          <w:sz w:val="16"/>
          <w:szCs w:val="16"/>
        </w:rPr>
        <w:t>- Limits of imagination</w:t>
      </w:r>
    </w:p>
    <w:p w:rsidR="00763AA2" w:rsidRPr="00BD0CC0" w:rsidRDefault="00763AA2" w:rsidP="00763AA2">
      <w:pPr>
        <w:rPr>
          <w:sz w:val="16"/>
          <w:szCs w:val="16"/>
        </w:rPr>
      </w:pPr>
      <w:r w:rsidRPr="00BD0CC0">
        <w:rPr>
          <w:sz w:val="16"/>
          <w:szCs w:val="16"/>
        </w:rPr>
        <w:t>- Unsustainable strains</w:t>
      </w:r>
    </w:p>
    <w:p w:rsidR="00763AA2" w:rsidRPr="00BD0CC0" w:rsidRDefault="00763AA2" w:rsidP="00763AA2">
      <w:pPr>
        <w:rPr>
          <w:sz w:val="16"/>
          <w:szCs w:val="16"/>
        </w:rPr>
      </w:pPr>
      <w:r w:rsidRPr="00BD0CC0">
        <w:rPr>
          <w:sz w:val="16"/>
          <w:szCs w:val="16"/>
        </w:rPr>
        <w:t>- Radical aims</w:t>
      </w:r>
    </w:p>
    <w:p w:rsidR="00763AA2" w:rsidRPr="00BD0CC0" w:rsidRDefault="00763AA2" w:rsidP="00763AA2">
      <w:pPr>
        <w:rPr>
          <w:sz w:val="16"/>
        </w:rPr>
      </w:pPr>
      <w:r w:rsidRPr="00BD0CC0">
        <w:rPr>
          <w:rStyle w:val="StyleBoldUnderline"/>
        </w:rPr>
        <w:t>The</w:t>
      </w:r>
      <w:r w:rsidRPr="00BD0CC0">
        <w:rPr>
          <w:sz w:val="16"/>
        </w:rPr>
        <w:t xml:space="preserve"> 2008 </w:t>
      </w:r>
      <w:r w:rsidRPr="00BD0CC0">
        <w:rPr>
          <w:rStyle w:val="StyleBoldUnderline"/>
        </w:rPr>
        <w:t>French</w:t>
      </w:r>
      <w:r w:rsidRPr="00BD0CC0">
        <w:rPr>
          <w:sz w:val="16"/>
        </w:rPr>
        <w:t xml:space="preserve"> Defence and National Security </w:t>
      </w:r>
      <w:r w:rsidRPr="00BD0CC0">
        <w:rPr>
          <w:rStyle w:val="StyleBoldUnderline"/>
        </w:rPr>
        <w:t>White Paper</w:t>
      </w:r>
      <w:r w:rsidRPr="00BD0CC0">
        <w:rPr>
          <w:sz w:val="16"/>
        </w:rPr>
        <w:t xml:space="preserve"> (25) </w:t>
      </w:r>
      <w:r w:rsidRPr="00BD0CC0">
        <w:rPr>
          <w:rStyle w:val="StyleBoldUnderline"/>
        </w:rPr>
        <w:t>developed the concept of</w:t>
      </w:r>
      <w:r w:rsidRPr="00BD0CC0">
        <w:rPr>
          <w:sz w:val="16"/>
        </w:rPr>
        <w:t xml:space="preserve"> ‘ruptures stratégiques’ (</w:t>
      </w:r>
      <w:r w:rsidRPr="00BD0CC0">
        <w:rPr>
          <w:rStyle w:val="StyleBoldUnderline"/>
        </w:rPr>
        <w:t>strategic upsets) to describe the growing tendency of the world system to generate rapid, unexpected, morphing upsets of international security as a consequence of globalization</w:t>
      </w:r>
      <w:r w:rsidRPr="00BD0CC0">
        <w:rPr>
          <w:sz w:val="16"/>
        </w:rPr>
        <w:t xml:space="preserve"> broadly defined against the backdrop of urbanizing populations generating economic growth and environmental and resource constraints. In themselves, such upsets are not novel (see inter alia, a pandemic such as the Black Death in 1348-49, the Great Depression not to mention World Wars or indeed the major and benign strategic upset of 1989-1991) but the very nature of globalization and the relationship between human activity and the Earth’s ability to sustain them) mean more, and more frequent as well as more complex upsets. If this reading is correct –and the Great financial crisis, the Arab revolutions, the accession of China to superpower status can be mentioned as examples which followed the publication of the White paper- </w:t>
      </w:r>
      <w:proofErr w:type="gramStart"/>
      <w:r w:rsidRPr="00BD0CC0">
        <w:rPr>
          <w:sz w:val="16"/>
        </w:rPr>
        <w:t>,then</w:t>
      </w:r>
      <w:proofErr w:type="gramEnd"/>
      <w:r w:rsidRPr="00BD0CC0">
        <w:rPr>
          <w:sz w:val="16"/>
        </w:rPr>
        <w:t xml:space="preserve"> the consequences in the nuclear arena will be twofold. First, </w:t>
      </w:r>
      <w:r w:rsidRPr="00BD0CC0">
        <w:rPr>
          <w:rStyle w:val="StyleBoldUnderline"/>
        </w:rPr>
        <w:t>nuclear doctrines and dispositions which were conceived under a set of circumstances</w:t>
      </w:r>
      <w:r w:rsidRPr="00BD0CC0">
        <w:rPr>
          <w:sz w:val="16"/>
        </w:rPr>
        <w:t xml:space="preserve"> (such as the Cold War or the India-Pakistan balance of power) </w:t>
      </w:r>
      <w:r w:rsidRPr="00BD0CC0">
        <w:rPr>
          <w:rStyle w:val="StyleBoldUnderline"/>
        </w:rPr>
        <w:t>may rapidly find themselves overtaken by events</w:t>
      </w:r>
      <w:r w:rsidRPr="00BD0CC0">
        <w:rPr>
          <w:sz w:val="16"/>
        </w:rPr>
        <w:t xml:space="preserve">. For instance </w:t>
      </w:r>
      <w:r w:rsidRPr="00BD0CC0">
        <w:rPr>
          <w:rStyle w:val="StyleBoldUnderline"/>
        </w:rPr>
        <w:t xml:space="preserve">it is easier to demonstrate that </w:t>
      </w:r>
      <w:proofErr w:type="gramStart"/>
      <w:r w:rsidRPr="00BD0CC0">
        <w:rPr>
          <w:rStyle w:val="StyleBoldUnderline"/>
        </w:rPr>
        <w:t>US</w:t>
      </w:r>
      <w:proofErr w:type="gramEnd"/>
      <w:r w:rsidRPr="00BD0CC0">
        <w:rPr>
          <w:rStyle w:val="StyleBoldUnderline"/>
        </w:rPr>
        <w:t xml:space="preserve"> and Russian nuclear forces still visibly bear the imprint of their 1950s template than it is to demonstrate their optimal adaptation to post-post-Cold War requirements</w:t>
      </w:r>
      <w:r w:rsidRPr="00BD0CC0">
        <w:rPr>
          <w:sz w:val="16"/>
        </w:rPr>
        <w:t xml:space="preserve">. Second, </w:t>
      </w:r>
      <w:r w:rsidRPr="00BD0CC0">
        <w:rPr>
          <w:rStyle w:val="StyleBoldUnderline"/>
        </w:rPr>
        <w:t>more challenges to international security and of a largely unforeseeable nature mean greater strains placed on the ability of nuclear powers to manage crises against the backdrop of their possession of nuclear weapons</w:t>
      </w:r>
      <w:r w:rsidRPr="00BD0CC0">
        <w:rPr>
          <w:sz w:val="16"/>
        </w:rPr>
        <w:t xml:space="preserve">. In many, indeed most, cases, such ‘ruptures stratégiques’ will no doubt be handled with nuclear weapons appearing as irrelevant: hypothetical security consequences of an epidemic (such as the interhuman transmission of the H5N1 bird flu virus) or prospective conflicts resulting from climate change do not have prima facie nuclear aspects. But beyond the reminder that we don’t know that as a fact, </w:t>
      </w:r>
      <w:r w:rsidRPr="00BD0CC0">
        <w:rPr>
          <w:rStyle w:val="StyleBoldUnderline"/>
        </w:rPr>
        <w:t>the probability is</w:t>
      </w:r>
      <w:r w:rsidRPr="00BD0CC0">
        <w:rPr>
          <w:sz w:val="16"/>
        </w:rPr>
        <w:t xml:space="preserve">, under the ‘rupture stratégique’ hypothesis, </w:t>
      </w:r>
      <w:r w:rsidRPr="00BD0CC0">
        <w:rPr>
          <w:rStyle w:val="StyleBoldUnderline"/>
        </w:rPr>
        <w:t>that there will be more occasions for putting all crisis management, including nuclear, to the test.</w:t>
      </w:r>
    </w:p>
    <w:p w:rsidR="00763AA2" w:rsidRPr="00BD0CC0" w:rsidRDefault="00763AA2" w:rsidP="00763AA2">
      <w:pPr>
        <w:rPr>
          <w:sz w:val="16"/>
        </w:rPr>
      </w:pPr>
      <w:r w:rsidRPr="00BD0CC0">
        <w:rPr>
          <w:rStyle w:val="StyleBoldUnderline"/>
        </w:rPr>
        <w:t>Human societies</w:t>
      </w:r>
      <w:r w:rsidRPr="00BD0CC0">
        <w:rPr>
          <w:sz w:val="16"/>
        </w:rPr>
        <w:t xml:space="preserve"> tend to </w:t>
      </w:r>
      <w:r w:rsidRPr="00BD0CC0">
        <w:rPr>
          <w:rStyle w:val="StyleBoldUnderline"/>
        </w:rPr>
        <w:t>lack the imagination to think through</w:t>
      </w:r>
      <w:r w:rsidRPr="00BD0CC0">
        <w:rPr>
          <w:sz w:val="16"/>
        </w:rPr>
        <w:t xml:space="preserve">, and to act upon, </w:t>
      </w:r>
      <w:r w:rsidRPr="00BD0CC0">
        <w:rPr>
          <w:rStyle w:val="StyleBoldUnderline"/>
        </w:rPr>
        <w:t>what have become known as ‘black swan’ events</w:t>
      </w:r>
      <w:r w:rsidRPr="00BD0CC0">
        <w:rPr>
          <w:sz w:val="16"/>
        </w:rPr>
        <w:t xml:space="preserve"> (26): </w:t>
      </w:r>
      <w:r w:rsidRPr="00BD0CC0">
        <w:rPr>
          <w:rStyle w:val="StyleBoldUnderline"/>
        </w:rPr>
        <w:t>that which has never occurred</w:t>
      </w:r>
      <w:r w:rsidRPr="00BD0CC0">
        <w:rPr>
          <w:sz w:val="16"/>
        </w:rPr>
        <w:t xml:space="preserve"> (or which has happened very rarely and in a wholly different context) </w:t>
      </w:r>
      <w:r w:rsidRPr="00BD0CC0">
        <w:rPr>
          <w:rStyle w:val="StyleBoldUnderline"/>
        </w:rPr>
        <w:t>is deemed not be in the field of reality, and to which must be added eventualities which are denied because their consequences are to awful to contemplate</w:t>
      </w:r>
      <w:r w:rsidRPr="00BD0CC0">
        <w:rPr>
          <w:sz w:val="16"/>
        </w:rPr>
        <w:t xml:space="preserve">. The extremes of human misconduct (the incredulity in the face of evidence of the Holocaust, the failure to imagine 9/11) bear testimony to this hard-wired trait of our species. This would not normally warrant mention as a factor of growing salience if not for the recession into time of the original and only use of nuclear weapons in August 1945. </w:t>
      </w:r>
      <w:r w:rsidRPr="00BD0CC0">
        <w:rPr>
          <w:rStyle w:val="StyleBoldUnderline"/>
        </w:rPr>
        <w:t>Non-use of nuclear weapons may be taken for granted rather than being an absolute taboo.</w:t>
      </w:r>
      <w:r w:rsidRPr="00BD0CC0">
        <w:rPr>
          <w:sz w:val="16"/>
        </w:rPr>
        <w:t xml:space="preserve"> Recent writing on the reputedly limited effects of the Hiroshima and Nagasaki bombs (27) may contribute to such a trend, in the name of reducing the legitimacy of nuclear weapons. Recent (and often compelling) historical accounts of the surrender of the Japanese Empire which downplay the role of the atomic bombings in comparison to early research can produce a similar effect, even if that may not have been the intention (28). However desirable it has been, </w:t>
      </w:r>
      <w:r w:rsidRPr="00BD0CC0">
        <w:rPr>
          <w:rStyle w:val="StyleBoldUnderline"/>
        </w:rPr>
        <w:t>the end of</w:t>
      </w:r>
      <w:r w:rsidRPr="00BD0CC0">
        <w:rPr>
          <w:sz w:val="16"/>
        </w:rPr>
        <w:t xml:space="preserve"> atmospheric </w:t>
      </w:r>
      <w:r w:rsidRPr="00BD0CC0">
        <w:rPr>
          <w:rStyle w:val="StyleBoldUnderline"/>
        </w:rPr>
        <w:t>nuclear testing</w:t>
      </w:r>
      <w:r w:rsidRPr="00BD0CC0">
        <w:rPr>
          <w:sz w:val="16"/>
        </w:rPr>
        <w:t xml:space="preserve"> (29) </w:t>
      </w:r>
      <w:r w:rsidRPr="00BD0CC0">
        <w:rPr>
          <w:rStyle w:val="StyleBoldUnderline"/>
        </w:rPr>
        <w:t>has removed</w:t>
      </w:r>
      <w:r w:rsidRPr="00BD0CC0">
        <w:rPr>
          <w:sz w:val="16"/>
        </w:rPr>
        <w:t xml:space="preserve"> for more than three decades the </w:t>
      </w:r>
      <w:r w:rsidRPr="00BD0CC0">
        <w:rPr>
          <w:rStyle w:val="StyleBoldUnderline"/>
        </w:rPr>
        <w:t>periodic reminders which such monstrous detonations made as to the uniquely destructive nature of nuclear weapons. There is a real and growing risk that we forget what was obvious to those who first described in 1941 the unique nature of yet-to-be produced nuclear weapons</w:t>
      </w:r>
      <w:r w:rsidRPr="00BD0CC0">
        <w:rPr>
          <w:sz w:val="16"/>
        </w:rPr>
        <w:t xml:space="preserve"> (30). The risk is no doubt higher in those states for which the history of World War II has little relevance and which have not had the will or the opportunity to wrestle at the time or ex post facto with the moral and strategic implications of the nuclear bombing of Japan in 1945.</w:t>
      </w:r>
    </w:p>
    <w:p w:rsidR="00763AA2" w:rsidRPr="00BD0CC0" w:rsidRDefault="00763AA2" w:rsidP="00763AA2">
      <w:pPr>
        <w:rPr>
          <w:rStyle w:val="StyleBoldUnderline"/>
        </w:rPr>
      </w:pPr>
      <w:r w:rsidRPr="00BD0CC0">
        <w:rPr>
          <w:rStyle w:val="StyleBoldUnderline"/>
        </w:rPr>
        <w:t>Unsustainable strains are possibly the single most compelling feature of contemporary proliferation. Tight geographical constraints</w:t>
      </w:r>
      <w:r w:rsidRPr="00BD0CC0">
        <w:rPr>
          <w:sz w:val="16"/>
        </w:rPr>
        <w:t xml:space="preserve"> –</w:t>
      </w:r>
      <w:r w:rsidRPr="00BD0CC0">
        <w:rPr>
          <w:rStyle w:val="StyleBoldUnderline"/>
        </w:rPr>
        <w:t>with</w:t>
      </w:r>
      <w:r w:rsidRPr="00BD0CC0">
        <w:rPr>
          <w:sz w:val="16"/>
        </w:rPr>
        <w:t xml:space="preserve">, for instance, </w:t>
      </w:r>
      <w:r w:rsidRPr="00BD0CC0">
        <w:rPr>
          <w:rStyle w:val="StyleBoldUnderline"/>
        </w:rPr>
        <w:t>New Delhi and Islamabad located within 300 miles of each other-; nuclear multipolarity against the backdrop of multiple, criss-crossing, sources of tension in the Middle East (as opposed to the relative simplicity of the US-Soviet confrontation); the existence of doctrines</w:t>
      </w:r>
      <w:r w:rsidRPr="00BD0CC0">
        <w:rPr>
          <w:sz w:val="16"/>
        </w:rPr>
        <w:t xml:space="preserve"> (such as India’s ‘</w:t>
      </w:r>
      <w:r w:rsidRPr="00BD0CC0">
        <w:rPr>
          <w:rStyle w:val="StyleBoldUnderline"/>
        </w:rPr>
        <w:t>cold start’</w:t>
      </w:r>
      <w:r w:rsidRPr="00BD0CC0">
        <w:rPr>
          <w:sz w:val="16"/>
        </w:rPr>
        <w:t xml:space="preserve">) </w:t>
      </w:r>
      <w:r w:rsidRPr="00BD0CC0">
        <w:rPr>
          <w:rStyle w:val="StyleBoldUnderline"/>
        </w:rPr>
        <w:t>and force postures</w:t>
      </w:r>
      <w:r w:rsidRPr="00BD0CC0">
        <w:rPr>
          <w:sz w:val="16"/>
        </w:rPr>
        <w:t xml:space="preserve"> (such as Pakistan’s broadening array of battlefield nukes) </w:t>
      </w:r>
      <w:r w:rsidRPr="00BD0CC0">
        <w:rPr>
          <w:rStyle w:val="StyleBoldUnderline"/>
        </w:rPr>
        <w:t>which rest on the expectation of early use; the role of non-state actors as aggravating or triggering factors</w:t>
      </w:r>
      <w:r w:rsidRPr="00BD0CC0">
        <w:rPr>
          <w:sz w:val="16"/>
        </w:rPr>
        <w:t xml:space="preserve"> when they are perceived as operating with the connivance of an antagonist state ( in the past, the assassination of the Austrian Archduke in Sarajevo in 1914; in the future, Hezbollah operatives launching rockets with effect against Israel or Lashkar-e-Taiba commandos doing a ‘Bombay’ redux in India?) : </w:t>
      </w:r>
      <w:r w:rsidRPr="00BD0CC0">
        <w:rPr>
          <w:rStyle w:val="StyleBoldUnderline"/>
        </w:rPr>
        <w:t xml:space="preserve">individually or in combination, these factors test crisis management capabilities more severely than anything seen during the Cold War </w:t>
      </w:r>
      <w:r w:rsidRPr="00BD0CC0">
        <w:rPr>
          <w:sz w:val="16"/>
        </w:rPr>
        <w:t xml:space="preserve">with the partial exception of the Cuban missile crisis. </w:t>
      </w:r>
      <w:r w:rsidRPr="00BD0CC0">
        <w:rPr>
          <w:rStyle w:val="StyleBoldUnderline"/>
        </w:rPr>
        <w:t>Even the overabundant battlefield nuclear arsenals in Cold War Central Europe</w:t>
      </w:r>
      <w:r w:rsidRPr="00BD0CC0">
        <w:rPr>
          <w:sz w:val="16"/>
        </w:rPr>
        <w:t xml:space="preserve">, with their iffy weapons’ safety and security arrangements, </w:t>
      </w:r>
      <w:r w:rsidRPr="00BD0CC0">
        <w:rPr>
          <w:rStyle w:val="StyleBoldUnderline"/>
        </w:rPr>
        <w:t>were less of a challenge: the US and Soviet short-range nuclear weapons so deployed were not putting US and Soviet territory and capitals at risk.</w:t>
      </w:r>
    </w:p>
    <w:p w:rsidR="00763AA2" w:rsidRPr="00BD0CC0" w:rsidRDefault="00763AA2" w:rsidP="00763AA2">
      <w:pPr>
        <w:rPr>
          <w:sz w:val="16"/>
          <w:szCs w:val="16"/>
        </w:rPr>
      </w:pPr>
      <w:r w:rsidRPr="00BD0CC0">
        <w:rPr>
          <w:rStyle w:val="StyleBoldUnderline"/>
        </w:rPr>
        <w:t>It may be argued that</w:t>
      </w:r>
      <w:r w:rsidRPr="00BD0CC0">
        <w:rPr>
          <w:sz w:val="16"/>
          <w:szCs w:val="16"/>
        </w:rPr>
        <w:t xml:space="preserve"> these </w:t>
      </w:r>
      <w:r w:rsidRPr="00BD0CC0">
        <w:rPr>
          <w:rStyle w:val="StyleBoldUnderline"/>
        </w:rPr>
        <w:t>risk factors are known to potential protagonists and that they therefore will</w:t>
      </w:r>
      <w:r w:rsidRPr="00BD0CC0">
        <w:rPr>
          <w:sz w:val="16"/>
          <w:szCs w:val="16"/>
        </w:rPr>
        <w:t xml:space="preserve"> be led to </w:t>
      </w:r>
      <w:r w:rsidRPr="00BD0CC0">
        <w:rPr>
          <w:rStyle w:val="StyleBoldUnderline"/>
        </w:rPr>
        <w:t>avoid</w:t>
      </w:r>
      <w:r w:rsidRPr="00BD0CC0">
        <w:rPr>
          <w:sz w:val="16"/>
          <w:szCs w:val="16"/>
        </w:rPr>
        <w:t xml:space="preserve"> the sort of </w:t>
      </w:r>
      <w:r w:rsidRPr="00BD0CC0">
        <w:rPr>
          <w:rStyle w:val="StyleBoldUnderline"/>
        </w:rPr>
        <w:t>nuclear brinksmanship</w:t>
      </w:r>
      <w:r w:rsidRPr="00BD0CC0">
        <w:rPr>
          <w:sz w:val="16"/>
          <w:szCs w:val="16"/>
        </w:rPr>
        <w:t xml:space="preserve"> which characterized US and Soviet behavior during the Cold War in crises such as the Korean </w:t>
      </w:r>
      <w:proofErr w:type="gramStart"/>
      <w:r w:rsidRPr="00BD0CC0">
        <w:rPr>
          <w:sz w:val="16"/>
          <w:szCs w:val="16"/>
        </w:rPr>
        <w:t>war</w:t>
      </w:r>
      <w:proofErr w:type="gramEnd"/>
      <w:r w:rsidRPr="00BD0CC0">
        <w:rPr>
          <w:sz w:val="16"/>
          <w:szCs w:val="16"/>
        </w:rPr>
        <w:t xml:space="preserve">, Berlin, Cuba or the Yom Kippur war. </w:t>
      </w:r>
      <w:r w:rsidRPr="00BD0CC0">
        <w:rPr>
          <w:rStyle w:val="StyleBoldUnderline"/>
        </w:rPr>
        <w:t>Unfortunately, the multiple nuclear crises between India and Pakistan demonstrate no such prudence, rather to the contrary</w:t>
      </w:r>
      <w:r w:rsidRPr="00BD0CC0">
        <w:rPr>
          <w:sz w:val="16"/>
          <w:szCs w:val="16"/>
        </w:rPr>
        <w:t xml:space="preserve">. And were such restraint to feed into nuclear policy and crisis planning –along the lines of apparently greater US and Soviet nuclear caution from the mid-Seventies onwards-, the fact would remain that </w:t>
      </w:r>
      <w:r w:rsidRPr="00BD0CC0">
        <w:rPr>
          <w:rStyle w:val="StyleBoldUnderline"/>
        </w:rPr>
        <w:t>initial intent rarely resists the strains of a complex, multi-actor confrontation between inherently distrustful antagonists</w:t>
      </w:r>
      <w:r w:rsidRPr="00BD0CC0">
        <w:rPr>
          <w:sz w:val="16"/>
          <w:szCs w:val="16"/>
        </w:rPr>
        <w:t>. It is also worth reflecting on the fact that during the 1980s, there was real and acute fear in Soviet ruling circles that the West was preparing an out-of-the-blue nuclear strike, a fear which in turn fed into Soviet policies and dispositions (31).</w:t>
      </w:r>
    </w:p>
    <w:p w:rsidR="00763AA2" w:rsidRPr="00BD0CC0" w:rsidRDefault="00763AA2" w:rsidP="00763AA2">
      <w:pPr>
        <w:rPr>
          <w:sz w:val="16"/>
        </w:rPr>
      </w:pPr>
      <w:r w:rsidRPr="00BD0CC0">
        <w:rPr>
          <w:rStyle w:val="StyleBoldUnderline"/>
        </w:rPr>
        <w:t>The Cold War</w:t>
      </w:r>
      <w:r w:rsidRPr="00BD0CC0">
        <w:rPr>
          <w:sz w:val="16"/>
        </w:rPr>
        <w:t xml:space="preserve"> was a set of </w:t>
      </w:r>
      <w:r w:rsidRPr="00BD0CC0">
        <w:rPr>
          <w:rStyle w:val="StyleBoldUnderline"/>
        </w:rPr>
        <w:t>crises and misunderstandings</w:t>
      </w:r>
      <w:r w:rsidRPr="00BD0CC0">
        <w:rPr>
          <w:sz w:val="16"/>
        </w:rPr>
        <w:t xml:space="preserve"> which </w:t>
      </w:r>
      <w:r w:rsidRPr="00BD0CC0">
        <w:rPr>
          <w:rStyle w:val="StyleBoldUnderline"/>
        </w:rPr>
        <w:t>came within a whisker of a nuclear holocaust; India and Pakistan’s nuclear standoff is deeply unstable</w:t>
      </w:r>
      <w:r w:rsidRPr="00BD0CC0">
        <w:rPr>
          <w:sz w:val="16"/>
        </w:rPr>
        <w:t xml:space="preserve"> not least as a result of the interaction with non-state actors; </w:t>
      </w:r>
      <w:r w:rsidRPr="00BD0CC0">
        <w:rPr>
          <w:rStyle w:val="StyleBoldUnderline"/>
        </w:rPr>
        <w:t>a multipolar nuclear Middle East would make the Cuban missile crisis look easy in comparison.</w:t>
      </w:r>
    </w:p>
    <w:p w:rsidR="00763AA2" w:rsidRPr="00BD0CC0" w:rsidRDefault="00763AA2" w:rsidP="00763AA2">
      <w:pPr>
        <w:rPr>
          <w:rStyle w:val="StyleBoldUnderline"/>
        </w:rPr>
      </w:pPr>
      <w:r w:rsidRPr="00BD0CC0">
        <w:rPr>
          <w:rStyle w:val="StyleBoldUnderline"/>
        </w:rPr>
        <w:t>Great conflicts tend to occur when one or several of the antagonists views the status quo as sufficiently undesirable and/or unsustainable</w:t>
      </w:r>
      <w:r w:rsidRPr="00BD0CC0">
        <w:rPr>
          <w:sz w:val="16"/>
        </w:rPr>
        <w:t xml:space="preserve"> </w:t>
      </w:r>
      <w:r w:rsidRPr="00BD0CC0">
        <w:rPr>
          <w:rStyle w:val="StyleBoldUnderline"/>
        </w:rPr>
        <w:t>to prompt forceful pro-action</w:t>
      </w:r>
      <w:r w:rsidRPr="00BD0CC0">
        <w:rPr>
          <w:sz w:val="16"/>
        </w:rPr>
        <w:t xml:space="preserve">. Notwithstanding widespread perceptions to the contrary, this was not the case of the USSR and the United States during the Cold War. </w:t>
      </w:r>
      <w:r w:rsidRPr="00BD0CC0">
        <w:rPr>
          <w:rStyle w:val="StyleBoldUnderline"/>
        </w:rPr>
        <w:t>The US had chosen a policy of containment</w:t>
      </w:r>
      <w:r w:rsidRPr="00BD0CC0">
        <w:rPr>
          <w:sz w:val="16"/>
        </w:rPr>
        <w:t xml:space="preserve">, as opposed to roll-back, of the Soviet Empire within its limits established as a result of World War II. </w:t>
      </w:r>
      <w:r w:rsidRPr="00BD0CC0">
        <w:rPr>
          <w:rStyle w:val="StyleBoldUnderline"/>
        </w:rPr>
        <w:t>The Soviet Union</w:t>
      </w:r>
      <w:r w:rsidRPr="00BD0CC0">
        <w:rPr>
          <w:sz w:val="16"/>
        </w:rPr>
        <w:t xml:space="preserve"> seized targets of opportunity outside of its 1945 area of control but </w:t>
      </w:r>
      <w:r w:rsidRPr="00BD0CC0">
        <w:rPr>
          <w:rStyle w:val="StyleBoldUnderline"/>
        </w:rPr>
        <w:t>avoided direct confrontation with US forces</w:t>
      </w:r>
      <w:r w:rsidRPr="00BD0CC0">
        <w:rPr>
          <w:sz w:val="16"/>
        </w:rPr>
        <w:t xml:space="preserve">. Messianic language from the USSR on the global victory of communism or from the US about the end of the Evil Empire did not take precedence over the prime Soviet concern of preserving the Warsaw Pact and the US pursuit of containment – and, no less crucially, </w:t>
      </w:r>
      <w:r w:rsidRPr="00BD0CC0">
        <w:rPr>
          <w:rStyle w:val="StyleBoldUnderline"/>
        </w:rPr>
        <w:t>their mutual confidence that they could achieve these aims without going to war one with the other.</w:t>
      </w:r>
    </w:p>
    <w:p w:rsidR="00763AA2" w:rsidRPr="00BD0CC0" w:rsidRDefault="00763AA2" w:rsidP="00763AA2">
      <w:pPr>
        <w:rPr>
          <w:rStyle w:val="StyleBoldUnderline"/>
        </w:rPr>
      </w:pPr>
      <w:r w:rsidRPr="00BD0CC0">
        <w:rPr>
          <w:rStyle w:val="StyleBoldUnderline"/>
        </w:rPr>
        <w:t>No such generalization can be made about the Middle East, a region in which the very existence of a key state</w:t>
      </w:r>
      <w:r w:rsidRPr="00BD0CC0">
        <w:rPr>
          <w:sz w:val="16"/>
        </w:rPr>
        <w:t xml:space="preserve"> (</w:t>
      </w:r>
      <w:r w:rsidRPr="00BD0CC0">
        <w:rPr>
          <w:rStyle w:val="StyleBoldUnderline"/>
        </w:rPr>
        <w:t>Israel) is challenged while others have gone to war with each other</w:t>
      </w:r>
      <w:r w:rsidRPr="00BD0CC0">
        <w:rPr>
          <w:sz w:val="16"/>
        </w:rPr>
        <w:t xml:space="preserve"> (e.G.Iran-Iraq war, the Gulf War of 1990-1991), </w:t>
      </w:r>
      <w:r w:rsidRPr="00BD0CC0">
        <w:rPr>
          <w:rStyle w:val="StyleBoldUnderline"/>
        </w:rPr>
        <w:t>or are riven by deep internal conflicts. Actors such as Hezbollah</w:t>
      </w:r>
      <w:r w:rsidRPr="00BD0CC0">
        <w:rPr>
          <w:sz w:val="16"/>
        </w:rPr>
        <w:t xml:space="preserve">, with its organic and functional links with Islamic Iran and Alawite Syria </w:t>
      </w:r>
      <w:r w:rsidRPr="00BD0CC0">
        <w:rPr>
          <w:rStyle w:val="StyleBoldUnderline"/>
        </w:rPr>
        <w:t>add to the complexities and dangers</w:t>
      </w:r>
      <w:r w:rsidRPr="00BD0CC0">
        <w:rPr>
          <w:sz w:val="16"/>
        </w:rPr>
        <w:t xml:space="preserve">. Extreme views and actions </w:t>
      </w:r>
      <w:proofErr w:type="gramStart"/>
      <w:r w:rsidRPr="00BD0CC0">
        <w:rPr>
          <w:sz w:val="16"/>
        </w:rPr>
        <w:t>vis</w:t>
      </w:r>
      <w:proofErr w:type="gramEnd"/>
      <w:r w:rsidRPr="00BD0CC0">
        <w:rPr>
          <w:sz w:val="16"/>
        </w:rPr>
        <w:t xml:space="preserve"> à vis the strategic status quo are widely prevalent. </w:t>
      </w:r>
      <w:r w:rsidRPr="00BD0CC0">
        <w:rPr>
          <w:rStyle w:val="StyleBoldUnderline"/>
        </w:rPr>
        <w:t xml:space="preserve">Although the India-Pakistan relationship corresponds to something akin to the US-Soviet ‘adversarial </w:t>
      </w:r>
      <w:proofErr w:type="gramStart"/>
      <w:r w:rsidRPr="00BD0CC0">
        <w:rPr>
          <w:rStyle w:val="StyleBoldUnderline"/>
        </w:rPr>
        <w:t>partnership’, that</w:t>
      </w:r>
      <w:proofErr w:type="gramEnd"/>
      <w:r w:rsidRPr="00BD0CC0">
        <w:rPr>
          <w:rStyle w:val="StyleBoldUnderline"/>
        </w:rPr>
        <w:t xml:space="preserve"> does not apply to radical non-state actors prevalent in Pakistan</w:t>
      </w:r>
      <w:r w:rsidRPr="00BD0CC0">
        <w:rPr>
          <w:sz w:val="16"/>
        </w:rPr>
        <w:t xml:space="preserve"> with more or less tight links to that country’s military intelligence services (ISI, Inter-Services Intelligence). The potential for danger is compounded by the variety of such groups: the Pashtu-related Pakistani Taliban (TTP), Kashmiri-related groups, </w:t>
      </w:r>
      <w:proofErr w:type="gramStart"/>
      <w:r w:rsidRPr="00BD0CC0">
        <w:rPr>
          <w:sz w:val="16"/>
        </w:rPr>
        <w:t>Jihadi</w:t>
      </w:r>
      <w:proofErr w:type="gramEnd"/>
      <w:r w:rsidRPr="00BD0CC0">
        <w:rPr>
          <w:sz w:val="16"/>
        </w:rPr>
        <w:t xml:space="preserve"> militants from the core provinces of Punjab and Sind… Their common characteristics are extreme radicalism, high levels of operational proficiency, and shared enmity of India. </w:t>
      </w:r>
      <w:r w:rsidRPr="00BD0CC0">
        <w:rPr>
          <w:rStyle w:val="StyleBoldUnderline"/>
        </w:rPr>
        <w:t>Their potential for triggering a conflict between the two countries is substantial, above and beyond the intentions of government officials.</w:t>
      </w:r>
    </w:p>
    <w:p w:rsidR="00763AA2" w:rsidRPr="00BD0CC0" w:rsidRDefault="00763AA2" w:rsidP="00763AA2">
      <w:pPr>
        <w:rPr>
          <w:rStyle w:val="StyleBoldUnderline"/>
        </w:rPr>
      </w:pPr>
    </w:p>
    <w:p w:rsidR="00763AA2" w:rsidRPr="00BD0CC0" w:rsidRDefault="00763AA2" w:rsidP="00763AA2">
      <w:pPr>
        <w:pStyle w:val="Heading4"/>
        <w:rPr>
          <w:bdr w:val="single" w:sz="18" w:space="0" w:color="auto"/>
        </w:rPr>
      </w:pPr>
      <w:r w:rsidRPr="00BD0CC0">
        <w:t>The impact is extinction</w:t>
      </w:r>
    </w:p>
    <w:p w:rsidR="00763AA2" w:rsidRPr="00BD0CC0" w:rsidRDefault="00763AA2" w:rsidP="00763AA2">
      <w:r w:rsidRPr="00BD0CC0">
        <w:rPr>
          <w:rStyle w:val="Heading4Char"/>
        </w:rPr>
        <w:t>Kroenig, 12</w:t>
      </w:r>
      <w:r w:rsidRPr="00BD0CC0">
        <w:t xml:space="preserve"> [May 26</w:t>
      </w:r>
      <w:r w:rsidRPr="00BD0CC0">
        <w:rPr>
          <w:vertAlign w:val="superscript"/>
        </w:rPr>
        <w:t>th</w:t>
      </w:r>
      <w:r w:rsidRPr="00BD0CC0">
        <w:t xml:space="preserve">, Matthew Kroenig: Assistant Professor of Government, Georgetown University and Stanton Nuclear Security Fellow, Council on Foreign Relations, </w:t>
      </w:r>
      <w:proofErr w:type="gramStart"/>
      <w:r w:rsidRPr="00BD0CC0">
        <w:t>The</w:t>
      </w:r>
      <w:proofErr w:type="gramEnd"/>
      <w:r w:rsidRPr="00BD0CC0">
        <w:t xml:space="preserve"> History of Proliferation Optimism: Does It Have A Future?</w:t>
      </w:r>
      <w:r w:rsidRPr="00BD0CC0">
        <w:rPr>
          <w:sz w:val="12"/>
        </w:rPr>
        <w:t xml:space="preserve">  </w:t>
      </w:r>
      <w:r w:rsidRPr="00BD0CC0">
        <w:t xml:space="preserve">Prepared for the Nonproliferation Policy Education Center, </w:t>
      </w:r>
      <w:hyperlink r:id="rId51" w:history="1">
        <w:r w:rsidRPr="00BD0CC0">
          <w:rPr>
            <w:rStyle w:val="Hyperlink"/>
          </w:rPr>
          <w:t>http://www.npolicy.org/article.php?aid=1182&amp;tid=30</w:t>
        </w:r>
      </w:hyperlink>
      <w:r w:rsidRPr="00BD0CC0">
        <w:t xml:space="preserve">] </w:t>
      </w:r>
    </w:p>
    <w:p w:rsidR="00763AA2" w:rsidRPr="00BD0CC0" w:rsidRDefault="00763AA2" w:rsidP="00763AA2"/>
    <w:p w:rsidR="00763AA2" w:rsidRPr="00BD0CC0" w:rsidRDefault="00763AA2" w:rsidP="00763AA2">
      <w:pPr>
        <w:rPr>
          <w:sz w:val="12"/>
        </w:rPr>
      </w:pPr>
      <w:r w:rsidRPr="00BD0CC0">
        <w:rPr>
          <w:sz w:val="12"/>
        </w:rPr>
        <w:t xml:space="preserve">Proliferation Optimism: </w:t>
      </w:r>
      <w:r w:rsidRPr="00BD0CC0">
        <w:rPr>
          <w:rStyle w:val="StyleBoldUnderline"/>
          <w:rFonts w:eastAsiaTheme="majorEastAsia"/>
        </w:rPr>
        <w:t>Proliferation optimism was revived</w:t>
      </w:r>
      <w:r w:rsidRPr="00BD0CC0">
        <w:rPr>
          <w:sz w:val="12"/>
        </w:rPr>
        <w:t xml:space="preserve"> in the academy </w:t>
      </w:r>
      <w:r w:rsidRPr="00BD0CC0">
        <w:rPr>
          <w:rStyle w:val="StyleBoldUnderline"/>
          <w:rFonts w:eastAsiaTheme="majorEastAsia"/>
        </w:rPr>
        <w:t>in</w:t>
      </w:r>
      <w:r w:rsidRPr="00BD0CC0">
        <w:rPr>
          <w:sz w:val="12"/>
        </w:rPr>
        <w:t xml:space="preserve"> Kenneth </w:t>
      </w:r>
      <w:r w:rsidRPr="00BD0CC0">
        <w:rPr>
          <w:rStyle w:val="StyleBoldUnderline"/>
          <w:rFonts w:eastAsiaTheme="majorEastAsia"/>
        </w:rPr>
        <w:t>Waltz’s</w:t>
      </w:r>
      <w:r w:rsidRPr="00BD0CC0">
        <w:rPr>
          <w:sz w:val="12"/>
        </w:rPr>
        <w:t xml:space="preserve"> 1979 </w:t>
      </w:r>
      <w:r w:rsidRPr="00BD0CC0">
        <w:rPr>
          <w:rStyle w:val="StyleBoldUnderline"/>
          <w:rFonts w:eastAsiaTheme="majorEastAsia"/>
        </w:rPr>
        <w:t>book</w:t>
      </w:r>
      <w:r w:rsidRPr="00BD0CC0">
        <w:rPr>
          <w:sz w:val="12"/>
        </w:rPr>
        <w:t>, Theory of International Politics.</w:t>
      </w:r>
      <w:r w:rsidRPr="00BD0CC0">
        <w:rPr>
          <w:sz w:val="12"/>
        </w:rPr>
        <w:footnoteReference w:id="1"/>
      </w:r>
      <w:r w:rsidRPr="00BD0CC0">
        <w:rPr>
          <w:sz w:val="12"/>
        </w:rPr>
        <w:t xml:space="preserve">[29] In this, and subsequent works, Waltz argued that the spread of nuclear weapons has beneficial effects on international politics. He maintained that states, fearing a catastrophic nuclear war, will be deterred from going to war with other nuclear-armed states. As more and more states acquire nuclear weapons, therefore, there are fewer states against which other states will be willing to wage war. </w:t>
      </w:r>
      <w:r w:rsidRPr="00BD0CC0">
        <w:rPr>
          <w:rStyle w:val="StyleBoldUnderline"/>
          <w:rFonts w:eastAsiaTheme="majorEastAsia"/>
        </w:rPr>
        <w:t>The spread of nuclear weapons</w:t>
      </w:r>
      <w:r w:rsidRPr="00BD0CC0">
        <w:rPr>
          <w:sz w:val="12"/>
        </w:rPr>
        <w:t xml:space="preserve">, </w:t>
      </w:r>
      <w:r w:rsidRPr="00BD0CC0">
        <w:rPr>
          <w:rStyle w:val="StyleBoldUnderline"/>
          <w:rFonts w:eastAsiaTheme="majorEastAsia"/>
        </w:rPr>
        <w:t>according to Waltz, leads to greater levels of international stability</w:t>
      </w:r>
      <w:r w:rsidRPr="00BD0CC0">
        <w:rPr>
          <w:sz w:val="12"/>
        </w:rPr>
        <w:t>. Looking to the empirical record, he argued that the introduction of nuclear weapons in 1945 coincided with an unprecedented period of peace among the great powers. While the United States and the Soviet Union engaged in many proxy wars in peripheral geographic regions during the Cold War, they never engaged in direct combat. And, despite regional scuffles involving nuclear-armed states in the Middle East, South Asia, and East Asia, none of these conflicts resulted in a major theater war. This lid on the intensity of conflict, according to Waltz, was the direct result of the stabilizing effect of nuclear weapons. Following in the path blazed by the strategic thinkers reviewed above, Waltz argued that the requirements for deterrence are not high. He argued that, contrary to the behavior of the Cold War superpowers, a state need not build a large arsenal with multiple survivable delivery vehicles in order to deter its adversaries. Rather, he claimed that a few nuclear weapons are sufficient for deterrence. Indeed, he even went further, asserting that any state will be deterred even if it merely suspects its opponent might have a few nuclear weapons because the costs of getting it wrong are simply too high. Not even nuclear accident is a concern according to Waltz because leaders in nuclear-armed states understand that if they ever lost control of nuclear weapons, resulting in an accidental nuclear exchange, the nuclear retaliation they would suffer in response would be catastrophic. Nuclear-armed states, therefore, have strong incentives to maintain control of their nuclear weapons. Not even new nuclear states, without experience in managing nuclear arsenals, would ever allow nuclear weapons to be used or let them fall in the wrong hands.  Following Waltz, many other scholars have advanced arguments in the proliferation optimist school. For example, Bruce Bueno de Mesquite and William Riker explore the “merits of selective nuclear proliferation.”</w:t>
      </w:r>
      <w:r w:rsidRPr="00BD0CC0">
        <w:rPr>
          <w:sz w:val="12"/>
        </w:rPr>
        <w:footnoteReference w:id="2"/>
      </w:r>
      <w:r w:rsidRPr="00BD0CC0">
        <w:rPr>
          <w:sz w:val="12"/>
        </w:rPr>
        <w:t>[30] John Mearsheimer made the case for a “Ukrainian nuclear deterrent,” following the collapse of the Soviet Union.</w:t>
      </w:r>
      <w:r w:rsidRPr="00BD0CC0">
        <w:rPr>
          <w:sz w:val="12"/>
        </w:rPr>
        <w:footnoteReference w:id="3"/>
      </w:r>
      <w:r w:rsidRPr="00BD0CC0">
        <w:rPr>
          <w:sz w:val="12"/>
        </w:rPr>
        <w:t>[31] In the run up to the 2003 Gulf War, John Mearsheimer and Steven Walt argued that we should not worry about a nuclear-armed Iraq because a nuclear-armed Iraq can be deterred.</w:t>
      </w:r>
      <w:r w:rsidRPr="00BD0CC0">
        <w:rPr>
          <w:sz w:val="12"/>
        </w:rPr>
        <w:footnoteReference w:id="4"/>
      </w:r>
      <w:r w:rsidRPr="00BD0CC0">
        <w:rPr>
          <w:sz w:val="12"/>
        </w:rPr>
        <w:t>[32] And, in recent years, Barry Posen and many other realists have argued that nuclear proliferation in Iran does not pose a threat, again arguing that a nuclear-armed Iran can be deterred.</w:t>
      </w:r>
      <w:r w:rsidRPr="00BD0CC0">
        <w:rPr>
          <w:sz w:val="12"/>
        </w:rPr>
        <w:footnoteReference w:id="5"/>
      </w:r>
      <w:r w:rsidRPr="00BD0CC0">
        <w:rPr>
          <w:sz w:val="12"/>
        </w:rPr>
        <w:t xml:space="preserve">[33] What’s </w:t>
      </w:r>
      <w:proofErr w:type="gramStart"/>
      <w:r w:rsidRPr="00BD0CC0">
        <w:rPr>
          <w:sz w:val="12"/>
        </w:rPr>
        <w:t>Wrong</w:t>
      </w:r>
      <w:proofErr w:type="gramEnd"/>
      <w:r w:rsidRPr="00BD0CC0">
        <w:rPr>
          <w:sz w:val="12"/>
        </w:rPr>
        <w:t xml:space="preserve"> with Proliferation Optimism? </w:t>
      </w:r>
      <w:r w:rsidRPr="00BD0CC0">
        <w:rPr>
          <w:rStyle w:val="StyleBoldUnderline"/>
          <w:rFonts w:eastAsiaTheme="majorEastAsia"/>
        </w:rPr>
        <w:t>The proliferation optimist position</w:t>
      </w:r>
      <w:r w:rsidRPr="00BD0CC0">
        <w:rPr>
          <w:sz w:val="12"/>
        </w:rPr>
        <w:t xml:space="preserve">, while having a distinguished pedigree, </w:t>
      </w:r>
      <w:r w:rsidRPr="00BD0CC0">
        <w:rPr>
          <w:rStyle w:val="StyleBoldUnderline"/>
          <w:rFonts w:eastAsiaTheme="majorEastAsia"/>
        </w:rPr>
        <w:t>has several major problems</w:t>
      </w:r>
      <w:r w:rsidRPr="00BD0CC0">
        <w:rPr>
          <w:sz w:val="12"/>
        </w:rPr>
        <w:t>. Many of these weaknesses have been chronicled in brilliant detail by Scott Sagan and other contemporary proliferation pessimists.</w:t>
      </w:r>
      <w:r w:rsidRPr="00BD0CC0">
        <w:rPr>
          <w:sz w:val="12"/>
        </w:rPr>
        <w:footnoteReference w:id="6"/>
      </w:r>
      <w:r w:rsidRPr="00BD0CC0">
        <w:rPr>
          <w:sz w:val="12"/>
        </w:rPr>
        <w:t xml:space="preserve">[34] Rather than repeat these substantial efforts, I will use this section to offer some original critiques of the recent incarnations of proliferation optimism.  First and foremost, </w:t>
      </w:r>
      <w:r w:rsidRPr="00BD0CC0">
        <w:rPr>
          <w:rStyle w:val="StyleBoldUnderline"/>
          <w:rFonts w:eastAsiaTheme="majorEastAsia"/>
        </w:rPr>
        <w:t>proliferation optimists do not</w:t>
      </w:r>
      <w:r w:rsidRPr="00BD0CC0">
        <w:rPr>
          <w:sz w:val="12"/>
        </w:rPr>
        <w:t xml:space="preserve"> appear to </w:t>
      </w:r>
      <w:r w:rsidRPr="00BD0CC0">
        <w:rPr>
          <w:rStyle w:val="StyleBoldUnderline"/>
          <w:rFonts w:eastAsiaTheme="majorEastAsia"/>
        </w:rPr>
        <w:t>understand</w:t>
      </w:r>
      <w:r w:rsidRPr="00BD0CC0">
        <w:rPr>
          <w:sz w:val="12"/>
        </w:rPr>
        <w:t xml:space="preserve"> contemporary </w:t>
      </w:r>
      <w:r w:rsidRPr="00BD0CC0">
        <w:rPr>
          <w:rStyle w:val="StyleBoldUnderline"/>
          <w:rFonts w:eastAsiaTheme="majorEastAsia"/>
        </w:rPr>
        <w:t>deterrence theory.</w:t>
      </w:r>
      <w:r w:rsidRPr="00BD0CC0">
        <w:rPr>
          <w:sz w:val="12"/>
        </w:rPr>
        <w:t xml:space="preserve"> I do not say this lightly in an effort to marginalize or discredit my intellectual opponents. Rather, I make this claim with all due caution and with complete sincerity. A careful review of the contemporary proliferation optimism literature does not reflect an understanding of, or engagement with, the developments in academic deterrence theory in top scholarly journals such as the American Political Science Review and International Organization over the past few decades.</w:t>
      </w:r>
      <w:r w:rsidRPr="00BD0CC0">
        <w:rPr>
          <w:sz w:val="12"/>
        </w:rPr>
        <w:footnoteReference w:id="7"/>
      </w:r>
      <w:r w:rsidRPr="00BD0CC0">
        <w:rPr>
          <w:sz w:val="12"/>
        </w:rPr>
        <w:t xml:space="preserve">[35] While early optimists like Viner and Brodie can be excused for not knowing better, </w:t>
      </w:r>
      <w:r w:rsidRPr="00BD0CC0">
        <w:rPr>
          <w:rStyle w:val="StyleBoldUnderline"/>
          <w:rFonts w:eastAsiaTheme="majorEastAsia"/>
        </w:rPr>
        <w:t xml:space="preserve">the writings of contemporary proliferation optimists </w:t>
      </w:r>
      <w:r w:rsidRPr="00BD0CC0">
        <w:rPr>
          <w:rStyle w:val="Emphasis"/>
        </w:rPr>
        <w:t>ignore the past fifty years of academic research</w:t>
      </w:r>
      <w:r w:rsidRPr="00BD0CC0">
        <w:rPr>
          <w:sz w:val="12"/>
        </w:rPr>
        <w:t xml:space="preserve"> </w:t>
      </w:r>
      <w:r w:rsidRPr="00BD0CC0">
        <w:rPr>
          <w:rStyle w:val="StyleBoldUnderline"/>
          <w:rFonts w:eastAsiaTheme="majorEastAsia"/>
        </w:rPr>
        <w:t>on nuclear deterrence</w:t>
      </w:r>
      <w:r w:rsidRPr="00BD0CC0">
        <w:rPr>
          <w:sz w:val="12"/>
        </w:rPr>
        <w:t xml:space="preserve"> theory.  </w:t>
      </w:r>
      <w:r w:rsidRPr="00BD0CC0">
        <w:rPr>
          <w:rStyle w:val="StyleBoldUnderline"/>
          <w:rFonts w:eastAsiaTheme="majorEastAsia"/>
        </w:rPr>
        <w:t>In the 1940s</w:t>
      </w:r>
      <w:r w:rsidRPr="00BD0CC0">
        <w:rPr>
          <w:sz w:val="12"/>
        </w:rPr>
        <w:t xml:space="preserve">, </w:t>
      </w:r>
      <w:r w:rsidRPr="00BD0CC0">
        <w:rPr>
          <w:rStyle w:val="StyleBoldUnderline"/>
          <w:rFonts w:eastAsiaTheme="majorEastAsia"/>
        </w:rPr>
        <w:t>Viner</w:t>
      </w:r>
      <w:r w:rsidRPr="00BD0CC0">
        <w:rPr>
          <w:sz w:val="12"/>
        </w:rPr>
        <w:t xml:space="preserve">, Brodie, and others </w:t>
      </w:r>
      <w:r w:rsidRPr="00BD0CC0">
        <w:rPr>
          <w:rStyle w:val="StyleBoldUnderline"/>
          <w:rFonts w:eastAsiaTheme="majorEastAsia"/>
        </w:rPr>
        <w:t>argued that the advent of</w:t>
      </w:r>
      <w:r w:rsidRPr="00BD0CC0">
        <w:rPr>
          <w:sz w:val="12"/>
        </w:rPr>
        <w:t xml:space="preserve"> Mutually Assured Destruction (</w:t>
      </w:r>
      <w:r w:rsidRPr="00BD0CC0">
        <w:rPr>
          <w:rStyle w:val="StyleBoldUnderline"/>
          <w:rFonts w:eastAsiaTheme="majorEastAsia"/>
        </w:rPr>
        <w:t>MAD</w:t>
      </w:r>
      <w:r w:rsidRPr="00BD0CC0">
        <w:rPr>
          <w:sz w:val="12"/>
        </w:rPr>
        <w:t xml:space="preserve">) </w:t>
      </w:r>
      <w:r w:rsidRPr="00BD0CC0">
        <w:rPr>
          <w:rStyle w:val="StyleBoldUnderline"/>
          <w:rFonts w:eastAsiaTheme="majorEastAsia"/>
        </w:rPr>
        <w:t>rendered war</w:t>
      </w:r>
      <w:r w:rsidRPr="00BD0CC0">
        <w:rPr>
          <w:sz w:val="12"/>
        </w:rPr>
        <w:t xml:space="preserve"> among major powers </w:t>
      </w:r>
      <w:r w:rsidRPr="00BD0CC0">
        <w:rPr>
          <w:rStyle w:val="StyleBoldUnderline"/>
          <w:rFonts w:eastAsiaTheme="majorEastAsia"/>
        </w:rPr>
        <w:t>obsolete</w:t>
      </w:r>
      <w:r w:rsidRPr="00BD0CC0">
        <w:rPr>
          <w:sz w:val="12"/>
        </w:rPr>
        <w:t xml:space="preserve">, </w:t>
      </w:r>
      <w:r w:rsidRPr="00BD0CC0">
        <w:rPr>
          <w:rStyle w:val="StyleBoldUnderline"/>
          <w:rFonts w:eastAsiaTheme="majorEastAsia"/>
        </w:rPr>
        <w:t>but nuclear</w:t>
      </w:r>
      <w:r w:rsidRPr="00BD0CC0">
        <w:rPr>
          <w:sz w:val="12"/>
        </w:rPr>
        <w:t xml:space="preserve"> </w:t>
      </w:r>
      <w:r w:rsidRPr="00BD0CC0">
        <w:rPr>
          <w:rStyle w:val="StyleBoldUnderline"/>
          <w:rFonts w:eastAsiaTheme="majorEastAsia"/>
        </w:rPr>
        <w:t>deterrence theory soon advanced beyond that simple understanding</w:t>
      </w:r>
      <w:r w:rsidRPr="00BD0CC0">
        <w:rPr>
          <w:sz w:val="12"/>
        </w:rPr>
        <w:t>.</w:t>
      </w:r>
      <w:r w:rsidRPr="00BD0CC0">
        <w:rPr>
          <w:sz w:val="12"/>
        </w:rPr>
        <w:footnoteReference w:id="8"/>
      </w:r>
      <w:r w:rsidRPr="00BD0CC0">
        <w:rPr>
          <w:sz w:val="12"/>
        </w:rPr>
        <w:t>[36] After all, great power political competition does not end with nuclear weapons. And nuclear-armed states still seek to threaten nuclear-armed adversaries. States cannot credibly threaten to launch a suicidal nuclear war, but they still want to coerce their adversaries. This leads to a credibility problem: how can states credibly threaten a nuclear-armed opponent? Since the 1960s academic nuclear deterrence theory has been devoted almost exclusively to answering this question.</w:t>
      </w:r>
      <w:r w:rsidRPr="00BD0CC0">
        <w:rPr>
          <w:sz w:val="12"/>
        </w:rPr>
        <w:footnoteReference w:id="9"/>
      </w:r>
      <w:r w:rsidRPr="00BD0CC0">
        <w:rPr>
          <w:sz w:val="12"/>
        </w:rPr>
        <w:t>[37] And, unfortunately for proliferation optimists, the answers do not give us reasons to be optimistic.  Thomas Schelling was the first to devise a rational means by which states can threaten nuclear-armed opponents.</w:t>
      </w:r>
      <w:r w:rsidRPr="00BD0CC0">
        <w:rPr>
          <w:sz w:val="12"/>
        </w:rPr>
        <w:footnoteReference w:id="10"/>
      </w:r>
      <w:r w:rsidRPr="00BD0CC0">
        <w:rPr>
          <w:sz w:val="12"/>
        </w:rPr>
        <w:t>[38] He argued that leaders cannot credibly threaten to intentionally launch a suicidal nuclear war, but they can make a “threat that leaves something to chance.”</w:t>
      </w:r>
      <w:r w:rsidRPr="00BD0CC0">
        <w:rPr>
          <w:sz w:val="12"/>
        </w:rPr>
        <w:footnoteReference w:id="11"/>
      </w:r>
      <w:r w:rsidRPr="00BD0CC0">
        <w:rPr>
          <w:sz w:val="12"/>
        </w:rPr>
        <w:t xml:space="preserve">[39] They can engage in a process, the nuclear crisis, which increases the risk of nuclear war in an attempt to force a less resolved adversary to back down. </w:t>
      </w:r>
      <w:r w:rsidRPr="00BD0CC0">
        <w:rPr>
          <w:rStyle w:val="StyleBoldUnderline"/>
          <w:rFonts w:eastAsiaTheme="majorEastAsia"/>
        </w:rPr>
        <w:t>As states escalate a nuclear crisis there is an increasing</w:t>
      </w:r>
      <w:r w:rsidRPr="00BD0CC0">
        <w:rPr>
          <w:b/>
          <w:sz w:val="12"/>
        </w:rPr>
        <w:t xml:space="preserve"> </w:t>
      </w:r>
      <w:r w:rsidRPr="00BD0CC0">
        <w:rPr>
          <w:rStyle w:val="StyleBoldUnderline"/>
          <w:rFonts w:eastAsiaTheme="majorEastAsia"/>
        </w:rPr>
        <w:t xml:space="preserve">probability that the conflict will </w:t>
      </w:r>
      <w:r w:rsidRPr="00BD0CC0">
        <w:rPr>
          <w:rStyle w:val="Emphasis"/>
        </w:rPr>
        <w:t>spiral out of control</w:t>
      </w:r>
      <w:r w:rsidRPr="00BD0CC0">
        <w:rPr>
          <w:sz w:val="12"/>
        </w:rPr>
        <w:t xml:space="preserve"> </w:t>
      </w:r>
      <w:r w:rsidRPr="00BD0CC0">
        <w:rPr>
          <w:rStyle w:val="StyleBoldUnderline"/>
          <w:rFonts w:eastAsiaTheme="majorEastAsia"/>
        </w:rPr>
        <w:t>and result in</w:t>
      </w:r>
      <w:r w:rsidRPr="00BD0CC0">
        <w:rPr>
          <w:sz w:val="12"/>
        </w:rPr>
        <w:t xml:space="preserve"> an </w:t>
      </w:r>
      <w:r w:rsidRPr="00BD0CC0">
        <w:rPr>
          <w:rStyle w:val="StyleBoldUnderline"/>
          <w:rFonts w:eastAsiaTheme="majorEastAsia"/>
        </w:rPr>
        <w:t xml:space="preserve">inadvertent or </w:t>
      </w:r>
      <w:r w:rsidRPr="00BD0CC0">
        <w:rPr>
          <w:rStyle w:val="Emphasis"/>
        </w:rPr>
        <w:t>accidental nuclear exchange</w:t>
      </w:r>
      <w:r w:rsidRPr="00BD0CC0">
        <w:rPr>
          <w:sz w:val="12"/>
        </w:rPr>
        <w:t>. As long as the benefit of winning the crisis is greater than the incremental increase in the risk of nuclear war, threats to escalate nuclear crises are inherently credible. In these games of nuclear brinkmanship, the state that is willing to run the greatest risk of nuclear war before back down will win the crisis as long as it does not end in catastrophe. It is for this reason that Thomas Schelling called great power politics in the nuclear era a “competition in risk taking.”</w:t>
      </w:r>
      <w:r w:rsidRPr="00BD0CC0">
        <w:rPr>
          <w:sz w:val="12"/>
        </w:rPr>
        <w:footnoteReference w:id="12"/>
      </w:r>
      <w:r w:rsidRPr="00BD0CC0">
        <w:rPr>
          <w:sz w:val="12"/>
        </w:rPr>
        <w:t xml:space="preserve">[40] This does not mean that states eagerly bid up the risk of nuclear war. Rather, they face gut-wrenching decisions at each stage of the crisis. They can quit the crisis to avoid nuclear war, but only by ceding an important geopolitical issue to an opponent. Or they can </w:t>
      </w:r>
      <w:proofErr w:type="gramStart"/>
      <w:r w:rsidRPr="00BD0CC0">
        <w:rPr>
          <w:sz w:val="12"/>
        </w:rPr>
        <w:t>the escalate</w:t>
      </w:r>
      <w:proofErr w:type="gramEnd"/>
      <w:r w:rsidRPr="00BD0CC0">
        <w:rPr>
          <w:sz w:val="12"/>
        </w:rPr>
        <w:t xml:space="preserve"> the crisis in an attempt to prevail, but only at the risk of suffering a possible nuclear exchange. </w:t>
      </w:r>
      <w:r w:rsidRPr="00BD0CC0">
        <w:rPr>
          <w:rStyle w:val="StyleBoldUnderline"/>
          <w:rFonts w:eastAsiaTheme="majorEastAsia"/>
        </w:rPr>
        <w:t>Since 1945 there were have been many high stakes nuclear crises</w:t>
      </w:r>
      <w:r w:rsidRPr="00BD0CC0">
        <w:rPr>
          <w:sz w:val="12"/>
        </w:rPr>
        <w:t xml:space="preserve"> (by my count, there have been twenty) in which “rational” states like the United States run a risk of nuclear war and inch very close to the brink of nuclear war.</w:t>
      </w:r>
      <w:r w:rsidRPr="00BD0CC0">
        <w:rPr>
          <w:sz w:val="12"/>
        </w:rPr>
        <w:footnoteReference w:id="13"/>
      </w:r>
      <w:r w:rsidRPr="00BD0CC0">
        <w:rPr>
          <w:sz w:val="12"/>
        </w:rPr>
        <w:t xml:space="preserve">[41] </w:t>
      </w:r>
      <w:r w:rsidRPr="00BD0CC0">
        <w:rPr>
          <w:rStyle w:val="StyleBoldUnderline"/>
          <w:rFonts w:eastAsiaTheme="majorEastAsia"/>
        </w:rPr>
        <w:t>By asking whether states can be deterred</w:t>
      </w:r>
      <w:r w:rsidRPr="00BD0CC0">
        <w:rPr>
          <w:sz w:val="12"/>
        </w:rPr>
        <w:t xml:space="preserve"> or not, therefore, proliferation </w:t>
      </w:r>
      <w:r w:rsidRPr="00BD0CC0">
        <w:rPr>
          <w:rStyle w:val="StyleBoldUnderline"/>
          <w:rFonts w:eastAsiaTheme="majorEastAsia"/>
        </w:rPr>
        <w:t>optimists are asking the wrong question</w:t>
      </w:r>
      <w:r w:rsidRPr="00BD0CC0">
        <w:rPr>
          <w:sz w:val="12"/>
        </w:rPr>
        <w:t xml:space="preserve">. The right question to ask is: what risk of nuclear war is a specific state willing to run against a particular opponent in a given crisis? </w:t>
      </w:r>
      <w:r w:rsidRPr="00BD0CC0">
        <w:rPr>
          <w:rStyle w:val="StyleBoldUnderline"/>
          <w:rFonts w:eastAsiaTheme="majorEastAsia"/>
        </w:rPr>
        <w:t>Optimists are likely</w:t>
      </w:r>
      <w:r w:rsidRPr="00BD0CC0">
        <w:rPr>
          <w:sz w:val="12"/>
        </w:rPr>
        <w:t xml:space="preserve"> </w:t>
      </w:r>
      <w:r w:rsidRPr="00BD0CC0">
        <w:rPr>
          <w:rStyle w:val="StyleBoldUnderline"/>
          <w:rFonts w:eastAsiaTheme="majorEastAsia"/>
        </w:rPr>
        <w:t>correct when they assert that Iran will not</w:t>
      </w:r>
      <w:r w:rsidRPr="00BD0CC0">
        <w:rPr>
          <w:sz w:val="12"/>
        </w:rPr>
        <w:t xml:space="preserve"> intentionally </w:t>
      </w:r>
      <w:r w:rsidRPr="00BD0CC0">
        <w:rPr>
          <w:rStyle w:val="StyleBoldUnderline"/>
          <w:rFonts w:eastAsiaTheme="majorEastAsia"/>
        </w:rPr>
        <w:t>commit national suicide</w:t>
      </w:r>
      <w:r w:rsidRPr="00BD0CC0">
        <w:rPr>
          <w:sz w:val="12"/>
        </w:rPr>
        <w:t xml:space="preserve"> by launching a bolt-from-the-blue nuclear attack on the United States or Israel. </w:t>
      </w:r>
      <w:r w:rsidRPr="00BD0CC0">
        <w:rPr>
          <w:rStyle w:val="StyleBoldUnderline"/>
          <w:rFonts w:eastAsiaTheme="majorEastAsia"/>
        </w:rPr>
        <w:t>This does</w:t>
      </w:r>
      <w:r w:rsidRPr="00BD0CC0">
        <w:rPr>
          <w:sz w:val="12"/>
        </w:rPr>
        <w:t xml:space="preserve"> </w:t>
      </w:r>
      <w:r w:rsidRPr="00BD0CC0">
        <w:rPr>
          <w:rStyle w:val="StyleBoldUnderline"/>
          <w:rFonts w:eastAsiaTheme="majorEastAsia"/>
        </w:rPr>
        <w:t>not mean that Iran will never use nuclear weapons</w:t>
      </w:r>
      <w:r w:rsidRPr="00BD0CC0">
        <w:rPr>
          <w:sz w:val="12"/>
        </w:rPr>
        <w:t xml:space="preserve">, however. Indeed, it is almost inconceivable to think that a nuclear-armed Iran would not, at some point, find itself in a crisis with another nuclear-armed power and that it would not be willing to run any risk of nuclear war in order to achieve its objectives. If a nuclear-armed Iran and the United States or Israel have a geopolitical conflict in the future, over say the internal politics of Syria, an Israeli conflict with Iran’s client Hezbollah, the U.S. presence in the Persian Gulf, passage through the Strait of Hormuz, or some other issue, do we believe that Iran would immediately capitulate? Or is it possible that Iran would push back, possibly even brandishing nuclear weapons in an attempt to deter its adversaries? If the latter, there is a real risk that proliferation to Iran could result in nuclear war. </w:t>
      </w:r>
      <w:r w:rsidRPr="00BD0CC0">
        <w:rPr>
          <w:rStyle w:val="StyleBoldUnderline"/>
          <w:rFonts w:eastAsiaTheme="majorEastAsia"/>
        </w:rPr>
        <w:t>An optimist might counter that nuclear weapons will never be used</w:t>
      </w:r>
      <w:r w:rsidRPr="00BD0CC0">
        <w:rPr>
          <w:sz w:val="12"/>
        </w:rPr>
        <w:t xml:space="preserve">, even in a crisis situation, </w:t>
      </w:r>
      <w:r w:rsidRPr="00BD0CC0">
        <w:rPr>
          <w:rStyle w:val="StyleBoldUnderline"/>
          <w:rFonts w:eastAsiaTheme="majorEastAsia"/>
        </w:rPr>
        <w:t>because states have such a strong incentive, namely national survival, to ensure that nuclear weapons are not used</w:t>
      </w:r>
      <w:r w:rsidRPr="00BD0CC0">
        <w:rPr>
          <w:sz w:val="12"/>
        </w:rPr>
        <w:t xml:space="preserve">. But, </w:t>
      </w:r>
      <w:r w:rsidRPr="00BD0CC0">
        <w:rPr>
          <w:rStyle w:val="StyleBoldUnderline"/>
          <w:rFonts w:eastAsiaTheme="majorEastAsia"/>
        </w:rPr>
        <w:t>this objection ignores the fact that leaders operate under competing pressures</w:t>
      </w:r>
      <w:r w:rsidRPr="00BD0CC0">
        <w:rPr>
          <w:sz w:val="12"/>
        </w:rPr>
        <w:t xml:space="preserve">. </w:t>
      </w:r>
      <w:r w:rsidRPr="00BD0CC0">
        <w:rPr>
          <w:rStyle w:val="StyleBoldUnderline"/>
          <w:rFonts w:eastAsiaTheme="majorEastAsia"/>
        </w:rPr>
        <w:t>Leaders in nuclear-armed states also have very strong incentives to convince their adversaries that nuclear weapons could very well be used</w:t>
      </w:r>
      <w:r w:rsidRPr="00BD0CC0">
        <w:rPr>
          <w:sz w:val="12"/>
        </w:rPr>
        <w:t xml:space="preserve">. </w:t>
      </w:r>
      <w:r w:rsidRPr="00BD0CC0">
        <w:rPr>
          <w:rStyle w:val="StyleBoldUnderline"/>
          <w:rFonts w:eastAsiaTheme="majorEastAsia"/>
        </w:rPr>
        <w:t>Historically we have seen that in crises, leaders purposely do things like put nuclear weapons on high alert and delegate nuclear launch authority to low level commanders</w:t>
      </w:r>
      <w:r w:rsidRPr="00BD0CC0">
        <w:rPr>
          <w:sz w:val="12"/>
        </w:rPr>
        <w:t>,</w:t>
      </w:r>
      <w:r w:rsidRPr="00BD0CC0">
        <w:rPr>
          <w:rStyle w:val="StyleBoldUnderline"/>
          <w:rFonts w:eastAsiaTheme="majorEastAsia"/>
        </w:rPr>
        <w:t xml:space="preserve"> purposely</w:t>
      </w:r>
      <w:r w:rsidRPr="00BD0CC0">
        <w:rPr>
          <w:rStyle w:val="Emphasis"/>
        </w:rPr>
        <w:t xml:space="preserve"> increasing the risk of accidental nuclear war</w:t>
      </w:r>
      <w:r w:rsidRPr="00BD0CC0">
        <w:rPr>
          <w:rStyle w:val="StyleBoldUnderline"/>
          <w:rFonts w:eastAsiaTheme="majorEastAsia"/>
        </w:rPr>
        <w:t xml:space="preserve"> </w:t>
      </w:r>
      <w:r w:rsidRPr="00BD0CC0">
        <w:rPr>
          <w:sz w:val="12"/>
        </w:rPr>
        <w:t>in</w:t>
      </w:r>
      <w:r w:rsidRPr="00BD0CC0">
        <w:rPr>
          <w:rStyle w:val="StyleBoldUnderline"/>
          <w:rFonts w:eastAsiaTheme="majorEastAsia"/>
        </w:rPr>
        <w:t xml:space="preserve"> </w:t>
      </w:r>
      <w:r w:rsidRPr="00BD0CC0">
        <w:rPr>
          <w:sz w:val="12"/>
        </w:rPr>
        <w:t>an attempt to force less-resolved opponents to back down. Moreover, not even the optimists’ first principles about the irrelevance of nuclear posture stand up to scrutiny. Not all nuclear wars would be equally devastating.</w:t>
      </w:r>
      <w:r w:rsidRPr="00BD0CC0">
        <w:rPr>
          <w:sz w:val="12"/>
        </w:rPr>
        <w:footnoteReference w:id="14"/>
      </w:r>
      <w:r w:rsidRPr="00BD0CC0">
        <w:rPr>
          <w:sz w:val="12"/>
        </w:rPr>
        <w:t>[42] Any nuclear exchange would have devastating consequences no doubt, but, if a crisis were to spiral out of control and result in nuclear war, any sane leader would rather be facing a country with five nuclear weapons than one with thirty-five thousand. Similarly, any sane leader would be willing to run a greater risk of nuclear war against the former state than against the latter. Indeed, systematic research has demonstrated that states are willing to run greater risks and, therefore, more likely to win nuclear crises when they enjoy nuclear superiority over their opponent.</w:t>
      </w:r>
      <w:r w:rsidRPr="00BD0CC0">
        <w:rPr>
          <w:sz w:val="12"/>
        </w:rPr>
        <w:footnoteReference w:id="15"/>
      </w:r>
      <w:r w:rsidRPr="00BD0CC0">
        <w:rPr>
          <w:sz w:val="12"/>
        </w:rPr>
        <w:t xml:space="preserve">[43] </w:t>
      </w:r>
      <w:r w:rsidRPr="00BD0CC0">
        <w:rPr>
          <w:rStyle w:val="StyleBoldUnderline"/>
          <w:rFonts w:eastAsiaTheme="majorEastAsia"/>
        </w:rPr>
        <w:t>Proliferation optimists</w:t>
      </w:r>
      <w:r w:rsidRPr="00BD0CC0">
        <w:rPr>
          <w:sz w:val="12"/>
        </w:rPr>
        <w:t xml:space="preserve"> miss this point, however, because they </w:t>
      </w:r>
      <w:r w:rsidRPr="00BD0CC0">
        <w:rPr>
          <w:rStyle w:val="StyleBoldUnderline"/>
          <w:rFonts w:eastAsiaTheme="majorEastAsia"/>
        </w:rPr>
        <w:t>are still</w:t>
      </w:r>
      <w:r w:rsidRPr="00BD0CC0">
        <w:rPr>
          <w:sz w:val="12"/>
        </w:rPr>
        <w:t xml:space="preserve"> </w:t>
      </w:r>
      <w:r w:rsidRPr="00BD0CC0">
        <w:rPr>
          <w:rStyle w:val="StyleBoldUnderline"/>
          <w:rFonts w:eastAsiaTheme="majorEastAsia"/>
        </w:rPr>
        <w:t>mired in 1940s deterrence theory</w:t>
      </w:r>
      <w:r w:rsidRPr="00BD0CC0">
        <w:rPr>
          <w:sz w:val="12"/>
        </w:rPr>
        <w:t xml:space="preserve">. </w:t>
      </w:r>
      <w:r w:rsidRPr="00BD0CC0">
        <w:rPr>
          <w:rStyle w:val="StyleBoldUnderline"/>
          <w:rFonts w:eastAsiaTheme="majorEastAsia"/>
        </w:rPr>
        <w:t>It is true that no rational leader would choose to launch a nuclear war, but, depending on the context, she would almost certainly be willing to risk one.</w:t>
      </w:r>
      <w:r w:rsidRPr="00BD0CC0">
        <w:rPr>
          <w:rStyle w:val="StyleBoldUnderline"/>
          <w:rFonts w:eastAsiaTheme="majorEastAsia"/>
          <w:sz w:val="12"/>
        </w:rPr>
        <w:t xml:space="preserve"> </w:t>
      </w:r>
      <w:r w:rsidRPr="00BD0CC0">
        <w:rPr>
          <w:sz w:val="12"/>
        </w:rPr>
        <w:t>Nuclear deterrence theorists have proposed a second scenario under which rational leaders could instigate a nuclear exchange: a limited nuclear war.</w:t>
      </w:r>
      <w:r w:rsidRPr="00BD0CC0">
        <w:rPr>
          <w:sz w:val="12"/>
        </w:rPr>
        <w:footnoteReference w:id="16"/>
      </w:r>
      <w:r w:rsidRPr="00BD0CC0">
        <w:rPr>
          <w:sz w:val="12"/>
        </w:rPr>
        <w:t xml:space="preserve">[44] By launching a single nuclear weapon against a small city, for example, it was thought that a nuclear-armed state could signal its willingness to escalate the crisis, while leaving its adversary with enough left to lose to deter the adversary from launching a full-scale nuclear response. In a future crisis between a nuclear-armed China and the United States over Taiwan, for example, China could choose to launch a nuclear attack on Honolulu to demonstrate its seriousness. In that situation, with the continental United States intact, would Washington choose to launch a full-scale nuclear war on China that could result in the destruction of many more American cities? Or would it back down? China might decide to strike hoping that Washington will choose a humiliating retreat over a full-scale nuclear war. </w:t>
      </w:r>
      <w:r w:rsidRPr="00BD0CC0">
        <w:rPr>
          <w:rStyle w:val="StyleBoldUnderline"/>
          <w:rFonts w:eastAsiaTheme="majorEastAsia"/>
        </w:rPr>
        <w:t>If launching a limited nuclear war could be rational, it follows that the spread of nuclear weapons increases the risk of nuclear use</w:t>
      </w:r>
      <w:r w:rsidRPr="00BD0CC0">
        <w:rPr>
          <w:sz w:val="12"/>
        </w:rPr>
        <w:t xml:space="preserve">. Again, </w:t>
      </w:r>
      <w:r w:rsidRPr="00BD0CC0">
        <w:rPr>
          <w:rStyle w:val="StyleBoldUnderline"/>
          <w:rFonts w:eastAsiaTheme="majorEastAsia"/>
        </w:rPr>
        <w:t>by ignoring contemporary developments in scholarly discourse and relying exclusively on understandings of nuclear deterrence theory that became obsolete decades ago, optimists reveal the shortcomings of their analysis and fail to make a compelling case.</w:t>
      </w:r>
      <w:r w:rsidRPr="00BD0CC0">
        <w:rPr>
          <w:rStyle w:val="StyleBoldUnderline"/>
          <w:rFonts w:eastAsiaTheme="majorEastAsia"/>
          <w:sz w:val="12"/>
        </w:rPr>
        <w:t xml:space="preserve"> </w:t>
      </w:r>
      <w:proofErr w:type="gramStart"/>
      <w:r w:rsidRPr="00BD0CC0">
        <w:rPr>
          <w:rStyle w:val="StyleBoldUnderline"/>
          <w:rFonts w:eastAsiaTheme="majorEastAsia"/>
        </w:rPr>
        <w:t>The optimists also error by confusing stability for the national interest</w:t>
      </w:r>
      <w:r w:rsidRPr="00BD0CC0">
        <w:rPr>
          <w:sz w:val="12"/>
        </w:rPr>
        <w:t>.</w:t>
      </w:r>
      <w:proofErr w:type="gramEnd"/>
      <w:r w:rsidRPr="00BD0CC0">
        <w:rPr>
          <w:sz w:val="12"/>
        </w:rPr>
        <w:t xml:space="preserve"> </w:t>
      </w:r>
      <w:r w:rsidRPr="00BD0CC0">
        <w:rPr>
          <w:rStyle w:val="StyleBoldUnderline"/>
          <w:rFonts w:eastAsiaTheme="majorEastAsia"/>
        </w:rPr>
        <w:t>Even if the spread of nuclear weapons contributes to greater levels of international stability</w:t>
      </w:r>
      <w:r w:rsidRPr="00BD0CC0">
        <w:rPr>
          <w:sz w:val="12"/>
        </w:rPr>
        <w:t xml:space="preserve"> (which discussions above and below suggest it might not) </w:t>
      </w:r>
      <w:r w:rsidRPr="00BD0CC0">
        <w:rPr>
          <w:rStyle w:val="StyleBoldUnderline"/>
          <w:rFonts w:eastAsiaTheme="majorEastAsia"/>
        </w:rPr>
        <w:t>it does not necessarily follow that the spread of nuclear weapons is in the U.S. interest</w:t>
      </w:r>
      <w:r w:rsidRPr="00BD0CC0">
        <w:rPr>
          <w:sz w:val="12"/>
        </w:rPr>
        <w:t xml:space="preserve">. </w:t>
      </w:r>
      <w:r w:rsidRPr="00BD0CC0">
        <w:rPr>
          <w:rStyle w:val="StyleBoldUnderline"/>
          <w:rFonts w:eastAsiaTheme="majorEastAsia"/>
        </w:rPr>
        <w:t>There might be other national</w:t>
      </w:r>
      <w:r w:rsidRPr="00BD0CC0">
        <w:rPr>
          <w:sz w:val="12"/>
        </w:rPr>
        <w:t xml:space="preserve"> </w:t>
      </w:r>
      <w:r w:rsidRPr="00BD0CC0">
        <w:rPr>
          <w:rStyle w:val="StyleBoldUnderline"/>
          <w:rFonts w:eastAsiaTheme="majorEastAsia"/>
        </w:rPr>
        <w:t>goals that trump stability</w:t>
      </w:r>
      <w:r w:rsidRPr="00BD0CC0">
        <w:rPr>
          <w:sz w:val="12"/>
        </w:rPr>
        <w:t xml:space="preserve">, </w:t>
      </w:r>
      <w:r w:rsidRPr="00BD0CC0">
        <w:rPr>
          <w:rStyle w:val="StyleBoldUnderline"/>
          <w:rFonts w:eastAsiaTheme="majorEastAsia"/>
        </w:rPr>
        <w:t>such as reducing to zero the risk of nuclear war</w:t>
      </w:r>
      <w:r w:rsidRPr="00BD0CC0">
        <w:rPr>
          <w:sz w:val="12"/>
        </w:rPr>
        <w:t xml:space="preserve"> in an important geopolitical region. Optimists might argue that </w:t>
      </w:r>
      <w:r w:rsidRPr="00BD0CC0">
        <w:rPr>
          <w:rStyle w:val="StyleBoldUnderline"/>
          <w:rFonts w:eastAsiaTheme="majorEastAsia"/>
        </w:rPr>
        <w:t>South Asia</w:t>
      </w:r>
      <w:r w:rsidRPr="00BD0CC0">
        <w:rPr>
          <w:sz w:val="12"/>
        </w:rPr>
        <w:t xml:space="preserve"> is more stable when India and Pakistan have nuclear weapons, but certainly </w:t>
      </w:r>
      <w:r w:rsidRPr="00BD0CC0">
        <w:rPr>
          <w:rStyle w:val="StyleBoldUnderline"/>
          <w:rFonts w:eastAsiaTheme="majorEastAsia"/>
        </w:rPr>
        <w:t>the risk of nuclear war is higher than if there were no nuclear weapons on the subcontinent</w:t>
      </w:r>
      <w:r w:rsidRPr="00BD0CC0">
        <w:rPr>
          <w:sz w:val="12"/>
        </w:rPr>
        <w:t xml:space="preserve">. In addition, it is wrong to assume that stability is always in the national interest. Sometimes it is, but sometimes it is not. If stability is obtained because Washington is deterred from using force against a nuclear-armed adversary in a situation where using force could have advanced national goals, stability harms, rather than advances, U.S. national interests. The final gaping weakness in </w:t>
      </w:r>
      <w:r w:rsidRPr="00BD0CC0">
        <w:rPr>
          <w:rStyle w:val="StyleBoldUnderline"/>
          <w:rFonts w:eastAsiaTheme="majorEastAsia"/>
        </w:rPr>
        <w:t>the proliferation optimist argument</w:t>
      </w:r>
      <w:r w:rsidRPr="00BD0CC0">
        <w:rPr>
          <w:sz w:val="12"/>
        </w:rPr>
        <w:t xml:space="preserve">, however, is that it </w:t>
      </w:r>
      <w:r w:rsidRPr="00BD0CC0">
        <w:rPr>
          <w:rStyle w:val="StyleBoldUnderline"/>
          <w:rFonts w:eastAsiaTheme="majorEastAsia"/>
        </w:rPr>
        <w:t xml:space="preserve">rests on a </w:t>
      </w:r>
      <w:r w:rsidRPr="00BD0CC0">
        <w:rPr>
          <w:rStyle w:val="Emphasis"/>
        </w:rPr>
        <w:t>logical contradiction</w:t>
      </w:r>
      <w:r w:rsidRPr="00BD0CC0">
        <w:rPr>
          <w:sz w:val="12"/>
        </w:rPr>
        <w:t xml:space="preserve">. This is particularly ironic, given that many optimists like to portray themselves as hard-headed thinkers, following their premises to their logical conclusions. But, </w:t>
      </w:r>
      <w:r w:rsidRPr="00BD0CC0">
        <w:rPr>
          <w:rStyle w:val="StyleBoldUnderline"/>
          <w:rFonts w:eastAsiaTheme="majorEastAsia"/>
        </w:rPr>
        <w:t>the contradiction at the heart of the optimist</w:t>
      </w:r>
      <w:r w:rsidRPr="00BD0CC0">
        <w:rPr>
          <w:sz w:val="12"/>
        </w:rPr>
        <w:t xml:space="preserve"> </w:t>
      </w:r>
      <w:r w:rsidRPr="00BD0CC0">
        <w:rPr>
          <w:rStyle w:val="StyleBoldUnderline"/>
          <w:rFonts w:eastAsiaTheme="majorEastAsia"/>
        </w:rPr>
        <w:t>argument is glaring and simple to understand</w:t>
      </w:r>
      <w:r w:rsidRPr="00BD0CC0">
        <w:rPr>
          <w:sz w:val="12"/>
        </w:rPr>
        <w:t xml:space="preserve">: </w:t>
      </w:r>
      <w:r w:rsidRPr="00BD0CC0">
        <w:rPr>
          <w:rStyle w:val="StyleBoldUnderline"/>
          <w:rFonts w:eastAsiaTheme="majorEastAsia"/>
        </w:rPr>
        <w:t>either the probability of nuclear war is zero</w:t>
      </w:r>
      <w:r w:rsidRPr="00BD0CC0">
        <w:rPr>
          <w:sz w:val="12"/>
        </w:rPr>
        <w:t xml:space="preserve">, </w:t>
      </w:r>
      <w:r w:rsidRPr="00BD0CC0">
        <w:rPr>
          <w:rStyle w:val="StyleBoldUnderline"/>
          <w:rFonts w:eastAsiaTheme="majorEastAsia"/>
        </w:rPr>
        <w:t>or it is nonzero</w:t>
      </w:r>
      <w:r w:rsidRPr="00BD0CC0">
        <w:rPr>
          <w:sz w:val="12"/>
        </w:rPr>
        <w:t xml:space="preserve">, </w:t>
      </w:r>
      <w:r w:rsidRPr="00BD0CC0">
        <w:rPr>
          <w:rStyle w:val="StyleBoldUnderline"/>
          <w:rFonts w:eastAsiaTheme="majorEastAsia"/>
        </w:rPr>
        <w:t>but it cannot be both</w:t>
      </w:r>
      <w:r w:rsidRPr="00BD0CC0">
        <w:rPr>
          <w:sz w:val="12"/>
        </w:rPr>
        <w:t xml:space="preserve">. </w:t>
      </w:r>
      <w:r w:rsidRPr="00BD0CC0">
        <w:rPr>
          <w:rStyle w:val="StyleBoldUnderline"/>
          <w:rFonts w:eastAsiaTheme="majorEastAsia"/>
        </w:rPr>
        <w:t>If the probability of nuclear war is zero, then nuclear weapons should have no deterrent effect. States will not be deterred by a nuclear war that could never occur and states should be willing to intentionally launch large-scale wars against nuclear-armed states</w:t>
      </w:r>
      <w:r w:rsidRPr="00BD0CC0">
        <w:rPr>
          <w:sz w:val="12"/>
        </w:rPr>
        <w:t xml:space="preserve">. </w:t>
      </w:r>
      <w:r w:rsidRPr="00BD0CC0">
        <w:rPr>
          <w:rStyle w:val="StyleBoldUnderline"/>
          <w:rFonts w:eastAsiaTheme="majorEastAsia"/>
        </w:rPr>
        <w:t>In this case, proliferation optimists cannot conclude that the spread of nuclear weapons is stabilizing</w:t>
      </w:r>
      <w:r w:rsidRPr="00BD0CC0">
        <w:rPr>
          <w:sz w:val="12"/>
        </w:rPr>
        <w:t xml:space="preserve">.  </w:t>
      </w:r>
      <w:r w:rsidRPr="00BD0CC0">
        <w:rPr>
          <w:rStyle w:val="StyleBoldUnderline"/>
          <w:rFonts w:eastAsiaTheme="majorEastAsia"/>
        </w:rPr>
        <w:t>If</w:t>
      </w:r>
      <w:r w:rsidRPr="00BD0CC0">
        <w:rPr>
          <w:sz w:val="12"/>
        </w:rPr>
        <w:t xml:space="preserve">, on the other hand, </w:t>
      </w:r>
      <w:r w:rsidRPr="00BD0CC0">
        <w:rPr>
          <w:rStyle w:val="StyleBoldUnderline"/>
          <w:rFonts w:eastAsiaTheme="majorEastAsia"/>
        </w:rPr>
        <w:t>the probability of nuclear war is nonzero, then there is a real danger that the spread of nuclear weapons increases the probability of a catastrophic</w:t>
      </w:r>
      <w:r w:rsidRPr="00BD0CC0">
        <w:rPr>
          <w:sz w:val="12"/>
        </w:rPr>
        <w:t xml:space="preserve"> </w:t>
      </w:r>
      <w:r w:rsidRPr="00BD0CC0">
        <w:rPr>
          <w:rStyle w:val="StyleBoldUnderline"/>
          <w:rFonts w:eastAsiaTheme="majorEastAsia"/>
        </w:rPr>
        <w:t>nuclear war</w:t>
      </w:r>
      <w:r w:rsidRPr="00BD0CC0">
        <w:rPr>
          <w:sz w:val="12"/>
        </w:rPr>
        <w:t xml:space="preserve">. </w:t>
      </w:r>
      <w:r w:rsidRPr="00BD0CC0">
        <w:rPr>
          <w:rStyle w:val="StyleBoldUnderline"/>
          <w:rFonts w:eastAsiaTheme="majorEastAsia"/>
        </w:rPr>
        <w:t>If this is true, then proliferation optimists cannot be certain that nuclear weapons will never be used</w:t>
      </w:r>
      <w:r w:rsidRPr="00BD0CC0">
        <w:rPr>
          <w:sz w:val="12"/>
        </w:rPr>
        <w:t xml:space="preserve">. </w:t>
      </w:r>
      <w:r w:rsidRPr="00BD0CC0">
        <w:rPr>
          <w:rStyle w:val="StyleBoldUnderline"/>
          <w:rFonts w:eastAsiaTheme="majorEastAsia"/>
        </w:rPr>
        <w:t>In sum, the spread of nuclear weapons can either raise the risk of nuclear war and in so doing, deter large-scale conventional conflict. Or there is no danger that nuclear weapons will be used and the spread of nuclear weapons does not increase international instability</w:t>
      </w:r>
      <w:r w:rsidRPr="00BD0CC0">
        <w:rPr>
          <w:sz w:val="12"/>
        </w:rPr>
        <w:t>. But</w:t>
      </w:r>
      <w:r w:rsidRPr="00BD0CC0">
        <w:rPr>
          <w:rStyle w:val="StyleBoldUnderline"/>
          <w:rFonts w:eastAsiaTheme="majorEastAsia"/>
        </w:rPr>
        <w:t xml:space="preserve">, despite the claims of the proliferation optimists, it is nonsensical to argue that nuclear weapons will never be used and to simultaneously claim that their spread contributes to international stability. </w:t>
      </w:r>
      <w:r w:rsidRPr="00BD0CC0">
        <w:rPr>
          <w:rStyle w:val="StyleBoldUnderline"/>
          <w:rFonts w:eastAsiaTheme="majorEastAsia"/>
          <w:sz w:val="12"/>
        </w:rPr>
        <w:t xml:space="preserve"> </w:t>
      </w:r>
      <w:r w:rsidRPr="00BD0CC0">
        <w:rPr>
          <w:sz w:val="12"/>
        </w:rPr>
        <w:t>Proliferation Anti-obsessionists: Other scholars, who I label “</w:t>
      </w:r>
      <w:proofErr w:type="gramStart"/>
      <w:r w:rsidRPr="00BD0CC0">
        <w:rPr>
          <w:sz w:val="12"/>
        </w:rPr>
        <w:t>anti-obsessionists”</w:t>
      </w:r>
      <w:proofErr w:type="gramEnd"/>
      <w:r w:rsidRPr="00BD0CC0">
        <w:rPr>
          <w:sz w:val="12"/>
        </w:rPr>
        <w:t xml:space="preserve"> argue that the spread of nuclear weapons has neither been good nor bad for international politics, but rather irrelevant. They argue that academics and policymakers concerned about nuclear proliferation spend too much time and energy obsessing over something, nuclear weapons, that, at the end of the day, are not all that important.  In Atomic Obsession, John </w:t>
      </w:r>
      <w:r w:rsidRPr="00BD0CC0">
        <w:rPr>
          <w:rStyle w:val="StyleBoldUnderline"/>
          <w:rFonts w:eastAsiaTheme="majorEastAsia"/>
        </w:rPr>
        <w:t>Mueller argues that widespread fears about the threat of nuclear weapons are overblown</w:t>
      </w:r>
      <w:r w:rsidRPr="00BD0CC0">
        <w:rPr>
          <w:sz w:val="12"/>
        </w:rPr>
        <w:t>.</w:t>
      </w:r>
      <w:r w:rsidRPr="00BD0CC0">
        <w:rPr>
          <w:sz w:val="12"/>
        </w:rPr>
        <w:footnoteReference w:id="17"/>
      </w:r>
      <w:r w:rsidRPr="00BD0CC0">
        <w:rPr>
          <w:sz w:val="12"/>
        </w:rPr>
        <w:t>[45] He acknowledges that policymakers and experts have often worried that the spread of nuclear weapons could lead to nuclear war, nuclear terrorism and cascades of nuclear proliferation, but he then sets about systematically dismantling each of these fears. Rather, he contends that nuclear weapons have had little effect on the conduct of international diplomacy and that world history would have been roughly the same had nuclear weapons never been invented. Finally, Mueller concludes by arguing that the real problem is not nuclear proliferation, but nuclear nonproliferation policy because states do harmful things in the name of nonproliferation, like take military action and deny countries access to nuclear technology for peaceful purposes. Similarly, Ward Wilson argues that, despite the belief held by optimists and pessimists alike, nuclear weapons are not useful tools of deterrence.</w:t>
      </w:r>
      <w:r w:rsidRPr="00BD0CC0">
        <w:rPr>
          <w:sz w:val="12"/>
        </w:rPr>
        <w:footnoteReference w:id="18"/>
      </w:r>
      <w:r w:rsidRPr="00BD0CC0">
        <w:rPr>
          <w:sz w:val="12"/>
        </w:rPr>
        <w:t>[46] In his study of the end of World War II, for example, Wilson argues that it was not the U.S. use of nuclear weapons on Hiroshima and Nagasaki that forced Japanese surrender, but a variety of other factors, including the Soviet Union’s decision to enter the war. If the actual use of nuclear weapons was not enough to convince a country to capitulate to its opponent he argues, then there is little reason to think that the mere threat of nuclear use has been important to keeping the peace over the past half century. Leaders of nuclear-armed states justify nuclear possession by touting their deterrent benefits, but if nuclear weapons have no deterrent value, there is no reason, Ward claims, not to simply get rid of them.  Finally, Anne Harrington de Santana argues that nuclear experts “fetishize” nuclear weapons.</w:t>
      </w:r>
      <w:r w:rsidRPr="00BD0CC0">
        <w:rPr>
          <w:sz w:val="12"/>
        </w:rPr>
        <w:footnoteReference w:id="19"/>
      </w:r>
      <w:r w:rsidRPr="00BD0CC0">
        <w:rPr>
          <w:sz w:val="12"/>
        </w:rPr>
        <w:t>[47] Just like capitalists, according to Karl Marx, bestow magical qualities on money, thus fetishizing it, she argues that leaders and national security experts do the same thing to nuclear weapons. Nuclear deterrence as a critical component of national security strategy, according to Harrington de Santana, is not inherent in the technology of nuclear weapons themselves, but is rather the result of how leaders in countries around the world think about them. In short, she argues, “Nuclear weapons are powerful because we treat them as powerful.”</w:t>
      </w:r>
      <w:r w:rsidRPr="00BD0CC0">
        <w:rPr>
          <w:sz w:val="12"/>
        </w:rPr>
        <w:footnoteReference w:id="20"/>
      </w:r>
      <w:r w:rsidRPr="00BD0CC0">
        <w:rPr>
          <w:sz w:val="12"/>
        </w:rPr>
        <w:t>[48] But, she maintains, we could just as easily “defetish” them, treating them as unimportant and, therefore, rendering them obsolete. She concludes that “Perhaps some day, the deactivated nuclear weapons on display in museums across the United States will be nothing more than a reminder of how powerful nuclear weapons used to be.”</w:t>
      </w:r>
      <w:r w:rsidRPr="00BD0CC0">
        <w:rPr>
          <w:sz w:val="12"/>
        </w:rPr>
        <w:footnoteReference w:id="21"/>
      </w:r>
      <w:r w:rsidRPr="00BD0CC0">
        <w:rPr>
          <w:sz w:val="12"/>
        </w:rPr>
        <w:t xml:space="preserve">[49] The anti-obsessionists make some thought-provoking points and may help to reign in some of the most hyperbolic accounts of the effect of nuclear proliferation. They remind us, for example, that our worst fears have not been realized, at least not yet. Yet, </w:t>
      </w:r>
      <w:r w:rsidRPr="00BD0CC0">
        <w:rPr>
          <w:rStyle w:val="StyleBoldUnderline"/>
          <w:rFonts w:eastAsiaTheme="majorEastAsia"/>
        </w:rPr>
        <w:t>by taking the next step and arguing that nuclear weapons have been, and will continue to be, irrelevant, they go too far</w:t>
      </w:r>
      <w:r w:rsidRPr="00BD0CC0">
        <w:rPr>
          <w:sz w:val="12"/>
        </w:rPr>
        <w:t xml:space="preserve">. </w:t>
      </w:r>
      <w:r w:rsidRPr="00BD0CC0">
        <w:rPr>
          <w:rStyle w:val="StyleBoldUnderline"/>
          <w:rFonts w:eastAsiaTheme="majorEastAsia"/>
        </w:rPr>
        <w:t>Their arguments call to mind the story about the man who jumps to his death from the top of a New York City skyscraper and, when asked how things are going as he passes the 15th story window, replies, “so far so good.”</w:t>
      </w:r>
      <w:r w:rsidRPr="00BD0CC0">
        <w:rPr>
          <w:rStyle w:val="StyleBoldUnderline"/>
          <w:rFonts w:eastAsiaTheme="majorEastAsia"/>
          <w:sz w:val="12"/>
        </w:rPr>
        <w:t xml:space="preserve"> </w:t>
      </w:r>
      <w:r w:rsidRPr="00BD0CC0">
        <w:rPr>
          <w:rStyle w:val="StyleBoldUnderline"/>
          <w:rFonts w:eastAsiaTheme="majorEastAsia"/>
        </w:rPr>
        <w:t>The idea that world history would have been largely unchanged had nuclear weapons not been invented is a provocative one, but it is also unfalsifiable. There is good reason to believe that world history would have been different</w:t>
      </w:r>
      <w:r w:rsidRPr="00BD0CC0">
        <w:rPr>
          <w:sz w:val="12"/>
        </w:rPr>
        <w:t xml:space="preserve">, and in many ways better, </w:t>
      </w:r>
      <w:r w:rsidRPr="00BD0CC0">
        <w:rPr>
          <w:rStyle w:val="StyleBoldUnderline"/>
          <w:rFonts w:eastAsiaTheme="majorEastAsia"/>
        </w:rPr>
        <w:t>had certain countries not acquired nuclear weapons</w:t>
      </w:r>
      <w:r w:rsidRPr="00BD0CC0">
        <w:rPr>
          <w:sz w:val="12"/>
        </w:rPr>
        <w:t xml:space="preserve">. Let’s take Pakistan as an example. Pakistan officially joined the ranks of the nuclear powers in May 1998 when it followed India in conducting a series of nuclear tests. Since then, </w:t>
      </w:r>
      <w:r w:rsidRPr="00BD0CC0">
        <w:rPr>
          <w:rStyle w:val="StyleBoldUnderline"/>
          <w:rFonts w:eastAsiaTheme="majorEastAsia"/>
        </w:rPr>
        <w:t>Pakistan has been a poster child for the possible negative consequences of nuclear proliferation</w:t>
      </w:r>
      <w:r w:rsidRPr="00BD0CC0">
        <w:rPr>
          <w:sz w:val="12"/>
        </w:rPr>
        <w:t xml:space="preserve">. </w:t>
      </w:r>
      <w:r w:rsidRPr="00BD0CC0">
        <w:rPr>
          <w:rStyle w:val="StyleBoldUnderline"/>
          <w:rFonts w:eastAsiaTheme="majorEastAsia"/>
        </w:rPr>
        <w:t>Pakistan’s nuclear weapons have led to further nuclear proliferation as Pakistan</w:t>
      </w:r>
      <w:r w:rsidRPr="00BD0CC0">
        <w:rPr>
          <w:sz w:val="12"/>
        </w:rPr>
        <w:t xml:space="preserve">, with the help of rogue scientist A.Q. Khan, </w:t>
      </w:r>
      <w:r w:rsidRPr="00BD0CC0">
        <w:rPr>
          <w:rStyle w:val="StyleBoldUnderline"/>
          <w:rFonts w:eastAsiaTheme="majorEastAsia"/>
        </w:rPr>
        <w:t>transferred uranium enrichment technology to Iran, Libya, and North Korea</w:t>
      </w:r>
      <w:r w:rsidRPr="00BD0CC0">
        <w:rPr>
          <w:sz w:val="12"/>
        </w:rPr>
        <w:t>.</w:t>
      </w:r>
      <w:r w:rsidRPr="00BD0CC0">
        <w:rPr>
          <w:sz w:val="12"/>
        </w:rPr>
        <w:footnoteReference w:id="22"/>
      </w:r>
      <w:r w:rsidRPr="00BD0CC0">
        <w:rPr>
          <w:sz w:val="12"/>
        </w:rPr>
        <w:t xml:space="preserve">[50] Indeed, part of the reason that North Korea and Iran are so far along with their uranium enrichment programs is because they got help from Pakistan. </w:t>
      </w:r>
      <w:r w:rsidRPr="00BD0CC0">
        <w:rPr>
          <w:rStyle w:val="StyleBoldUnderline"/>
          <w:rFonts w:eastAsiaTheme="majorEastAsia"/>
        </w:rPr>
        <w:t>Pakistan has also become more aggressive since acquiring nuclear weapons, displaying an increased willingness to sponsor cross-border incursions into India with terrorists and irregular forces</w:t>
      </w:r>
      <w:r w:rsidRPr="00BD0CC0">
        <w:rPr>
          <w:sz w:val="12"/>
        </w:rPr>
        <w:t>.</w:t>
      </w:r>
      <w:r w:rsidRPr="00BD0CC0">
        <w:rPr>
          <w:sz w:val="12"/>
        </w:rPr>
        <w:footnoteReference w:id="23"/>
      </w:r>
      <w:r w:rsidRPr="00BD0CC0">
        <w:rPr>
          <w:sz w:val="12"/>
        </w:rPr>
        <w:t>[51</w:t>
      </w:r>
      <w:r w:rsidRPr="00BD0CC0">
        <w:rPr>
          <w:rStyle w:val="StyleBoldUnderline"/>
          <w:rFonts w:eastAsiaTheme="majorEastAsia"/>
        </w:rPr>
        <w:t xml:space="preserve">] In a number of high-stakes nuclear crises between India and Pakistan, U.S. officials worried that the conflicts could </w:t>
      </w:r>
      <w:r w:rsidRPr="00BD0CC0">
        <w:rPr>
          <w:rStyle w:val="Emphasis"/>
        </w:rPr>
        <w:t>escalate to a nuclear exchange</w:t>
      </w:r>
      <w:r w:rsidRPr="00BD0CC0">
        <w:rPr>
          <w:sz w:val="12"/>
        </w:rPr>
        <w:t xml:space="preserve"> and intervened diplomatically to prevent Armageddon on the subcontinent. The U.S. government also worries about the safety and security of Pakistan’s nuclear arsenal, fearing that </w:t>
      </w:r>
      <w:r w:rsidRPr="00BD0CC0">
        <w:rPr>
          <w:rStyle w:val="StyleBoldUnderline"/>
          <w:rFonts w:eastAsiaTheme="majorEastAsia"/>
        </w:rPr>
        <w:t>Pakistan’s nukes could fall into the hands of terrorists</w:t>
      </w:r>
      <w:r w:rsidRPr="00BD0CC0">
        <w:rPr>
          <w:sz w:val="12"/>
        </w:rPr>
        <w:t xml:space="preserve"> in the event of a state collapse or a break down in nuclear security. And we still have not witnessed the full range of consequences arising from Pakistani nuclear proliferation. Islamabad has only possessed the bomb for a little over a decade, but they are likely to keep it for decades to come, meaning that we could still have a nuclear war involving Pakistan. In short, Pakistan’s nuclear capability has already had deleterious effects on U.S. national security and these threats are only likely to grow over time.  In addition, the anti-obsessionists are incorrect to argue that the cure of U.S. nuclear nonproliferation policy is worse than the disease of proliferation. Many observers would agree with Mueller that the U.S. invasion of Iraq in 2003 was a disaster, costing much in the way of blood and treasure and offering little strategic benefit. But the Iraq War is hardly representative of U.S. nonproliferation policy. For the most part, nonproliferation policy operates in the mundane realm of legal frameworks, negotiations, inspections, sanctions, and a variety of other tools. Even occasional preventive military strikes on nuclear facilities have been far less calamitous than the Iraq War. Indeed, the Israeli strikes on nuclear reactors in Iraq and Syria in 1981 and 2007, respectively, produced no meaningful military retaliation and a muted international response. Moreover, the idea that the Iraq War was primarily about nuclear nonproliferation is a contestable one, with Saddam Hussein’s history of aggression, the unsustainability of maintaining the pre-war containment regime indefinitely, Saddam’s ties to terrorist groups, his past possession and use of chemical and biological weapons, and the window of opportunity created by September 11th, all serving as possible prompts for U.S. military action in the Spring of 2003.  The claim that nonproliferation policy is dangerous because it denies developing countries access to nuclear energy also rests on shaky ground. If anything, the global nonproliferation regime has, on balance, increased access to nuclear technology. Does anyone really believe that countries like Algeria, Congo, and Vietnam would have nuclear reactors today were it not for Atoms for Peace, Article IV of the NPT, and other appendages of the nonproliferation regime that have provided developing states with nuclear technology in exchange for promises to forgo nuclear weapons development? Moreover, the sensitive fuel-cycle technology denied by the Nuclear Suppliers Group (NSG) and other supply control regimes is not even necessary to the development of a vibrant nuclear energy program as the many countries that have fuel-cycle services provided by foreign nuclear suppliers clearly demonstrate. Finally, the notion that nuclear energy is somehow the key to lifting developing countries from third to first world status does not pass the laugh test. Given the large upfront investments, the cost of back-end fuel management and storage, and the ever-present danger of environmental catastrophe exemplified most recently by the Fukushima disaster in Japan, many argue that nuclear energy is not a cost-effective source of energy (if all the externalities are taken into account) for any country, not to mention those developing states least able to manage these myriad challenges. Taken together, therefore, the argument that nuclear nonproliferation policy is more dangerous than the consequences of nuclear proliferation, including possible nuclear war, is untenable. Indeed, it would certainly come as a surprise to the mild mannered diplomats and scientists who staff the International Atomic Energy Agency, the global focal point of the nuclear nonproliferation regime, located in Vienna, Austria. The anti-obsessionsists, like the optimists, also walk themselves into logical contradictions. In this case, their policy recommendations do not necessarily follow from their analyses. Ward argues that nuclear weapons are irrelevant and, therefore, we should eliminate them.</w:t>
      </w:r>
      <w:r w:rsidRPr="00BD0CC0">
        <w:rPr>
          <w:sz w:val="12"/>
        </w:rPr>
        <w:footnoteReference w:id="24"/>
      </w:r>
      <w:r w:rsidRPr="00BD0CC0">
        <w:rPr>
          <w:sz w:val="12"/>
        </w:rPr>
        <w:t xml:space="preserve">[52] But, if nuclear weapons are really so irrelevant, why not just keep them lying around? They will not cause any problems if they are as meaningless as anti-obsessionists claim and it is certainly more cost effective to do nothing than to negotiate complicated international treaties and dismantle thousands of warheads, delivery vehicles, and their associated facilities. Finally, </w:t>
      </w:r>
      <w:r w:rsidRPr="00BD0CC0">
        <w:rPr>
          <w:rStyle w:val="StyleBoldUnderline"/>
          <w:rFonts w:eastAsiaTheme="majorEastAsia"/>
        </w:rPr>
        <w:t>the idea that nuclear weapons are only important because we think they are powerful is arresting, but false</w:t>
      </w:r>
      <w:r w:rsidRPr="00BD0CC0">
        <w:rPr>
          <w:sz w:val="12"/>
        </w:rPr>
        <w:t xml:space="preserve">. </w:t>
      </w:r>
      <w:r w:rsidRPr="00BD0CC0">
        <w:rPr>
          <w:rStyle w:val="StyleBoldUnderline"/>
          <w:rFonts w:eastAsiaTheme="majorEastAsia"/>
        </w:rPr>
        <w:t>There are properties inherent in nuclear weapons that can be used to create military effects that simply cannot</w:t>
      </w:r>
      <w:r w:rsidRPr="00BD0CC0">
        <w:rPr>
          <w:sz w:val="12"/>
        </w:rPr>
        <w:t xml:space="preserve">, at least not yet, </w:t>
      </w:r>
      <w:r w:rsidRPr="00BD0CC0">
        <w:rPr>
          <w:rStyle w:val="StyleBoldUnderline"/>
          <w:rFonts w:eastAsiaTheme="majorEastAsia"/>
        </w:rPr>
        <w:t>be replicated with conventional munitions. If a military planner wants to quickly destroy a city on the other side of the planet, his only option today is a nuclear weapon mounted on an ICBM</w:t>
      </w:r>
      <w:r w:rsidRPr="00BD0CC0">
        <w:rPr>
          <w:sz w:val="12"/>
        </w:rPr>
        <w:t xml:space="preserve">. </w:t>
      </w:r>
      <w:r w:rsidRPr="00BD0CC0">
        <w:rPr>
          <w:rStyle w:val="StyleBoldUnderline"/>
          <w:rFonts w:eastAsiaTheme="majorEastAsia"/>
        </w:rPr>
        <w:t xml:space="preserve">Therefore, if the collective “we” </w:t>
      </w:r>
      <w:r w:rsidRPr="00BD0CC0">
        <w:rPr>
          <w:sz w:val="12"/>
        </w:rPr>
        <w:t>suddenly</w:t>
      </w:r>
      <w:r w:rsidRPr="00BD0CC0">
        <w:rPr>
          <w:rStyle w:val="StyleBoldUnderline"/>
          <w:rFonts w:eastAsiaTheme="majorEastAsia"/>
        </w:rPr>
        <w:t xml:space="preserve"> decided to “defetishize” </w:t>
      </w:r>
      <w:r w:rsidRPr="00BD0CC0">
        <w:rPr>
          <w:sz w:val="12"/>
        </w:rPr>
        <w:t>nuclear</w:t>
      </w:r>
      <w:r w:rsidRPr="00BD0CC0">
        <w:rPr>
          <w:rStyle w:val="StyleBoldUnderline"/>
          <w:rFonts w:eastAsiaTheme="majorEastAsia"/>
        </w:rPr>
        <w:t xml:space="preserve"> weapons </w:t>
      </w:r>
      <w:r w:rsidRPr="00BD0CC0">
        <w:rPr>
          <w:sz w:val="12"/>
        </w:rPr>
        <w:t>by treating them as unimportant, it is implausible that</w:t>
      </w:r>
      <w:r w:rsidRPr="00BD0CC0">
        <w:rPr>
          <w:rStyle w:val="StyleBoldUnderline"/>
          <w:rFonts w:eastAsiaTheme="majorEastAsia"/>
        </w:rPr>
        <w:t xml:space="preserve"> some leader </w:t>
      </w:r>
      <w:r w:rsidRPr="00BD0CC0">
        <w:rPr>
          <w:sz w:val="12"/>
        </w:rPr>
        <w:t>somewhere</w:t>
      </w:r>
      <w:r w:rsidRPr="00BD0CC0">
        <w:rPr>
          <w:rStyle w:val="StyleBoldUnderline"/>
          <w:rFonts w:eastAsiaTheme="majorEastAsia"/>
        </w:rPr>
        <w:t xml:space="preserve"> would </w:t>
      </w:r>
      <w:r w:rsidRPr="00BD0CC0">
        <w:rPr>
          <w:sz w:val="12"/>
        </w:rPr>
        <w:t>not</w:t>
      </w:r>
      <w:r w:rsidRPr="00BD0CC0">
        <w:rPr>
          <w:rStyle w:val="StyleBoldUnderline"/>
          <w:rFonts w:eastAsiaTheme="majorEastAsia"/>
        </w:rPr>
        <w:t xml:space="preserve"> independently </w:t>
      </w:r>
      <w:r w:rsidRPr="00BD0CC0">
        <w:rPr>
          <w:sz w:val="12"/>
        </w:rPr>
        <w:t>come to the idea that nuclear weapons could advance his or her country’s national security and thereby</w:t>
      </w:r>
      <w:r w:rsidRPr="00BD0CC0">
        <w:rPr>
          <w:rStyle w:val="StyleBoldUnderline"/>
          <w:rFonts w:eastAsiaTheme="majorEastAsia"/>
        </w:rPr>
        <w:t xml:space="preserve"> re-fetishize them.</w:t>
      </w:r>
      <w:r w:rsidRPr="00BD0CC0">
        <w:rPr>
          <w:rStyle w:val="StyleBoldUnderline"/>
          <w:rFonts w:eastAsiaTheme="majorEastAsia"/>
          <w:sz w:val="12"/>
        </w:rPr>
        <w:t xml:space="preserve"> </w:t>
      </w:r>
      <w:r w:rsidRPr="00BD0CC0">
        <w:rPr>
          <w:sz w:val="12"/>
        </w:rPr>
        <w:t xml:space="preserve">In short, the optimists and anti-obsessionists have brought an important perspective to the nonproliferation debate. Their arguments are provocative and they raise the bar for those who wish to argue that the spread of nuclear weapons is indeed a problem. Nevertheless, their counterintuitive arguments are not enough to wish away the enormous security challenges posed by the spread of the world’s most dangerous weapons. These myriad threats will be considered in the next section. </w:t>
      </w:r>
      <w:r w:rsidRPr="00BD0CC0">
        <w:rPr>
          <w:rFonts w:ascii="Times New Roman" w:hAnsi="Times New Roman"/>
          <w:sz w:val="12"/>
        </w:rPr>
        <w:t xml:space="preserve">  </w:t>
      </w:r>
      <w:r w:rsidRPr="00BD0CC0">
        <w:rPr>
          <w:sz w:val="12"/>
        </w:rPr>
        <w:t xml:space="preserve">Why Nuclear Proliferation Is a Problem </w:t>
      </w:r>
      <w:r w:rsidRPr="00BD0CC0">
        <w:rPr>
          <w:rStyle w:val="StyleBoldUnderline"/>
          <w:rFonts w:eastAsiaTheme="majorEastAsia"/>
        </w:rPr>
        <w:t xml:space="preserve">The spread of nuclear weapons poses a number of severe threats to international peace and U.S. national security including: </w:t>
      </w:r>
      <w:r w:rsidRPr="00BD0CC0">
        <w:rPr>
          <w:rStyle w:val="Emphasis"/>
        </w:rPr>
        <w:t>nuclear war,</w:t>
      </w:r>
      <w:r w:rsidRPr="00BD0CC0">
        <w:rPr>
          <w:sz w:val="12"/>
        </w:rPr>
        <w:t xml:space="preserve"> nuclear </w:t>
      </w:r>
      <w:r w:rsidRPr="00BD0CC0">
        <w:rPr>
          <w:rStyle w:val="Emphasis"/>
        </w:rPr>
        <w:t>terrorism</w:t>
      </w:r>
      <w:r w:rsidRPr="00BD0CC0">
        <w:rPr>
          <w:sz w:val="12"/>
        </w:rPr>
        <w:t xml:space="preserve">, </w:t>
      </w:r>
      <w:r w:rsidRPr="00BD0CC0">
        <w:rPr>
          <w:rStyle w:val="StyleBoldUnderline"/>
          <w:rFonts w:eastAsiaTheme="majorEastAsia"/>
        </w:rPr>
        <w:t>emboldened nuclear powers</w:t>
      </w:r>
      <w:r w:rsidRPr="00BD0CC0">
        <w:rPr>
          <w:sz w:val="12"/>
        </w:rPr>
        <w:t xml:space="preserve">, </w:t>
      </w:r>
      <w:r w:rsidRPr="00BD0CC0">
        <w:rPr>
          <w:rStyle w:val="StyleBoldUnderline"/>
          <w:rFonts w:eastAsiaTheme="majorEastAsia"/>
        </w:rPr>
        <w:t>constrained freedom of action</w:t>
      </w:r>
      <w:r w:rsidRPr="00BD0CC0">
        <w:rPr>
          <w:sz w:val="12"/>
        </w:rPr>
        <w:t xml:space="preserve">, </w:t>
      </w:r>
      <w:r w:rsidRPr="00BD0CC0">
        <w:rPr>
          <w:rStyle w:val="Emphasis"/>
        </w:rPr>
        <w:t>weakened alliances</w:t>
      </w:r>
      <w:r w:rsidRPr="00BD0CC0">
        <w:rPr>
          <w:sz w:val="12"/>
        </w:rPr>
        <w:t xml:space="preserve">, </w:t>
      </w:r>
      <w:r w:rsidRPr="00BD0CC0">
        <w:rPr>
          <w:rStyle w:val="StyleBoldUnderline"/>
          <w:rFonts w:eastAsiaTheme="majorEastAsia"/>
        </w:rPr>
        <w:t>and further nuclear proliferation</w:t>
      </w:r>
      <w:r w:rsidRPr="00BD0CC0">
        <w:rPr>
          <w:sz w:val="12"/>
        </w:rPr>
        <w:t xml:space="preserve">. This section explores each of these threats in turn. </w:t>
      </w:r>
      <w:r w:rsidRPr="00BD0CC0">
        <w:rPr>
          <w:rFonts w:ascii="Times New Roman" w:hAnsi="Times New Roman"/>
          <w:sz w:val="12"/>
        </w:rPr>
        <w:t xml:space="preserve"> </w:t>
      </w:r>
      <w:proofErr w:type="gramStart"/>
      <w:r w:rsidRPr="00BD0CC0">
        <w:rPr>
          <w:sz w:val="12"/>
        </w:rPr>
        <w:t>Nuclear War.</w:t>
      </w:r>
      <w:proofErr w:type="gramEnd"/>
      <w:r w:rsidRPr="00BD0CC0">
        <w:rPr>
          <w:sz w:val="12"/>
        </w:rPr>
        <w:t xml:space="preserve"> The greatest threat posed by the spread of nuclear weapons is nuclear war. </w:t>
      </w:r>
      <w:r w:rsidRPr="00BD0CC0">
        <w:rPr>
          <w:rStyle w:val="StyleBoldUnderline"/>
          <w:rFonts w:eastAsiaTheme="majorEastAsia"/>
        </w:rPr>
        <w:t>The more states in possession of nuclear weapons, the greater the probability that somewhere, someday, there is a catastrophic nuclear war</w:t>
      </w:r>
      <w:r w:rsidRPr="00BD0CC0">
        <w:rPr>
          <w:sz w:val="12"/>
        </w:rPr>
        <w:t>. A nuclear exchange between the two superpowers during the Cold War could have arguably resulted in human extinction and a nuclear exchange between states with smaller nuclear arsenals, such as India and Pakistan, could still result in millions of deaths and casualties, billions of dollars of economic devastation, environmental degradation, and a parade of other horrors. To date, nuclear weapons have only been used in warfare once. In 1945, the United States used one nuclear weapon each on Hiroshima and Nagasaki, bringing World War II to a close. Many analysts point to sixty-five-plus-year tradition of nuclear non-use as evidence that nuclear weapons are unusable, but it would be naïve to think that nuclear weapons will never be used again. After all, analysts in the 1990s argued that worldwide economic downturns like the great depression were a thing of the past, only to be surprised by the dot-com bubble bursting in the later 1990s and the Great Recession of the late Naughts.</w:t>
      </w:r>
      <w:r w:rsidRPr="00BD0CC0">
        <w:rPr>
          <w:sz w:val="12"/>
        </w:rPr>
        <w:footnoteReference w:id="25"/>
      </w:r>
      <w:r w:rsidRPr="00BD0CC0">
        <w:rPr>
          <w:sz w:val="12"/>
        </w:rPr>
        <w:t xml:space="preserve">[53] This author, for one, would be surprised if nuclear weapons are not used in my lifetime. </w:t>
      </w:r>
      <w:r w:rsidRPr="00BD0CC0">
        <w:rPr>
          <w:rStyle w:val="StyleBoldUnderline"/>
          <w:rFonts w:eastAsiaTheme="majorEastAsia"/>
        </w:rPr>
        <w:t>Before reaching a state of MAD, new nuclear states go through a transition period in which they lack a secure-second strike capability. In this context, one or both states might believe that it has an incentive to use nuclear weapons first.</w:t>
      </w:r>
      <w:r w:rsidRPr="00BD0CC0">
        <w:rPr>
          <w:sz w:val="12"/>
        </w:rPr>
        <w:t xml:space="preserve"> For example, </w:t>
      </w:r>
      <w:r w:rsidRPr="00BD0CC0">
        <w:rPr>
          <w:rStyle w:val="StyleBoldUnderline"/>
          <w:rFonts w:eastAsiaTheme="majorEastAsia"/>
        </w:rPr>
        <w:t>if Iran acquires nuclear weapons neither Iran, nor its nuclear-armed rival, Israel, will have a secure, second-strike capability.</w:t>
      </w:r>
      <w:r w:rsidRPr="00BD0CC0">
        <w:rPr>
          <w:sz w:val="12"/>
        </w:rPr>
        <w:t xml:space="preserve"> Even though it is believed to have a large arsenal, given its small size and lack of strategic depth, Israel might not be confident that it could absorb a nuclear strike and respond with a devastating counterstrike. Similarly, Iran might eventually be able to build a large and survivable nuclear arsenal, but, when it first crosses the nuclear threshold, Tehran will have a small and vulnerable nuclear force. </w:t>
      </w:r>
      <w:r w:rsidRPr="00BD0CC0">
        <w:rPr>
          <w:rStyle w:val="StyleBoldUnderline"/>
          <w:rFonts w:eastAsiaTheme="majorEastAsia"/>
        </w:rPr>
        <w:t>In these pre-MAD situations, there are at least three ways that nuclear war could occur. First, the state with the nuclear advantage might believe it has a splendid first strike capability.</w:t>
      </w:r>
      <w:r w:rsidRPr="00BD0CC0">
        <w:rPr>
          <w:sz w:val="12"/>
        </w:rPr>
        <w:t xml:space="preserve"> In a crisis, Israel might, therefore, decide to launch a preemptive nuclear strike to disarm Iran’s nuclear capabilities and eliminate the threat of nuclear war against Israel. Indeed, this incentive might be further increased by Israel’s aggressive strategic culture that emphasizes preemptive action. </w:t>
      </w:r>
      <w:r w:rsidRPr="00BD0CC0">
        <w:rPr>
          <w:rStyle w:val="StyleBoldUnderline"/>
          <w:rFonts w:eastAsiaTheme="majorEastAsia"/>
        </w:rPr>
        <w:t>Second, the state with a small and vulnerable nuclear arsenal, in this case Iran, might feel use ‘em or loose ‘em pressures</w:t>
      </w:r>
      <w:r w:rsidRPr="00BD0CC0">
        <w:rPr>
          <w:sz w:val="12"/>
        </w:rPr>
        <w:t xml:space="preserve">. That is, if Tehran believes that Israel might launch a preemptive strike, Iran might decide to strike first rather than risk having its entire nuclear arsenal destroyed. </w:t>
      </w:r>
      <w:r w:rsidRPr="00BD0CC0">
        <w:rPr>
          <w:rStyle w:val="StyleBoldUnderline"/>
          <w:rFonts w:eastAsiaTheme="majorEastAsia"/>
        </w:rPr>
        <w:t>Third</w:t>
      </w:r>
      <w:r w:rsidRPr="00BD0CC0">
        <w:rPr>
          <w:sz w:val="12"/>
        </w:rPr>
        <w:t xml:space="preserve">, as Thomas Schelling has argued, </w:t>
      </w:r>
      <w:r w:rsidRPr="00BD0CC0">
        <w:rPr>
          <w:rStyle w:val="StyleBoldUnderline"/>
          <w:rFonts w:eastAsiaTheme="majorEastAsia"/>
        </w:rPr>
        <w:t>nuclear war could result due to the reciprocal fear of surprise attack.</w:t>
      </w:r>
      <w:r w:rsidRPr="00BD0CC0">
        <w:rPr>
          <w:sz w:val="12"/>
        </w:rPr>
        <w:footnoteReference w:id="26"/>
      </w:r>
      <w:r w:rsidRPr="00BD0CC0">
        <w:rPr>
          <w:sz w:val="12"/>
        </w:rPr>
        <w:t xml:space="preserve">[54] </w:t>
      </w:r>
      <w:r w:rsidRPr="00BD0CC0">
        <w:rPr>
          <w:rStyle w:val="StyleBoldUnderline"/>
          <w:rFonts w:eastAsiaTheme="majorEastAsia"/>
        </w:rPr>
        <w:t>If there are advantages to striking first, one state might start a nuclear war in the belief that war is inevitable and that it would be better to go first than to go second.</w:t>
      </w:r>
      <w:r w:rsidRPr="00BD0CC0">
        <w:rPr>
          <w:sz w:val="12"/>
        </w:rPr>
        <w:t xml:space="preserve"> In a future Israeli-Iranian crisis, for example, Israel and Iran might both prefer to avoid a nuclear war, but decide to strike first rather than suffer a devastating first attack from an opponent.  </w:t>
      </w:r>
      <w:r w:rsidRPr="00BD0CC0">
        <w:rPr>
          <w:rStyle w:val="StyleBoldUnderline"/>
          <w:rFonts w:eastAsiaTheme="majorEastAsia"/>
        </w:rPr>
        <w:t>Even in a world of MAD, there is a risk of nuclear war. Rational deterrence theory assumes nuclear-armed states are governed by rational leaders that would not intentionally launch a suicidal nuclear war</w:t>
      </w:r>
      <w:r w:rsidRPr="00BD0CC0">
        <w:rPr>
          <w:sz w:val="12"/>
        </w:rPr>
        <w:t xml:space="preserve">. </w:t>
      </w:r>
      <w:r w:rsidRPr="00BD0CC0">
        <w:rPr>
          <w:rStyle w:val="StyleBoldUnderline"/>
          <w:rFonts w:eastAsiaTheme="majorEastAsia"/>
        </w:rPr>
        <w:t>This assumption appears to have applied to past and current nuclear powers, but there is no guarantee that it will continue to hold in the future.</w:t>
      </w:r>
      <w:r w:rsidRPr="00BD0CC0">
        <w:rPr>
          <w:sz w:val="12"/>
        </w:rPr>
        <w:t xml:space="preserve"> For example, </w:t>
      </w:r>
      <w:r w:rsidRPr="00BD0CC0">
        <w:rPr>
          <w:rStyle w:val="StyleBoldUnderline"/>
          <w:rFonts w:eastAsiaTheme="majorEastAsia"/>
        </w:rPr>
        <w:t>Iran’s</w:t>
      </w:r>
      <w:r w:rsidRPr="00BD0CC0">
        <w:rPr>
          <w:sz w:val="12"/>
        </w:rPr>
        <w:t xml:space="preserve"> theocratic </w:t>
      </w:r>
      <w:r w:rsidRPr="00BD0CC0">
        <w:rPr>
          <w:rStyle w:val="StyleBoldUnderline"/>
          <w:rFonts w:eastAsiaTheme="majorEastAsia"/>
        </w:rPr>
        <w:t>government</w:t>
      </w:r>
      <w:r w:rsidRPr="00BD0CC0">
        <w:rPr>
          <w:sz w:val="12"/>
        </w:rPr>
        <w:t xml:space="preserve">, despite its inflammatory rhetoric, has followed a fairly pragmatic foreign policy since 1979, but it </w:t>
      </w:r>
      <w:r w:rsidRPr="00BD0CC0">
        <w:rPr>
          <w:rStyle w:val="StyleBoldUnderline"/>
          <w:rFonts w:eastAsiaTheme="majorEastAsia"/>
        </w:rPr>
        <w:t>contains</w:t>
      </w:r>
      <w:r w:rsidRPr="00BD0CC0">
        <w:rPr>
          <w:sz w:val="12"/>
        </w:rPr>
        <w:t xml:space="preserve"> </w:t>
      </w:r>
      <w:r w:rsidRPr="00BD0CC0">
        <w:rPr>
          <w:rStyle w:val="StyleBoldUnderline"/>
          <w:rFonts w:eastAsiaTheme="majorEastAsia"/>
        </w:rPr>
        <w:t>leaders who genuinely hold millenarian religious worldviews who could one day ascend to power and have their finger on the nuclear trigger</w:t>
      </w:r>
      <w:r w:rsidRPr="00BD0CC0">
        <w:rPr>
          <w:sz w:val="12"/>
        </w:rPr>
        <w:t xml:space="preserve">. </w:t>
      </w:r>
      <w:r w:rsidRPr="00BD0CC0">
        <w:rPr>
          <w:rStyle w:val="StyleBoldUnderline"/>
          <w:rFonts w:eastAsiaTheme="majorEastAsia"/>
        </w:rPr>
        <w:t>We cannot rule out the possibility that, as nuclear weapons continue to spread, one leader will choose to launch a nuclear war, knowing full well that it could result in self-destruction.</w:t>
      </w:r>
      <w:r w:rsidRPr="00BD0CC0">
        <w:rPr>
          <w:rStyle w:val="StyleBoldUnderline"/>
          <w:rFonts w:eastAsiaTheme="majorEastAsia"/>
          <w:sz w:val="12"/>
        </w:rPr>
        <w:t xml:space="preserve"> </w:t>
      </w:r>
      <w:r w:rsidRPr="00BD0CC0">
        <w:rPr>
          <w:rStyle w:val="StyleBoldUnderline"/>
          <w:rFonts w:eastAsiaTheme="majorEastAsia"/>
        </w:rPr>
        <w:t>One does not need to resort to irrationality, however, to imagine a nuclear war under MAD.</w:t>
      </w:r>
      <w:r w:rsidRPr="00BD0CC0">
        <w:rPr>
          <w:sz w:val="12"/>
        </w:rPr>
        <w:t xml:space="preserve"> </w:t>
      </w:r>
      <w:r w:rsidRPr="00BD0CC0">
        <w:rPr>
          <w:rStyle w:val="StyleBoldUnderline"/>
          <w:rFonts w:eastAsiaTheme="majorEastAsia"/>
        </w:rPr>
        <w:t>Nuclear weapons may deter leaders from intentionally launching full-scale wars, but they do not mean the end of international politics</w:t>
      </w:r>
      <w:r w:rsidRPr="00BD0CC0">
        <w:rPr>
          <w:sz w:val="12"/>
        </w:rPr>
        <w:t xml:space="preserve">. As was discussed above, </w:t>
      </w:r>
      <w:r w:rsidRPr="00BD0CC0">
        <w:rPr>
          <w:rStyle w:val="StyleBoldUnderline"/>
          <w:rFonts w:eastAsiaTheme="majorEastAsia"/>
        </w:rPr>
        <w:t>nuclear-armed states still have conflicts of interest and leaders still seek to coerce nuclear-armed adversaries. This leads to the credibility problem that is at the heart of modern deterrence theory: how can you threaten to launch a suicidal nuclear war? Deterrence theorists have devised</w:t>
      </w:r>
      <w:r w:rsidRPr="00BD0CC0">
        <w:rPr>
          <w:sz w:val="12"/>
        </w:rPr>
        <w:t xml:space="preserve"> at least </w:t>
      </w:r>
      <w:r w:rsidRPr="00BD0CC0">
        <w:rPr>
          <w:rStyle w:val="StyleBoldUnderline"/>
          <w:rFonts w:eastAsiaTheme="majorEastAsia"/>
        </w:rPr>
        <w:t>two answers</w:t>
      </w:r>
      <w:r w:rsidRPr="00BD0CC0">
        <w:rPr>
          <w:sz w:val="12"/>
        </w:rPr>
        <w:t xml:space="preserve"> to this question. </w:t>
      </w:r>
      <w:r w:rsidRPr="00BD0CC0">
        <w:rPr>
          <w:rStyle w:val="StyleBoldUnderline"/>
          <w:rFonts w:eastAsiaTheme="majorEastAsia"/>
        </w:rPr>
        <w:t>First</w:t>
      </w:r>
      <w:r w:rsidRPr="00BD0CC0">
        <w:rPr>
          <w:sz w:val="12"/>
        </w:rPr>
        <w:t xml:space="preserve">, as stated above, </w:t>
      </w:r>
      <w:r w:rsidRPr="00BD0CC0">
        <w:rPr>
          <w:rStyle w:val="StyleBoldUnderline"/>
          <w:rFonts w:eastAsiaTheme="majorEastAsia"/>
        </w:rPr>
        <w:t>leaders can choose to launch a limited nuclear war</w:t>
      </w:r>
      <w:r w:rsidRPr="00BD0CC0">
        <w:rPr>
          <w:sz w:val="12"/>
        </w:rPr>
        <w:t>.</w:t>
      </w:r>
      <w:r w:rsidRPr="00BD0CC0">
        <w:rPr>
          <w:sz w:val="12"/>
        </w:rPr>
        <w:footnoteReference w:id="27"/>
      </w:r>
      <w:r w:rsidRPr="00BD0CC0">
        <w:rPr>
          <w:sz w:val="12"/>
        </w:rPr>
        <w:t xml:space="preserve">[55] This strategy might be especially attractive to states in a position of conventional military inferiority that might have an incentive to escalate a crisis quickly. During the Cold War, the United States was willing to use nuclear weapons first to stop a Soviet invasion of Western Europe given NATO’s conventional inferiority in continental Europe. </w:t>
      </w:r>
      <w:r w:rsidRPr="00BD0CC0">
        <w:rPr>
          <w:rStyle w:val="StyleBoldUnderline"/>
          <w:rFonts w:eastAsiaTheme="majorEastAsia"/>
        </w:rPr>
        <w:t xml:space="preserve">As Russia’s conventional military power has deteriorated since the end of the Cold War, Moscow has come to rely more heavily on nuclear use in its strategic doctrine. </w:t>
      </w:r>
      <w:r w:rsidRPr="00BD0CC0">
        <w:rPr>
          <w:sz w:val="12"/>
        </w:rPr>
        <w:t xml:space="preserve">Indeed, </w:t>
      </w:r>
      <w:r w:rsidRPr="00BD0CC0">
        <w:rPr>
          <w:rStyle w:val="StyleBoldUnderline"/>
          <w:rFonts w:eastAsiaTheme="majorEastAsia"/>
        </w:rPr>
        <w:t>Russian strategy calls for the use of nuclear weapons early in a conflict</w:t>
      </w:r>
      <w:r w:rsidRPr="00BD0CC0">
        <w:rPr>
          <w:sz w:val="12"/>
        </w:rPr>
        <w:t xml:space="preserve"> (something that most Western strategists would consider to be escalatory) </w:t>
      </w:r>
      <w:r w:rsidRPr="00BD0CC0">
        <w:rPr>
          <w:rStyle w:val="StyleBoldUnderline"/>
          <w:rFonts w:eastAsiaTheme="majorEastAsia"/>
        </w:rPr>
        <w:t>as a way to de-escalate a crisis.</w:t>
      </w:r>
      <w:r w:rsidRPr="00BD0CC0">
        <w:rPr>
          <w:sz w:val="12"/>
        </w:rPr>
        <w:t xml:space="preserve"> </w:t>
      </w:r>
      <w:proofErr w:type="gramStart"/>
      <w:r w:rsidRPr="00BD0CC0">
        <w:rPr>
          <w:sz w:val="12"/>
        </w:rPr>
        <w:t xml:space="preserve">Similarly, </w:t>
      </w:r>
      <w:r w:rsidRPr="00BD0CC0">
        <w:rPr>
          <w:rStyle w:val="StyleBoldUnderline"/>
          <w:rFonts w:eastAsiaTheme="majorEastAsia"/>
        </w:rPr>
        <w:t>Pakistan’s military plans for nuclear use in the event of an invasion from conventionally stronger India</w:t>
      </w:r>
      <w:r w:rsidRPr="00BD0CC0">
        <w:rPr>
          <w:sz w:val="12"/>
        </w:rPr>
        <w:t>.</w:t>
      </w:r>
      <w:proofErr w:type="gramEnd"/>
      <w:r w:rsidRPr="00BD0CC0">
        <w:rPr>
          <w:sz w:val="12"/>
        </w:rPr>
        <w:t xml:space="preserve"> And finally, </w:t>
      </w:r>
      <w:r w:rsidRPr="00BD0CC0">
        <w:rPr>
          <w:rStyle w:val="StyleBoldUnderline"/>
          <w:rFonts w:eastAsiaTheme="majorEastAsia"/>
        </w:rPr>
        <w:t>Chinese generals openly talk about the possibility of nuclear use against a U.S. superpower in a possible East Asia contingency</w:t>
      </w:r>
      <w:r w:rsidRPr="00BD0CC0">
        <w:rPr>
          <w:sz w:val="12"/>
        </w:rPr>
        <w:t xml:space="preserve">. </w:t>
      </w:r>
      <w:r w:rsidRPr="00BD0CC0">
        <w:rPr>
          <w:rStyle w:val="StyleBoldUnderline"/>
          <w:rFonts w:eastAsiaTheme="majorEastAsia"/>
        </w:rPr>
        <w:t>Second, as was also discussed above leaders can make a “threat that leaves something to chance</w:t>
      </w:r>
      <w:r w:rsidRPr="00BD0CC0">
        <w:rPr>
          <w:sz w:val="12"/>
        </w:rPr>
        <w:t>.”</w:t>
      </w:r>
      <w:r w:rsidRPr="00BD0CC0">
        <w:rPr>
          <w:sz w:val="12"/>
        </w:rPr>
        <w:footnoteReference w:id="28"/>
      </w:r>
      <w:r w:rsidRPr="00BD0CC0">
        <w:rPr>
          <w:sz w:val="12"/>
        </w:rPr>
        <w:t xml:space="preserve">[56] </w:t>
      </w:r>
      <w:r w:rsidRPr="00BD0CC0">
        <w:rPr>
          <w:rStyle w:val="StyleBoldUnderline"/>
          <w:rFonts w:eastAsiaTheme="majorEastAsia"/>
        </w:rPr>
        <w:t>They can initiate a nuclear crisis. By playing these risky games</w:t>
      </w:r>
      <w:r w:rsidRPr="00BD0CC0">
        <w:rPr>
          <w:sz w:val="12"/>
        </w:rPr>
        <w:t xml:space="preserve"> </w:t>
      </w:r>
      <w:r w:rsidRPr="00BD0CC0">
        <w:rPr>
          <w:rStyle w:val="StyleBoldUnderline"/>
          <w:rFonts w:eastAsiaTheme="majorEastAsia"/>
        </w:rPr>
        <w:t>of nuclear brinkmanship, states can increases the risk of nuclear war in an attempt to force a less resolved adversary to back down</w:t>
      </w:r>
      <w:r w:rsidRPr="00BD0CC0">
        <w:rPr>
          <w:sz w:val="12"/>
        </w:rPr>
        <w:t xml:space="preserve">. </w:t>
      </w:r>
      <w:r w:rsidRPr="00BD0CC0">
        <w:rPr>
          <w:rStyle w:val="StyleBoldUnderline"/>
          <w:rFonts w:eastAsiaTheme="majorEastAsia"/>
        </w:rPr>
        <w:t>Historical crises have not resulted in nuclear war, but many of them, including the 1962 Cuban Missile Crisis, have come close</w:t>
      </w:r>
      <w:r w:rsidRPr="00BD0CC0">
        <w:rPr>
          <w:sz w:val="12"/>
        </w:rPr>
        <w:t xml:space="preserve">. </w:t>
      </w:r>
      <w:r w:rsidRPr="00BD0CC0">
        <w:rPr>
          <w:rStyle w:val="StyleBoldUnderline"/>
          <w:rFonts w:eastAsiaTheme="majorEastAsia"/>
        </w:rPr>
        <w:t>And scholars have documented historical incidents when accidents could have led to war.</w:t>
      </w:r>
      <w:r w:rsidRPr="00BD0CC0">
        <w:rPr>
          <w:sz w:val="12"/>
        </w:rPr>
        <w:footnoteReference w:id="29"/>
      </w:r>
      <w:r w:rsidRPr="00BD0CC0">
        <w:rPr>
          <w:sz w:val="12"/>
        </w:rPr>
        <w:t xml:space="preserve">[57] </w:t>
      </w:r>
      <w:r w:rsidRPr="00BD0CC0">
        <w:rPr>
          <w:rStyle w:val="StyleBoldUnderline"/>
          <w:rFonts w:eastAsiaTheme="majorEastAsia"/>
        </w:rPr>
        <w:t>When we think about future nuclear crisis dyads, such as India and Pakistan and Iran and Israel, there are fewer sources of stability that existed during the Cold War, meaning that there is a very real risk that a future Middle East crisis could result in a devastating nuclear exchange.</w:t>
      </w:r>
      <w:r w:rsidRPr="00BD0CC0">
        <w:rPr>
          <w:sz w:val="12"/>
        </w:rPr>
        <w:t xml:space="preserve"> </w:t>
      </w:r>
    </w:p>
    <w:p w:rsidR="00763AA2" w:rsidRPr="00BD0CC0" w:rsidRDefault="00763AA2" w:rsidP="00763AA2"/>
    <w:p w:rsidR="00763AA2" w:rsidRPr="00BD0CC0" w:rsidRDefault="00763AA2" w:rsidP="00763AA2">
      <w:pPr>
        <w:pStyle w:val="Heading4"/>
      </w:pPr>
      <w:r w:rsidRPr="00BD0CC0">
        <w:t>Inevitable interest makes nuclear expansion uniquely dangerous now</w:t>
      </w:r>
    </w:p>
    <w:p w:rsidR="00763AA2" w:rsidRPr="00BD0CC0" w:rsidRDefault="00763AA2" w:rsidP="00763AA2">
      <w:pPr>
        <w:rPr>
          <w:rFonts w:cs="Arial"/>
        </w:rPr>
      </w:pPr>
      <w:r w:rsidRPr="00BD0CC0">
        <w:rPr>
          <w:rStyle w:val="Heading4Char"/>
        </w:rPr>
        <w:t>Banks and Ebinger, 11</w:t>
      </w:r>
      <w:r w:rsidRPr="00BD0CC0">
        <w:rPr>
          <w:rFonts w:cs="Arial"/>
        </w:rPr>
        <w:t xml:space="preserve"> [John P, Charles K, John is a fellow with the Energy Security Initiative at the Brookings Institution, Charles is senior fellow and director of the Energy Security Initiative at the Brookings Institution, “Introduction: Planning a Responsible Nuclear Future” in “Business and Nonproliferation”, p. googlebooks] </w:t>
      </w:r>
    </w:p>
    <w:p w:rsidR="00763AA2" w:rsidRPr="00BD0CC0" w:rsidRDefault="00763AA2" w:rsidP="00763AA2">
      <w:pPr>
        <w:rPr>
          <w:rFonts w:cs="Arial"/>
        </w:rPr>
      </w:pPr>
    </w:p>
    <w:p w:rsidR="00763AA2" w:rsidRPr="00BD0CC0" w:rsidRDefault="00763AA2" w:rsidP="00763AA2">
      <w:pPr>
        <w:rPr>
          <w:rFonts w:cs="Arial"/>
          <w:sz w:val="12"/>
        </w:rPr>
      </w:pPr>
      <w:r w:rsidRPr="00BD0CC0">
        <w:rPr>
          <w:rFonts w:cs="Arial"/>
          <w:sz w:val="12"/>
        </w:rPr>
        <w:t xml:space="preserve">Nuclear energy is a twentieth-century innovation but until recently has not spread beyond a relatively small number 0F industrialized nations (see maps on pages 4 5). All this is about to change. </w:t>
      </w:r>
      <w:r w:rsidRPr="00BD0CC0">
        <w:rPr>
          <w:rStyle w:val="StyleBoldUnderline"/>
        </w:rPr>
        <w:t xml:space="preserve">With global electricity demand increasing dramatically, greenhouse gas emissions, and energy security becoming national priorities, developed and developing countries alike </w:t>
      </w:r>
      <w:proofErr w:type="gramStart"/>
      <w:r w:rsidRPr="00BD0CC0">
        <w:rPr>
          <w:rStyle w:val="StyleBoldUnderline"/>
        </w:rPr>
        <w:t>are</w:t>
      </w:r>
      <w:proofErr w:type="gramEnd"/>
      <w:r w:rsidRPr="00BD0CC0">
        <w:rPr>
          <w:rStyle w:val="StyleBoldUnderline"/>
        </w:rPr>
        <w:t xml:space="preserve"> reexamining nuclear energy as a means of providing a reliable</w:t>
      </w:r>
      <w:r w:rsidRPr="00BD0CC0">
        <w:rPr>
          <w:rFonts w:cs="Arial"/>
          <w:sz w:val="12"/>
        </w:rPr>
        <w:t xml:space="preserve"> E </w:t>
      </w:r>
      <w:r w:rsidRPr="00BD0CC0">
        <w:rPr>
          <w:rStyle w:val="StyleBoldUnderline"/>
        </w:rPr>
        <w:t>scalable source of low-carbon power</w:t>
      </w:r>
      <w:r w:rsidRPr="00BD0CC0">
        <w:rPr>
          <w:rFonts w:cs="Arial"/>
          <w:sz w:val="12"/>
        </w:rPr>
        <w:t>. The International Energy Agency (</w:t>
      </w:r>
      <w:r w:rsidRPr="00BD0CC0">
        <w:rPr>
          <w:rStyle w:val="StyleBoldUnderline"/>
        </w:rPr>
        <w:t>IEA</w:t>
      </w:r>
      <w:r w:rsidRPr="00BD0CC0">
        <w:rPr>
          <w:rFonts w:cs="Arial"/>
          <w:sz w:val="12"/>
        </w:rPr>
        <w:t xml:space="preserve">) </w:t>
      </w:r>
      <w:r w:rsidRPr="00BD0CC0">
        <w:rPr>
          <w:rStyle w:val="StyleBoldUnderline"/>
        </w:rPr>
        <w:t>projects that global electricity demand will increase 2.2 percent a year to 2035</w:t>
      </w:r>
      <w:r w:rsidRPr="00BD0CC0">
        <w:rPr>
          <w:rFonts w:cs="Arial"/>
          <w:sz w:val="12"/>
        </w:rPr>
        <w:t xml:space="preserve">, with about 80 percent of that growth occurring in emerging economies outside the Organization for Economic Cooperation £ Development (OECD).' Even if new policy initiatives are introduced to lower carbon dioxide (CO2) emissions Q </w:t>
      </w:r>
      <w:proofErr w:type="gramStart"/>
      <w:r w:rsidRPr="00BD0CC0">
        <w:rPr>
          <w:rFonts w:cs="Arial"/>
          <w:sz w:val="12"/>
        </w:rPr>
        <w:t>combat</w:t>
      </w:r>
      <w:proofErr w:type="gramEnd"/>
      <w:r w:rsidRPr="00BD0CC0">
        <w:rPr>
          <w:rFonts w:cs="Arial"/>
          <w:sz w:val="12"/>
        </w:rPr>
        <w:t xml:space="preserve"> global climate change, global energy-related CO2 emissions are expected to increase 21 percent between 2008 2035.1 Emerging market economies account For all of this projected increase in emissions. </w:t>
      </w:r>
      <w:r w:rsidRPr="00BD0CC0">
        <w:rPr>
          <w:rStyle w:val="StyleBoldUnderline"/>
        </w:rPr>
        <w:t>In the face of rising prices and increasing volatility in the oil market, many of these economies have shifted their attention to nuclear energy as a means of reducing dependence on oil</w:t>
      </w:r>
      <w:r w:rsidRPr="00BD0CC0">
        <w:rPr>
          <w:rFonts w:cs="Arial"/>
          <w:sz w:val="12"/>
        </w:rPr>
        <w:t xml:space="preserve"> (often a major source of their power generation), </w:t>
      </w:r>
      <w:r w:rsidRPr="00BD0CC0">
        <w:rPr>
          <w:rStyle w:val="StyleBoldUnderline"/>
        </w:rPr>
        <w:t>improving their balance of payments, and bolstering national energy security</w:t>
      </w:r>
      <w:r w:rsidRPr="00BD0CC0">
        <w:rPr>
          <w:rFonts w:cs="Arial"/>
          <w:sz w:val="12"/>
        </w:rPr>
        <w:t xml:space="preserve">.’ Currently, 440 reactors with a total capacity of 375 gigawatts (G\Wc) arc in operation worlclwicle.* </w:t>
      </w:r>
      <w:r w:rsidRPr="00BD0CC0">
        <w:rPr>
          <w:rStyle w:val="StyleBoldUnderline"/>
        </w:rPr>
        <w:t>As of March 2011, 65 nuclear reactor units</w:t>
      </w:r>
      <w:r w:rsidRPr="00BD0CC0">
        <w:rPr>
          <w:rFonts w:cs="Arial"/>
          <w:sz w:val="12"/>
        </w:rPr>
        <w:t xml:space="preserve">, with a total capacity of 63 G\Ve, </w:t>
      </w:r>
      <w:r w:rsidRPr="00BD0CC0">
        <w:rPr>
          <w:rStyle w:val="StyleBoldUnderline"/>
        </w:rPr>
        <w:t>are under construction</w:t>
      </w:r>
      <w:r w:rsidRPr="00BD0CC0">
        <w:rPr>
          <w:rFonts w:cs="Arial"/>
          <w:sz w:val="12"/>
        </w:rPr>
        <w:t xml:space="preserve">.5 </w:t>
      </w:r>
      <w:r w:rsidRPr="00BD0CC0">
        <w:rPr>
          <w:rStyle w:val="StyleBoldUnderline"/>
        </w:rPr>
        <w:t>As of April 2011, 158 projects are also on order or planned and 326 proposed</w:t>
      </w:r>
      <w:r w:rsidRPr="00BD0CC0">
        <w:rPr>
          <w:rFonts w:cs="Arial"/>
          <w:sz w:val="12"/>
        </w:rPr>
        <w:t xml:space="preserve">." </w:t>
      </w:r>
      <w:r w:rsidRPr="00BD0CC0">
        <w:rPr>
          <w:rStyle w:val="StyleBoldUnderline"/>
        </w:rPr>
        <w:t>These preparations</w:t>
      </w:r>
      <w:r w:rsidRPr="00BD0CC0">
        <w:rPr>
          <w:rFonts w:cs="Arial"/>
          <w:sz w:val="12"/>
        </w:rPr>
        <w:t xml:space="preserve"> </w:t>
      </w:r>
      <w:proofErr w:type="gramStart"/>
      <w:r w:rsidRPr="00BD0CC0">
        <w:rPr>
          <w:rFonts w:cs="Arial"/>
          <w:sz w:val="12"/>
        </w:rPr>
        <w:t>For</w:t>
      </w:r>
      <w:proofErr w:type="gramEnd"/>
      <w:r w:rsidRPr="00BD0CC0">
        <w:rPr>
          <w:rFonts w:cs="Arial"/>
          <w:sz w:val="12"/>
        </w:rPr>
        <w:t xml:space="preserve"> replacing or expanding reactor ﬂeets Q For new entries to the marketplace follow a decades-long lull in construction </w:t>
      </w:r>
      <w:r w:rsidRPr="00BD0CC0">
        <w:rPr>
          <w:rStyle w:val="StyleBoldUnderline"/>
        </w:rPr>
        <w:t>suggest a “nuclear renaissance” has begun</w:t>
      </w:r>
      <w:r w:rsidRPr="00BD0CC0">
        <w:rPr>
          <w:rFonts w:cs="Arial"/>
          <w:sz w:val="12"/>
        </w:rPr>
        <w:t xml:space="preserve">. \Y/hile “renaissance” implies a revival or return to a better time. </w:t>
      </w:r>
      <w:proofErr w:type="gramStart"/>
      <w:r w:rsidRPr="00BD0CC0">
        <w:rPr>
          <w:rFonts w:cs="Arial"/>
          <w:sz w:val="12"/>
        </w:rPr>
        <w:t>the</w:t>
      </w:r>
      <w:proofErr w:type="gramEnd"/>
      <w:r w:rsidRPr="00BD0CC0">
        <w:rPr>
          <w:rFonts w:cs="Arial"/>
          <w:sz w:val="12"/>
        </w:rPr>
        <w:t xml:space="preserve"> global expansion of nuclear energy in the coming decades will differ in several resects from the way civilian nuclear power developed between the late 1950s mid-19805. First, </w:t>
      </w:r>
      <w:r w:rsidRPr="00BD0CC0">
        <w:rPr>
          <w:rStyle w:val="StyleBoldUnderline"/>
        </w:rPr>
        <w:t>the scope and pace of this new deployment could be signiﬁcantly larger than in previous periods of expansion</w:t>
      </w:r>
      <w:r w:rsidRPr="00BD0CC0">
        <w:rPr>
          <w:rFonts w:cs="Arial"/>
          <w:sz w:val="12"/>
        </w:rPr>
        <w:t xml:space="preserve">: some recent analyses put installed nuclear capacity up at 550—850 G\Ve by 2035. depending on assumptions about the implementation of low-carbon energy policiesf In IEA projections, a 50 per- cent cut in energy-related CO, emissions by 2050 would require global capacity to reach 1,200 G\Ve, a net addition of 30 G\Ve each year over the next forty years.“ To put this ﬁgure into perspective, during the period of nuclear p0wer’s most rapid expansion (1981-90). </w:t>
      </w:r>
      <w:proofErr w:type="gramStart"/>
      <w:r w:rsidRPr="00BD0CC0">
        <w:rPr>
          <w:rFonts w:cs="Arial"/>
          <w:sz w:val="12"/>
        </w:rPr>
        <w:t>capacity</w:t>
      </w:r>
      <w:proofErr w:type="gramEnd"/>
      <w:r w:rsidRPr="00BD0CC0">
        <w:rPr>
          <w:rFonts w:cs="Arial"/>
          <w:sz w:val="12"/>
        </w:rPr>
        <w:t xml:space="preserve"> increased by only 20 G\Ve a year, slowing to an annual average of 4 G\X/e from 1991 to 2006." To achieve large- scale reductions in energy—related CO: emissions, nuclear capacity must there- lore grow not only faster but also </w:t>
      </w:r>
      <w:proofErr w:type="gramStart"/>
      <w:r w:rsidRPr="00BD0CC0">
        <w:rPr>
          <w:rFonts w:cs="Arial"/>
          <w:sz w:val="12"/>
        </w:rPr>
        <w:t>For</w:t>
      </w:r>
      <w:proofErr w:type="gramEnd"/>
      <w:r w:rsidRPr="00BD0CC0">
        <w:rPr>
          <w:rFonts w:cs="Arial"/>
          <w:sz w:val="12"/>
        </w:rPr>
        <w:t xml:space="preserve"> several decades longer than during nuclear energy's previous “golden age." (As the preface indicates, safety concerns arising in the aftermath ofthe Fukushima accident will slow or scale back nuclear power expansion globally in the short term. At the same time, </w:t>
      </w:r>
      <w:r w:rsidRPr="00BD0CC0">
        <w:rPr>
          <w:rStyle w:val="StyleBoldUnderline"/>
        </w:rPr>
        <w:t>the longer-term impact of Fukushima on global nuclear power expansion will be less adverse, especially in emerging market countries</w:t>
      </w:r>
      <w:r w:rsidRPr="00BD0CC0">
        <w:rPr>
          <w:rFonts w:cs="Arial"/>
          <w:sz w:val="12"/>
        </w:rPr>
        <w:t xml:space="preserve">.) </w:t>
      </w:r>
      <w:r w:rsidRPr="00BD0CC0">
        <w:rPr>
          <w:rStyle w:val="StyleBoldUnderline"/>
        </w:rPr>
        <w:t>Also different today is the number of countries seeking to build their ﬁrst nuclear power reactor</w:t>
      </w:r>
      <w:r w:rsidRPr="00BD0CC0">
        <w:rPr>
          <w:rFonts w:cs="Arial"/>
          <w:sz w:val="12"/>
        </w:rPr>
        <w:t xml:space="preserve">. </w:t>
      </w:r>
      <w:r w:rsidRPr="00BD0CC0">
        <w:rPr>
          <w:rStyle w:val="StyleBoldUnderline"/>
        </w:rPr>
        <w:t>Some sixty-ﬁve countries have expressed interest in or are actively planning for nuclear power</w:t>
      </w:r>
      <w:r w:rsidRPr="00BD0CC0">
        <w:rPr>
          <w:rFonts w:cs="Arial"/>
          <w:sz w:val="12"/>
        </w:rPr>
        <w:t xml:space="preserve">."' As the International Atomic Energy Agency (IAEA) points out, however, most of these countries are merely “con- sidering” the range of issues involved in nuclear power development. Many of them cannot realistically afford the large costs associated with civilian nuclear power programs. According to some analyses, countries with a GDP ofless than $50 billion could not spend several billion dollars building a reactor." ln addi- tion, many aspirant countries still lack the electricity grids required For nuclear power: electricity systems with a capacity below l0 G\Ve are unlikely to be able to accommodate a nuclear reactor.“ Some countries could address this issue by expanding electricity interconnections with neighboring states or developing ower export arrangements; however, these alternatives are not widely available in any case would take time to implement. At the same time, a number of countries have credible plans to become new nuclear energy states (NNES). </w:t>
      </w:r>
      <w:r w:rsidRPr="00BD0CC0">
        <w:rPr>
          <w:rStyle w:val="StyleBoldUnderline"/>
        </w:rPr>
        <w:t>The IAEA has indicated that ten to twenty-ﬁve countries might begin operating their ﬁrst plants by 2030</w:t>
      </w:r>
      <w:r w:rsidRPr="00BD0CC0">
        <w:rPr>
          <w:rFonts w:cs="Arial"/>
          <w:sz w:val="12"/>
        </w:rPr>
        <w:t>, whereas since Cher- nobyl only thrce—China, Mexico, Romania—havc brought nuclear plants online for the ﬁrst time.” The following list shows the stages of progress of eleven emerging market countries in their ellorts to develop a civilian nuclear energy programz</w:t>
      </w:r>
      <w:proofErr w:type="gramStart"/>
      <w:r w:rsidRPr="00BD0CC0">
        <w:rPr>
          <w:rFonts w:cs="Arial"/>
          <w:sz w:val="12"/>
        </w:rPr>
        <w:t>“ —</w:t>
      </w:r>
      <w:proofErr w:type="gramEnd"/>
      <w:r w:rsidRPr="00BD0CC0">
        <w:rPr>
          <w:rFonts w:cs="Arial"/>
          <w:sz w:val="12"/>
        </w:rPr>
        <w:t xml:space="preserve">Power reactors under construction: Iran.“ —Contracts signed, legal regulatory infrastructure well developed: United Arab Emirates (UAE), Turkey. —Committed plans, legal Q regulatory infrastructure developing: Vietnam, </w:t>
      </w:r>
      <w:proofErr w:type="gramStart"/>
      <w:r w:rsidRPr="00BD0CC0">
        <w:rPr>
          <w:rFonts w:cs="Arial"/>
          <w:sz w:val="12"/>
        </w:rPr>
        <w:t>jordan</w:t>
      </w:r>
      <w:proofErr w:type="gramEnd"/>
      <w:r w:rsidRPr="00BD0CC0">
        <w:rPr>
          <w:rFonts w:cs="Arial"/>
          <w:sz w:val="12"/>
        </w:rPr>
        <w:t>. —\Well-developed plans but commitment pending: Thailand. Indonesia. Egypt, Kazakhstan. —</w:t>
      </w:r>
      <w:proofErr w:type="gramStart"/>
      <w:r w:rsidRPr="00BD0CC0">
        <w:rPr>
          <w:rFonts w:cs="Arial"/>
          <w:sz w:val="12"/>
        </w:rPr>
        <w:t>Developing</w:t>
      </w:r>
      <w:proofErr w:type="gramEnd"/>
      <w:r w:rsidRPr="00BD0CC0">
        <w:rPr>
          <w:rFonts w:cs="Arial"/>
          <w:sz w:val="12"/>
        </w:rPr>
        <w:t xml:space="preserve"> plans: Saudi Arabia, Malaysia. Emerging market nations entertaining the construction of new nuclear power capacity lace several critical issues. Domestically, each must establish strong institutions and viable regulatory frameworks addressing health, safety, prolif- eration, environmental concerns while ensuring that adequate human ﬁnancial resources are available for these tasks. Even if a state is willing to buy a nuclear reactor on a “turnkey” basis (paying </w:t>
      </w:r>
      <w:proofErr w:type="gramStart"/>
      <w:r w:rsidRPr="00BD0CC0">
        <w:rPr>
          <w:rFonts w:cs="Arial"/>
          <w:sz w:val="12"/>
        </w:rPr>
        <w:t>For</w:t>
      </w:r>
      <w:proofErr w:type="gramEnd"/>
      <w:r w:rsidRPr="00BD0CC0">
        <w:rPr>
          <w:rFonts w:cs="Arial"/>
          <w:sz w:val="12"/>
        </w:rPr>
        <w:t xml:space="preserve"> an outside operator to build Q run the system), it must still train its own nationals in these various respects Q establish a strong academic industrial culture in all aspects of commercial nuclear operations in order to achieve a sound, sustainable program. The NNES will need to build these capabilities in a sufficient timely manner. New States </w:t>
      </w:r>
      <w:r w:rsidRPr="00BD0CC0">
        <w:rPr>
          <w:rStyle w:val="StyleBoldUnderline"/>
        </w:rPr>
        <w:t>One of the biggest challenges in any expansion of the civilian nuclear sector is that of maintaining and strengthening the global regime for nuclear proliferation</w:t>
      </w:r>
      <w:r w:rsidRPr="00BD0CC0">
        <w:rPr>
          <w:rFonts w:cs="Arial"/>
          <w:sz w:val="12"/>
        </w:rPr>
        <w:t xml:space="preserve">. </w:t>
      </w:r>
      <w:r w:rsidRPr="00BD0CC0">
        <w:rPr>
          <w:rStyle w:val="StyleBoldUnderline"/>
        </w:rPr>
        <w:t>The changing geopolitical</w:t>
      </w:r>
      <w:r w:rsidRPr="00BD0CC0">
        <w:rPr>
          <w:rFonts w:cs="Arial"/>
          <w:sz w:val="12"/>
        </w:rPr>
        <w:t xml:space="preserve"> J </w:t>
      </w:r>
      <w:r w:rsidRPr="00BD0CC0">
        <w:rPr>
          <w:rStyle w:val="StyleBoldUnderline"/>
        </w:rPr>
        <w:t>security environment, combined with the political instability of many regions countries that aspire to develop civilian nuclear reactor technology, has already raised proliferation concerns</w:t>
      </w:r>
      <w:r w:rsidRPr="00BD0CC0">
        <w:rPr>
          <w:rFonts w:cs="Arial"/>
          <w:sz w:val="12"/>
        </w:rPr>
        <w:t xml:space="preserve">. </w:t>
      </w:r>
      <w:r w:rsidRPr="00BD0CC0">
        <w:rPr>
          <w:rStyle w:val="StyleBoldUnderline"/>
        </w:rPr>
        <w:t>Nuclear power reactors could become attractive targets for terrorists, who might also seek access to ﬁssile material for radiological dispersal devices</w:t>
      </w:r>
      <w:r w:rsidRPr="00BD0CC0">
        <w:rPr>
          <w:rFonts w:cs="Arial"/>
          <w:sz w:val="12"/>
        </w:rPr>
        <w:t xml:space="preserve"> (“dirty bombs”) </w:t>
      </w:r>
      <w:r w:rsidRPr="00BD0CC0">
        <w:rPr>
          <w:rStyle w:val="StyleBoldUnderline"/>
        </w:rPr>
        <w:t>or for nuclear weapons. With such materials more widely available, the proliferation risks could mount</w:t>
      </w:r>
      <w:r w:rsidRPr="00BD0CC0">
        <w:rPr>
          <w:rFonts w:cs="Arial"/>
          <w:sz w:val="12"/>
        </w:rPr>
        <w:t xml:space="preserve">. </w:t>
      </w:r>
      <w:r w:rsidRPr="00BD0CC0">
        <w:rPr>
          <w:rStyle w:val="BoldUnderline"/>
        </w:rPr>
        <w:t>As commercial enrichment and recycling programs multiply, countries may be tempted also to develop latent nuclear weapons capabilities, especially if they aspire to attain regional predominance, international standing, or the capabilities of regional rivals</w:t>
      </w:r>
      <w:r w:rsidRPr="00BD0CC0">
        <w:rPr>
          <w:rFonts w:cs="Arial"/>
          <w:sz w:val="12"/>
        </w:rPr>
        <w:t xml:space="preserve">. </w:t>
      </w:r>
      <w:r w:rsidRPr="00BD0CC0">
        <w:rPr>
          <w:rStyle w:val="StyleBoldUnderline"/>
        </w:rPr>
        <w:t>An expansion of nuclear energy could further tax an already stressed proliferation regime</w:t>
      </w:r>
      <w:r w:rsidRPr="00BD0CC0">
        <w:rPr>
          <w:rFonts w:cs="Arial"/>
          <w:sz w:val="12"/>
        </w:rPr>
        <w:t xml:space="preserve">. In light ofArticle IV of the Nuclear Treaty (NPT), wl1icl1 states that the treat shall not aﬁect the “inalienable right . . . to develop research, production duse of nuclear energy For peaceful purposes without discrimination . . . the right to partici ate in, the fullest possible exchange of equipment, materials H scientiﬁc ii technological information For the peaceful uses olinuclear energy, ” </w:t>
      </w:r>
      <w:r w:rsidRPr="00BD0CC0">
        <w:rPr>
          <w:rStyle w:val="StyleBoldUnderline"/>
        </w:rPr>
        <w:t>some nations are considering acquisition of fuel cycle capabilities as a way to avoid further dependence on foreign suppliers when they develop nuclear power</w:t>
      </w:r>
      <w:r w:rsidRPr="00BD0CC0">
        <w:rPr>
          <w:rFonts w:cs="Arial"/>
          <w:sz w:val="12"/>
        </w:rPr>
        <w:t xml:space="preserve">.“ The NPT contains no provisions to restrict acquisition of such capabilities, although members of the Nuclear Suppliers Group (a voluntary group of nations that restricts nuclear exports) have long practiced restraint on technology transfers of sensitive components of the Fuel cycle. </w:t>
      </w:r>
      <w:r w:rsidRPr="00BD0CC0">
        <w:rPr>
          <w:rStyle w:val="StyleBoldUnderline"/>
        </w:rPr>
        <w:t>A sharp increase in the demand for nuclear fuel could enhance the commercial attractiveness of uranium enrichment reprocessing, enticing new entrants into the market</w:t>
      </w:r>
      <w:r w:rsidRPr="00BD0CC0">
        <w:rPr>
          <w:rFonts w:cs="Arial"/>
          <w:sz w:val="12"/>
        </w:rPr>
        <w:t xml:space="preserve">." Nations with large uranium resources might seek to add value to their uranium exports by moving further up the chain of produc- tion or by expanding current capabilities (Australia, Canada, Kazakhstan, South Africa have all discussed this option recently). Even if the high cost of Fuel cycle activities proves to be a disincentive to their development, the NNES— especially in emerging markets—may consider Fuel supply security exercis- ing sovereign rights under Article IV of the NPT more relevant than economic drivers in their decisions about enrichment or reprocessing.“ With governments playing an increasing role in securing and meeting nuclear contracts, political motivations might also enter into assessments of the nuclear capabilities neces- sary for recipient countries. </w:t>
      </w:r>
      <w:r w:rsidRPr="00BD0CC0">
        <w:rPr>
          <w:rStyle w:val="StyleBoldUnderline"/>
        </w:rPr>
        <w:t>The great danger in the race to build out new capacity is that some new players may not take proliferation concerns as seriously as existing service providers</w:t>
      </w:r>
      <w:r w:rsidRPr="00BD0CC0">
        <w:rPr>
          <w:rFonts w:cs="Arial"/>
          <w:sz w:val="12"/>
        </w:rPr>
        <w:t xml:space="preserve">. To address these issues, there has been a reinvigorated discussion of multilat- eral nuclear approaches (MN/\s). M NAs establish a framework to safeguard Arti- cle IV rights, speciﬁcally by limiting the diffusion ofsensitive nuclear materials E technologies while concurrently guaranteeing long-term supply of nuclear fuel to civilian nuclear power programs. Some steps in this direction include two recently approved fuel banks: the Russian-backed lnternational Uranium Enrich- ment Center in Angarsk the ME/\ Nuclear Threat Initiative Fuel Bank.” The institutional challenges to the regime are compounded both by the actions of rogue states such as Iran’s clandestine nuclear program and North Korea’s nuclear weapons testing Q new uranium enrichment pro- gram, Q by non-state activities such as the operations ofblack market nuclear networks arranged by Pakistani scientist A. Khan. </w:t>
      </w:r>
      <w:r w:rsidRPr="00BD0CC0">
        <w:rPr>
          <w:rStyle w:val="StyleBoldUnderline"/>
        </w:rPr>
        <w:t>Conﬁdence in the regime’s ability to respond to resolve proliferation threats has thus fallen</w:t>
      </w:r>
      <w:r w:rsidRPr="00BD0CC0">
        <w:rPr>
          <w:rFonts w:cs="Arial"/>
          <w:sz w:val="12"/>
        </w:rPr>
        <w:t xml:space="preserve">. </w:t>
      </w:r>
      <w:r w:rsidRPr="00BD0CC0">
        <w:rPr>
          <w:rStyle w:val="StyleBoldUnderline"/>
        </w:rPr>
        <w:t>New technologies may put further stress on the system</w:t>
      </w:r>
      <w:r w:rsidRPr="00BD0CC0">
        <w:rPr>
          <w:rFonts w:cs="Arial"/>
          <w:sz w:val="12"/>
        </w:rPr>
        <w:t xml:space="preserve">. </w:t>
      </w:r>
      <w:r w:rsidRPr="00BD0CC0">
        <w:rPr>
          <w:rStyle w:val="StyleBoldUnderline"/>
        </w:rPr>
        <w:t>Particularly worrying are the expansion of centrifuge technology, commercialization of the laser enrichment process, development and deployment of next-generation reprocessing techniques that require advanced safeguards, and the potential spread of fast reactors</w:t>
      </w:r>
      <w:r w:rsidRPr="00BD0CC0">
        <w:rPr>
          <w:rFonts w:cs="Arial"/>
          <w:sz w:val="12"/>
        </w:rPr>
        <w:t xml:space="preserve">. Although the impact of these dynamics is tlifﬁcult to foresee, </w:t>
      </w:r>
      <w:r w:rsidRPr="00BD0CC0">
        <w:rPr>
          <w:rStyle w:val="StyleBoldUnderline"/>
        </w:rPr>
        <w:t>the proliferation regime needs to keep pace with the rapidly changing, complex nuclear market, especially those developments activities that facilitate the expansion of uranium enrichment and spent fuel reprocessing. This is a major challenge for a regime already under stress</w:t>
      </w:r>
      <w:r w:rsidRPr="00BD0CC0">
        <w:rPr>
          <w:rFonts w:cs="Arial"/>
          <w:sz w:val="12"/>
        </w:rPr>
        <w:t>.</w:t>
      </w:r>
    </w:p>
    <w:p w:rsidR="00763AA2" w:rsidRPr="00BD0CC0" w:rsidRDefault="00763AA2" w:rsidP="00763AA2"/>
    <w:p w:rsidR="00763AA2" w:rsidRPr="00BD0CC0" w:rsidRDefault="00763AA2" w:rsidP="00763AA2">
      <w:pPr>
        <w:pStyle w:val="Heading4"/>
        <w:rPr>
          <w:u w:val="single"/>
        </w:rPr>
      </w:pPr>
      <w:r w:rsidRPr="00BD0CC0">
        <w:t xml:space="preserve">Plan prevents global prolif and solidifies leadership </w:t>
      </w:r>
    </w:p>
    <w:p w:rsidR="00763AA2" w:rsidRPr="00BD0CC0" w:rsidRDefault="00763AA2" w:rsidP="00763AA2">
      <w:r w:rsidRPr="00BD0CC0">
        <w:rPr>
          <w:rStyle w:val="Heading4Char"/>
        </w:rPr>
        <w:t>Wharton, 9/27/12</w:t>
      </w:r>
      <w:r w:rsidRPr="00BD0CC0">
        <w:t xml:space="preserve"> [Art Wharton is a principal project engineer at Westinghouse Electric Company LLC in Nuclear Power Plants Business &amp; Project Development. He is a member of the ANS Planning Committee, ANS Public Policy Committee, the ANS Operations and Power Division Program Committee, is the Treasurer of the ANS Operations and Power Division, is the Pittsburgh ANS Local Section Past Chair, a Trustee on the Board of Pittsburgh’s Urban Pathways Charter School, and is a guest contributor to the ANS Nuclear Café, “U.S. Global Nuclear Leadership Through Export-Driven Engagement, http://ansnuclearcafe.org/2012/09/27/u-s-global-nuclear-leadership-through-export-driven-engagement/] </w:t>
      </w:r>
    </w:p>
    <w:p w:rsidR="00763AA2" w:rsidRPr="00BD0CC0" w:rsidRDefault="00763AA2" w:rsidP="00763AA2">
      <w:pPr>
        <w:rPr>
          <w:sz w:val="10"/>
        </w:rPr>
      </w:pPr>
      <w:r w:rsidRPr="00BD0CC0">
        <w:rPr>
          <w:sz w:val="10"/>
        </w:rPr>
        <w:t xml:space="preserve">It’s logical that ANS would want U.S. nuclear technology to dominate the global market; but the position statement does not come from a market-driven angle—it is noted as a non-proliferation measure. This may seem paradoxical at first, but I ask the audience: </w:t>
      </w:r>
      <w:r w:rsidRPr="00BD0CC0">
        <w:rPr>
          <w:rStyle w:val="StyleBoldUnderline"/>
        </w:rPr>
        <w:t>Would you rather the U.S.</w:t>
      </w:r>
      <w:r w:rsidRPr="00BD0CC0">
        <w:rPr>
          <w:sz w:val="10"/>
        </w:rPr>
        <w:t xml:space="preserve"> nuclear </w:t>
      </w:r>
      <w:r w:rsidRPr="00BD0CC0">
        <w:rPr>
          <w:rStyle w:val="StyleBoldUnderline"/>
        </w:rPr>
        <w:t>energy industry influence the world’s developing countries as they</w:t>
      </w:r>
      <w:r w:rsidRPr="00BD0CC0">
        <w:rPr>
          <w:sz w:val="10"/>
        </w:rPr>
        <w:t xml:space="preserve"> inevitably </w:t>
      </w:r>
      <w:r w:rsidRPr="00BD0CC0">
        <w:rPr>
          <w:rStyle w:val="StyleBoldUnderline"/>
        </w:rPr>
        <w:t>build</w:t>
      </w:r>
      <w:r w:rsidRPr="00BD0CC0">
        <w:rPr>
          <w:sz w:val="10"/>
        </w:rPr>
        <w:t xml:space="preserve"> their </w:t>
      </w:r>
      <w:r w:rsidRPr="00BD0CC0">
        <w:rPr>
          <w:rStyle w:val="StyleBoldUnderline"/>
        </w:rPr>
        <w:t>nuclear</w:t>
      </w:r>
      <w:r w:rsidRPr="00BD0CC0">
        <w:rPr>
          <w:sz w:val="10"/>
        </w:rPr>
        <w:t xml:space="preserve"> </w:t>
      </w:r>
      <w:r w:rsidRPr="00BD0CC0">
        <w:rPr>
          <w:rStyle w:val="StyleBoldUnderline"/>
        </w:rPr>
        <w:t>infrastructure</w:t>
      </w:r>
      <w:r w:rsidRPr="00BD0CC0">
        <w:rPr>
          <w:sz w:val="10"/>
        </w:rPr>
        <w:t xml:space="preserve">? </w:t>
      </w:r>
      <w:r w:rsidRPr="00BD0CC0">
        <w:rPr>
          <w:rStyle w:val="StyleBoldUnderline"/>
        </w:rPr>
        <w:t xml:space="preserve">Or would you prefer the influence of the nuclear </w:t>
      </w:r>
      <w:r w:rsidRPr="00BD0CC0">
        <w:rPr>
          <w:sz w:val="10"/>
        </w:rPr>
        <w:t xml:space="preserve">energy </w:t>
      </w:r>
      <w:r w:rsidRPr="00BD0CC0">
        <w:rPr>
          <w:rStyle w:val="StyleBoldUnderline"/>
        </w:rPr>
        <w:t>industry of another country</w:t>
      </w:r>
      <w:r w:rsidRPr="00BD0CC0">
        <w:rPr>
          <w:sz w:val="10"/>
        </w:rPr>
        <w:t xml:space="preserve">, </w:t>
      </w:r>
      <w:r w:rsidRPr="00BD0CC0">
        <w:rPr>
          <w:rStyle w:val="StyleBoldUnderline"/>
        </w:rPr>
        <w:t>which might not enforce</w:t>
      </w:r>
      <w:r w:rsidRPr="00BD0CC0">
        <w:rPr>
          <w:sz w:val="10"/>
        </w:rPr>
        <w:t xml:space="preserve"> and teach </w:t>
      </w:r>
      <w:r w:rsidRPr="00BD0CC0">
        <w:rPr>
          <w:rStyle w:val="StyleBoldUnderline"/>
        </w:rPr>
        <w:t>the same level of rigor</w:t>
      </w:r>
      <w:r w:rsidRPr="00BD0CC0">
        <w:rPr>
          <w:sz w:val="10"/>
        </w:rPr>
        <w:t xml:space="preserve"> </w:t>
      </w:r>
      <w:r w:rsidRPr="00BD0CC0">
        <w:rPr>
          <w:rStyle w:val="StyleBoldUnderline"/>
        </w:rPr>
        <w:t>in operational excellence</w:t>
      </w:r>
      <w:r w:rsidRPr="00BD0CC0">
        <w:rPr>
          <w:sz w:val="10"/>
        </w:rPr>
        <w:t xml:space="preserve">, </w:t>
      </w:r>
      <w:r w:rsidRPr="00BD0CC0">
        <w:rPr>
          <w:rStyle w:val="StyleBoldUnderline"/>
        </w:rPr>
        <w:t>human performance</w:t>
      </w:r>
      <w:r w:rsidRPr="00BD0CC0">
        <w:rPr>
          <w:sz w:val="10"/>
        </w:rPr>
        <w:t xml:space="preserve">, </w:t>
      </w:r>
      <w:r w:rsidRPr="00BD0CC0">
        <w:rPr>
          <w:rStyle w:val="StyleBoldUnderline"/>
        </w:rPr>
        <w:t xml:space="preserve">and </w:t>
      </w:r>
      <w:r w:rsidRPr="00BD0CC0">
        <w:rPr>
          <w:rStyle w:val="Emphasis"/>
        </w:rPr>
        <w:t>design for non-proliferation</w:t>
      </w:r>
      <w:r w:rsidRPr="00BD0CC0">
        <w:rPr>
          <w:sz w:val="10"/>
        </w:rPr>
        <w:t>?</w:t>
      </w:r>
      <w:r w:rsidRPr="00BD0CC0">
        <w:rPr>
          <w:sz w:val="12"/>
        </w:rPr>
        <w:t>¶</w:t>
      </w:r>
      <w:r w:rsidRPr="00BD0CC0">
        <w:rPr>
          <w:sz w:val="10"/>
        </w:rPr>
        <w:t xml:space="preserve"> ANS is now taking the stance that nuclear energy is not only a valuable source of domestic stability, but also an international security imperative. </w:t>
      </w:r>
      <w:r w:rsidRPr="00BD0CC0">
        <w:rPr>
          <w:rStyle w:val="StyleBoldUnderline"/>
        </w:rPr>
        <w:t>As developing countries begin taking advantage of nuclear energy as a clean energy source</w:t>
      </w:r>
      <w:r w:rsidRPr="00BD0CC0">
        <w:rPr>
          <w:sz w:val="10"/>
        </w:rPr>
        <w:t xml:space="preserve"> (</w:t>
      </w:r>
      <w:r w:rsidRPr="00BD0CC0">
        <w:rPr>
          <w:rStyle w:val="StyleBoldUnderline"/>
        </w:rPr>
        <w:t>this is already well</w:t>
      </w:r>
      <w:r w:rsidRPr="00BD0CC0">
        <w:rPr>
          <w:sz w:val="10"/>
        </w:rPr>
        <w:t xml:space="preserve"> </w:t>
      </w:r>
      <w:r w:rsidRPr="00BD0CC0">
        <w:rPr>
          <w:rStyle w:val="StyleBoldUnderline"/>
        </w:rPr>
        <w:t xml:space="preserve">underway and </w:t>
      </w:r>
      <w:r w:rsidRPr="00BD0CC0">
        <w:rPr>
          <w:rStyle w:val="Emphasis"/>
        </w:rPr>
        <w:t>accelerating</w:t>
      </w:r>
      <w:r w:rsidRPr="00BD0CC0">
        <w:rPr>
          <w:sz w:val="10"/>
        </w:rPr>
        <w:t xml:space="preserve">), </w:t>
      </w:r>
      <w:r w:rsidRPr="00BD0CC0">
        <w:rPr>
          <w:rStyle w:val="StyleBoldUnderline"/>
        </w:rPr>
        <w:t>the U</w:t>
      </w:r>
      <w:r w:rsidRPr="00BD0CC0">
        <w:rPr>
          <w:sz w:val="10"/>
        </w:rPr>
        <w:t xml:space="preserve">nited </w:t>
      </w:r>
      <w:r w:rsidRPr="00BD0CC0">
        <w:rPr>
          <w:rStyle w:val="StyleBoldUnderline"/>
        </w:rPr>
        <w:t>S</w:t>
      </w:r>
      <w:r w:rsidRPr="00BD0CC0">
        <w:rPr>
          <w:sz w:val="10"/>
        </w:rPr>
        <w:t xml:space="preserve">tates </w:t>
      </w:r>
      <w:r w:rsidRPr="00BD0CC0">
        <w:rPr>
          <w:rStyle w:val="StyleBoldUnderline"/>
        </w:rPr>
        <w:t>will be looked toward for its technology leadership in nuclear energy.</w:t>
      </w:r>
      <w:r w:rsidRPr="00BD0CC0">
        <w:rPr>
          <w:sz w:val="12"/>
        </w:rPr>
        <w:t>¶</w:t>
      </w:r>
      <w:r w:rsidRPr="00BD0CC0">
        <w:rPr>
          <w:sz w:val="10"/>
        </w:rPr>
        <w:t xml:space="preserve"> 1-2-3 Agreements</w:t>
      </w:r>
      <w:r w:rsidRPr="00BD0CC0">
        <w:rPr>
          <w:sz w:val="12"/>
        </w:rPr>
        <w:t>¶</w:t>
      </w:r>
      <w:r w:rsidRPr="00BD0CC0">
        <w:rPr>
          <w:sz w:val="10"/>
        </w:rPr>
        <w:t xml:space="preserve"> For bilateral nuclear trade agreements (known as 1-2-3 Agreements), it is imperative that the 1-2-3s be negotiated in a way that assures safety, but does not necessarily demand that a sovereign nation give up its sovereignty (such as automatically requiring that a country never “enrich” uranium to the very low levels required for use as nuclear fuel). The origination of the ANS position statement was a U.S. House of Representatives bill proposed to essentially enact a “gold standard” in 1-2-3 agreements, after the United Arab Emirates had agreed to forego its right to enrich uranium as an anti-proliferation measure. Since we know that these types of requirements are not being placed on agreements among other countries, such a requirement would place the United States in an uncompetitive stance, left to watch from the sidelines as the international nuclear trade landscape develops. Logically, ANS would like to see American technology leading the way to a cleaner and safer energized world.</w:t>
      </w:r>
      <w:r w:rsidRPr="00BD0CC0">
        <w:rPr>
          <w:sz w:val="12"/>
        </w:rPr>
        <w:t>¶</w:t>
      </w:r>
      <w:r w:rsidRPr="00BD0CC0">
        <w:rPr>
          <w:sz w:val="10"/>
        </w:rPr>
        <w:t xml:space="preserve"> </w:t>
      </w:r>
      <w:proofErr w:type="gramStart"/>
      <w:r w:rsidRPr="00BD0CC0">
        <w:rPr>
          <w:sz w:val="10"/>
        </w:rPr>
        <w:t>The</w:t>
      </w:r>
      <w:proofErr w:type="gramEnd"/>
      <w:r w:rsidRPr="00BD0CC0">
        <w:rPr>
          <w:sz w:val="10"/>
        </w:rPr>
        <w:t xml:space="preserve"> exportation of peaceful nuclear technology is highly valuable to developing nations. Historically, countries that developed nuclear energy technology actually developed nuclear weapons first, before they realized how much more valuable nuclear technology is for peaceful purposes. Why not help developing countries skip that first step?</w:t>
      </w:r>
      <w:r w:rsidRPr="00BD0CC0">
        <w:rPr>
          <w:sz w:val="12"/>
        </w:rPr>
        <w:t>¶</w:t>
      </w:r>
      <w:r w:rsidRPr="00BD0CC0">
        <w:rPr>
          <w:sz w:val="10"/>
        </w:rPr>
        <w:t xml:space="preserve"> </w:t>
      </w:r>
      <w:r w:rsidRPr="00BD0CC0">
        <w:rPr>
          <w:rStyle w:val="StyleBoldUnderline"/>
        </w:rPr>
        <w:t>U.S. nuclear technology is designed with anti-proliferation in mind as part of global security policy</w:t>
      </w:r>
      <w:r w:rsidRPr="00BD0CC0">
        <w:rPr>
          <w:sz w:val="10"/>
        </w:rPr>
        <w:t xml:space="preserve">, </w:t>
      </w:r>
      <w:r w:rsidRPr="00BD0CC0">
        <w:rPr>
          <w:rStyle w:val="StyleBoldUnderline"/>
        </w:rPr>
        <w:t>so the exportation of U.S. nuclear</w:t>
      </w:r>
      <w:r w:rsidRPr="00BD0CC0">
        <w:rPr>
          <w:sz w:val="10"/>
        </w:rPr>
        <w:t xml:space="preserve"> </w:t>
      </w:r>
      <w:r w:rsidRPr="00BD0CC0">
        <w:rPr>
          <w:rStyle w:val="StyleBoldUnderline"/>
        </w:rPr>
        <w:t xml:space="preserve">energy technology as </w:t>
      </w:r>
      <w:r w:rsidRPr="00BD0CC0">
        <w:rPr>
          <w:rStyle w:val="Emphasis"/>
        </w:rPr>
        <w:t>a market leader</w:t>
      </w:r>
      <w:r w:rsidRPr="00BD0CC0">
        <w:rPr>
          <w:rStyle w:val="StyleBoldUnderline"/>
        </w:rPr>
        <w:t xml:space="preserve"> serves as a security imperative</w:t>
      </w:r>
      <w:r w:rsidRPr="00BD0CC0">
        <w:rPr>
          <w:sz w:val="10"/>
        </w:rPr>
        <w:t xml:space="preserve">, </w:t>
      </w:r>
      <w:r w:rsidRPr="00BD0CC0">
        <w:rPr>
          <w:rStyle w:val="StyleBoldUnderline"/>
        </w:rPr>
        <w:t>to ensure that peaceful and nonproliferative technology is</w:t>
      </w:r>
      <w:r w:rsidRPr="00BD0CC0">
        <w:rPr>
          <w:b/>
          <w:sz w:val="10"/>
        </w:rPr>
        <w:t xml:space="preserve"> </w:t>
      </w:r>
      <w:r w:rsidRPr="00BD0CC0">
        <w:rPr>
          <w:rStyle w:val="StyleBoldUnderline"/>
        </w:rPr>
        <w:t>used dominantly throughout the world.</w:t>
      </w:r>
      <w:r w:rsidRPr="00BD0CC0">
        <w:rPr>
          <w:sz w:val="10"/>
        </w:rPr>
        <w:t xml:space="preserve"> I ask again: Would you rather see a developing country install U.S. technology under the guidance and influence of the United States? Or, would you rather see a developing country buy from someone else</w:t>
      </w:r>
      <w:proofErr w:type="gramStart"/>
      <w:r w:rsidRPr="00BD0CC0">
        <w:rPr>
          <w:sz w:val="10"/>
        </w:rPr>
        <w:t>?</w:t>
      </w:r>
      <w:r w:rsidRPr="00BD0CC0">
        <w:rPr>
          <w:sz w:val="12"/>
        </w:rPr>
        <w:t>¶</w:t>
      </w:r>
      <w:proofErr w:type="gramEnd"/>
      <w:r w:rsidRPr="00BD0CC0">
        <w:rPr>
          <w:sz w:val="10"/>
        </w:rPr>
        <w:t xml:space="preserve"> Influence and control</w:t>
      </w:r>
      <w:r w:rsidRPr="00BD0CC0">
        <w:rPr>
          <w:sz w:val="12"/>
        </w:rPr>
        <w:t>¶</w:t>
      </w:r>
      <w:r w:rsidRPr="00BD0CC0">
        <w:rPr>
          <w:sz w:val="10"/>
        </w:rPr>
        <w:t xml:space="preserve"> This is actually an area where Position Statement 83 may bring a little discomfort to the people in the nonproliferation community. It contains an undertone of influence, rather than control, over the expansion of nuclear science and technology in the international community. When I was a very young boy, my parents were able to control me; indeed, it was their responsibility to control me as I was raised. But something weird happened as I grew up into my teen years: I gained a sense of sovereignty. I could think for myself, act for myself, and I was pretty sure I knew more than them anyway, as most teenagers do. I wasn’t completely grown up yet, but the game had changed. My parents could no longer expect the ability to control me, but needed to still influence me to grow into a productive member of society (Craig Piercy, the Washington, D.C. representative for ANS, tells of this paradigm shift with pictures of his children as they grew up—it’s personally compelling and relatable).</w:t>
      </w:r>
      <w:r w:rsidRPr="00BD0CC0">
        <w:rPr>
          <w:sz w:val="12"/>
        </w:rPr>
        <w:t>¶</w:t>
      </w:r>
      <w:r w:rsidRPr="00BD0CC0">
        <w:rPr>
          <w:sz w:val="10"/>
        </w:rPr>
        <w:t xml:space="preserve"> In a global society where the United States out-spends everyone else on national defense (and shall we say, international defense), there yet comes a time when even the immense capability of the U.S. Armed Forces cannot effectively control the global community—but </w:t>
      </w:r>
      <w:r w:rsidRPr="00BD0CC0">
        <w:rPr>
          <w:rStyle w:val="StyleBoldUnderline"/>
        </w:rPr>
        <w:t>the positive example of the U.S. nuclear</w:t>
      </w:r>
      <w:r w:rsidRPr="00BD0CC0">
        <w:rPr>
          <w:sz w:val="10"/>
        </w:rPr>
        <w:t xml:space="preserve"> energy </w:t>
      </w:r>
      <w:r w:rsidRPr="00BD0CC0">
        <w:rPr>
          <w:rStyle w:val="StyleBoldUnderline"/>
        </w:rPr>
        <w:t>industry</w:t>
      </w:r>
      <w:r w:rsidRPr="00BD0CC0">
        <w:rPr>
          <w:sz w:val="10"/>
        </w:rPr>
        <w:t xml:space="preserve">, its exemplary safety record, and its operational excellence </w:t>
      </w:r>
      <w:r w:rsidRPr="00BD0CC0">
        <w:rPr>
          <w:rStyle w:val="StyleBoldUnderline"/>
        </w:rPr>
        <w:t xml:space="preserve">can serve as a </w:t>
      </w:r>
      <w:r w:rsidRPr="00BD0CC0">
        <w:rPr>
          <w:rStyle w:val="Emphasis"/>
        </w:rPr>
        <w:t>beacon of influence</w:t>
      </w:r>
      <w:r w:rsidRPr="00BD0CC0">
        <w:rPr>
          <w:sz w:val="10"/>
        </w:rPr>
        <w:t xml:space="preserve"> </w:t>
      </w:r>
      <w:r w:rsidRPr="00BD0CC0">
        <w:rPr>
          <w:rStyle w:val="StyleBoldUnderline"/>
        </w:rPr>
        <w:t>as it exports its technology</w:t>
      </w:r>
      <w:r w:rsidRPr="00BD0CC0">
        <w:rPr>
          <w:sz w:val="10"/>
        </w:rPr>
        <w:t>.</w:t>
      </w:r>
      <w:r w:rsidRPr="00BD0CC0">
        <w:rPr>
          <w:sz w:val="12"/>
        </w:rPr>
        <w:t>¶</w:t>
      </w:r>
      <w:r w:rsidRPr="00BD0CC0">
        <w:rPr>
          <w:sz w:val="10"/>
        </w:rPr>
        <w:t xml:space="preserve"> </w:t>
      </w:r>
      <w:r w:rsidRPr="00BD0CC0">
        <w:rPr>
          <w:rStyle w:val="StyleBoldUnderline"/>
        </w:rPr>
        <w:t xml:space="preserve">This is why the </w:t>
      </w:r>
      <w:r w:rsidRPr="00BD0CC0">
        <w:rPr>
          <w:rStyle w:val="Emphasis"/>
        </w:rPr>
        <w:t>U</w:t>
      </w:r>
      <w:r w:rsidRPr="00BD0CC0">
        <w:rPr>
          <w:sz w:val="10"/>
        </w:rPr>
        <w:t xml:space="preserve">nited </w:t>
      </w:r>
      <w:r w:rsidRPr="00BD0CC0">
        <w:rPr>
          <w:rStyle w:val="Emphasis"/>
        </w:rPr>
        <w:t>S</w:t>
      </w:r>
      <w:r w:rsidRPr="00BD0CC0">
        <w:rPr>
          <w:sz w:val="10"/>
        </w:rPr>
        <w:t xml:space="preserve">tates </w:t>
      </w:r>
      <w:r w:rsidRPr="00BD0CC0">
        <w:rPr>
          <w:rStyle w:val="StyleBoldUnderline"/>
        </w:rPr>
        <w:t xml:space="preserve">must be the </w:t>
      </w:r>
      <w:r w:rsidRPr="00BD0CC0">
        <w:rPr>
          <w:rStyle w:val="Emphasis"/>
        </w:rPr>
        <w:t>market leader</w:t>
      </w:r>
      <w:r w:rsidRPr="00BD0CC0">
        <w:rPr>
          <w:sz w:val="10"/>
        </w:rPr>
        <w:t xml:space="preserve"> </w:t>
      </w:r>
      <w:r w:rsidRPr="00BD0CC0">
        <w:rPr>
          <w:rStyle w:val="StyleBoldUnderline"/>
        </w:rPr>
        <w:t>in the exportation of peaceful</w:t>
      </w:r>
      <w:r w:rsidRPr="00BD0CC0">
        <w:rPr>
          <w:sz w:val="10"/>
        </w:rPr>
        <w:t xml:space="preserve"> nuclear </w:t>
      </w:r>
      <w:r w:rsidRPr="00BD0CC0">
        <w:rPr>
          <w:rStyle w:val="StyleBoldUnderline"/>
        </w:rPr>
        <w:t>technology</w:t>
      </w:r>
      <w:r w:rsidRPr="00BD0CC0">
        <w:rPr>
          <w:sz w:val="10"/>
        </w:rPr>
        <w:t>. But I’m not done.</w:t>
      </w:r>
      <w:r w:rsidRPr="00BD0CC0">
        <w:rPr>
          <w:sz w:val="12"/>
        </w:rPr>
        <w:t>¶</w:t>
      </w:r>
      <w:r w:rsidRPr="00BD0CC0">
        <w:rPr>
          <w:sz w:val="10"/>
        </w:rPr>
        <w:t xml:space="preserve"> </w:t>
      </w:r>
    </w:p>
    <w:p w:rsidR="00763AA2" w:rsidRPr="00BD0CC0" w:rsidRDefault="00763AA2" w:rsidP="00763AA2"/>
    <w:p w:rsidR="00763AA2" w:rsidRPr="00BD0CC0" w:rsidRDefault="00763AA2" w:rsidP="00763AA2">
      <w:pPr>
        <w:pStyle w:val="Heading4"/>
      </w:pPr>
      <w:r w:rsidRPr="00BD0CC0">
        <w:t xml:space="preserve">US leadership offsets dangerous tech </w:t>
      </w:r>
    </w:p>
    <w:p w:rsidR="00763AA2" w:rsidRPr="00BD0CC0" w:rsidRDefault="00763AA2" w:rsidP="00763AA2">
      <w:pPr>
        <w:pStyle w:val="HotRoute"/>
        <w:ind w:left="0"/>
        <w:rPr>
          <w:color w:val="auto"/>
        </w:rPr>
      </w:pPr>
      <w:r w:rsidRPr="00BD0CC0">
        <w:rPr>
          <w:rStyle w:val="StyleStyleBold12pt"/>
          <w:color w:val="auto"/>
        </w:rPr>
        <w:t>Ferguson, 10</w:t>
      </w:r>
      <w:r w:rsidRPr="00BD0CC0">
        <w:rPr>
          <w:color w:val="auto"/>
        </w:rPr>
        <w:t xml:space="preserve"> [Dr. Charles D. Ferguson, President of the Federation of American Scientists, Adjunct Professor in the Security Studies Program at Georgetown University and Adjunct Lecturer in the National Security Studies Program at the Johns Hopkins University, May 19, 2010, Statement before the House Committee on Science and Technology for the hearing on Charting the Course for American Nuclear Technology: Evaluating the Department of Energy’s Nuclear Energy Research and Development Roadmap, </w:t>
      </w:r>
      <w:hyperlink r:id="rId52" w:history="1">
        <w:r w:rsidRPr="00BD0CC0">
          <w:rPr>
            <w:rStyle w:val="Hyperlink"/>
          </w:rPr>
          <w:t>http://www.fas.org/press/_docs/05192010_Testimony_HouseScienceCommHearing%20.pdf</w:t>
        </w:r>
      </w:hyperlink>
      <w:r w:rsidRPr="00BD0CC0">
        <w:rPr>
          <w:color w:val="auto"/>
        </w:rPr>
        <w:t xml:space="preserve">] </w:t>
      </w:r>
    </w:p>
    <w:p w:rsidR="00763AA2" w:rsidRPr="00BD0CC0" w:rsidRDefault="00763AA2" w:rsidP="00763AA2">
      <w:pPr>
        <w:pStyle w:val="HotRoute"/>
        <w:ind w:left="0"/>
        <w:rPr>
          <w:color w:val="auto"/>
        </w:rPr>
      </w:pPr>
      <w:r w:rsidRPr="00BD0CC0">
        <w:rPr>
          <w:color w:val="auto"/>
        </w:rPr>
        <w:t>*PHWR = pressurized heavy water reactor</w:t>
      </w:r>
    </w:p>
    <w:p w:rsidR="00763AA2" w:rsidRPr="00BD0CC0" w:rsidRDefault="00763AA2" w:rsidP="00763AA2">
      <w:pPr>
        <w:pStyle w:val="HotRoute"/>
        <w:ind w:left="0"/>
        <w:rPr>
          <w:color w:val="auto"/>
        </w:rPr>
      </w:pPr>
    </w:p>
    <w:p w:rsidR="00763AA2" w:rsidRPr="00BD0CC0" w:rsidRDefault="00763AA2" w:rsidP="00763AA2">
      <w:pPr>
        <w:pStyle w:val="HotRoute"/>
        <w:ind w:left="0"/>
        <w:rPr>
          <w:color w:val="auto"/>
          <w:sz w:val="14"/>
        </w:rPr>
      </w:pPr>
      <w:r w:rsidRPr="00BD0CC0">
        <w:rPr>
          <w:rStyle w:val="IntenseEmphasis"/>
          <w:color w:val="auto"/>
        </w:rPr>
        <w:t xml:space="preserve">The </w:t>
      </w:r>
      <w:r w:rsidRPr="00BD0CC0">
        <w:rPr>
          <w:rStyle w:val="Emphasis"/>
          <w:color w:val="auto"/>
        </w:rPr>
        <w:t>U</w:t>
      </w:r>
      <w:r w:rsidRPr="00BD0CC0">
        <w:rPr>
          <w:rStyle w:val="IntenseEmphasis"/>
          <w:color w:val="auto"/>
        </w:rPr>
        <w:t xml:space="preserve">nited </w:t>
      </w:r>
      <w:r w:rsidRPr="00BD0CC0">
        <w:rPr>
          <w:rStyle w:val="Emphasis"/>
          <w:color w:val="auto"/>
        </w:rPr>
        <w:t>S</w:t>
      </w:r>
      <w:r w:rsidRPr="00BD0CC0">
        <w:rPr>
          <w:rStyle w:val="IntenseEmphasis"/>
          <w:color w:val="auto"/>
        </w:rPr>
        <w:t>tates and several other countries have considerable experience in building and operating small and medium power reactors.</w:t>
      </w:r>
      <w:r w:rsidRPr="00BD0CC0">
        <w:rPr>
          <w:color w:val="auto"/>
          <w:sz w:val="14"/>
        </w:rPr>
        <w:t xml:space="preserve"> The U.S. Navy, for example, has used small power reactors since the 1950s to provide propulsion and electrical power for submarines, aircraft carriers, and some other surface warships. </w:t>
      </w:r>
      <w:r w:rsidRPr="00BD0CC0">
        <w:rPr>
          <w:rStyle w:val="IntenseEmphasis"/>
          <w:color w:val="auto"/>
        </w:rPr>
        <w:t xml:space="preserve">China, France, Russia, and the </w:t>
      </w:r>
      <w:r w:rsidRPr="00BD0CC0">
        <w:rPr>
          <w:rStyle w:val="Emphasis"/>
          <w:color w:val="auto"/>
        </w:rPr>
        <w:t>U</w:t>
      </w:r>
      <w:r w:rsidRPr="00BD0CC0">
        <w:rPr>
          <w:color w:val="auto"/>
          <w:sz w:val="14"/>
        </w:rPr>
        <w:t>nited</w:t>
      </w:r>
      <w:r w:rsidRPr="00BD0CC0">
        <w:rPr>
          <w:rStyle w:val="IntenseEmphasis"/>
          <w:color w:val="auto"/>
        </w:rPr>
        <w:t xml:space="preserve"> </w:t>
      </w:r>
      <w:r w:rsidRPr="00BD0CC0">
        <w:rPr>
          <w:rStyle w:val="Emphasis"/>
          <w:color w:val="auto"/>
        </w:rPr>
        <w:t>K</w:t>
      </w:r>
      <w:r w:rsidRPr="00BD0CC0">
        <w:rPr>
          <w:color w:val="auto"/>
          <w:sz w:val="14"/>
        </w:rPr>
        <w:t>ingdom</w:t>
      </w:r>
      <w:r w:rsidRPr="00BD0CC0">
        <w:rPr>
          <w:rStyle w:val="IntenseEmphasis"/>
          <w:color w:val="auto"/>
        </w:rPr>
        <w:t xml:space="preserve"> have</w:t>
      </w:r>
      <w:r w:rsidRPr="00BD0CC0">
        <w:rPr>
          <w:color w:val="auto"/>
          <w:sz w:val="14"/>
        </w:rPr>
        <w:t xml:space="preserve"> also </w:t>
      </w:r>
      <w:r w:rsidRPr="00BD0CC0">
        <w:rPr>
          <w:rStyle w:val="IntenseEmphasis"/>
          <w:color w:val="auto"/>
        </w:rPr>
        <w:t>developed nuclear powered naval vessels that use small reactors.</w:t>
      </w:r>
      <w:r w:rsidRPr="00BD0CC0">
        <w:rPr>
          <w:color w:val="auto"/>
          <w:sz w:val="14"/>
        </w:rPr>
        <w:t xml:space="preserve"> Notably, Russia has deployed its KLT-40S and similarly designed small power reactors on icebreakers and has in recent years proposed building and selling barges that would carry these types of reactors for use in sea-side communities throughout the world. China has already exported small and medium power reactors. In 1991, China began building a reactor in Pakistan and started constructing a second reactor there in 2005. In the wake of the U.S.-India nuclear deal, Beijing has recently reached agreement with Islamabad to build two additional reactors rated at 650 MWe.2 One of the unintended consequences of more than 30 years of sanctions on India’s nuclear program is that </w:t>
      </w:r>
      <w:r w:rsidRPr="00BD0CC0">
        <w:rPr>
          <w:rStyle w:val="IntenseEmphasis"/>
          <w:color w:val="auto"/>
        </w:rPr>
        <w:t xml:space="preserve">India </w:t>
      </w:r>
      <w:r w:rsidRPr="00BD0CC0">
        <w:rPr>
          <w:color w:val="auto"/>
          <w:sz w:val="14"/>
        </w:rPr>
        <w:t>had</w:t>
      </w:r>
      <w:r w:rsidRPr="00BD0CC0">
        <w:rPr>
          <w:rStyle w:val="IntenseEmphasis"/>
          <w:color w:val="auto"/>
        </w:rPr>
        <w:t xml:space="preserve"> concentrated its domestic nuclear industry on building small and medium power reactors based on Canadian pressurized heavy water technology</w:t>
      </w:r>
      <w:r w:rsidRPr="00BD0CC0">
        <w:rPr>
          <w:color w:val="auto"/>
          <w:sz w:val="14"/>
        </w:rPr>
        <w:t>, or Candu-type reactors. Pressurized heavy water reactors</w:t>
      </w:r>
      <w:r w:rsidRPr="00BD0CC0">
        <w:rPr>
          <w:rStyle w:val="IntenseEmphasis"/>
          <w:color w:val="auto"/>
        </w:rPr>
        <w:t xml:space="preserve"> (PHWRs) pose proliferation concerns because they can be readily operated in a mode optimal for producing weapons-grade plutonium and can be refueled during power operations.</w:t>
      </w:r>
      <w:r w:rsidRPr="00BD0CC0">
        <w:rPr>
          <w:color w:val="auto"/>
          <w:sz w:val="14"/>
        </w:rPr>
        <w:t xml:space="preserve"> </w:t>
      </w:r>
      <w:r w:rsidRPr="00BD0CC0">
        <w:rPr>
          <w:rStyle w:val="IntenseEmphasis"/>
          <w:color w:val="auto"/>
        </w:rPr>
        <w:t>Online refueling makes it exceedingly difficult to determine when refueling is occurring</w:t>
      </w:r>
      <w:r w:rsidRPr="00BD0CC0">
        <w:rPr>
          <w:color w:val="auto"/>
          <w:sz w:val="14"/>
        </w:rPr>
        <w:t xml:space="preserve"> based solely on outside observations, for example, through satellite monitoring of the plant’s operations. </w:t>
      </w:r>
      <w:r w:rsidRPr="00BD0CC0">
        <w:rPr>
          <w:rStyle w:val="IntenseEmphasis"/>
          <w:color w:val="auto"/>
        </w:rPr>
        <w:t>Thus, the chances for potential diversion of fissile material increase.</w:t>
      </w:r>
      <w:r w:rsidRPr="00BD0CC0">
        <w:rPr>
          <w:color w:val="auto"/>
          <w:sz w:val="14"/>
        </w:rPr>
        <w:t xml:space="preserve"> This scenario for misuse underscores the need for more frequent inspections of these facilities. But the limited resources of the International Atomic Energy Agency have resulted in a rate of inspections that are too infrequent to detect a diversion of a weapon’s worth of material.3 </w:t>
      </w:r>
      <w:proofErr w:type="gramStart"/>
      <w:r w:rsidRPr="00BD0CC0">
        <w:rPr>
          <w:color w:val="auto"/>
          <w:sz w:val="14"/>
        </w:rPr>
        <w:t>The</w:t>
      </w:r>
      <w:proofErr w:type="gramEnd"/>
      <w:r w:rsidRPr="00BD0CC0">
        <w:rPr>
          <w:color w:val="auto"/>
          <w:sz w:val="14"/>
        </w:rPr>
        <w:t xml:space="preserve"> opening of the international nuclear market to India may lead to further spread of PHWR technologies to more states. For example, last year, the Nuclear Power Corporation of India, Ltd. (NPCIL) expressed interest in selling PHWRs to Malaysia.4 NPCIL is the only global manufacturer of 220 MWe PHWRs. </w:t>
      </w:r>
      <w:r w:rsidRPr="00BD0CC0">
        <w:rPr>
          <w:rStyle w:val="IntenseEmphasis"/>
          <w:color w:val="auto"/>
        </w:rPr>
        <w:t xml:space="preserve">New Delhi favors South-to-South cooperation; </w:t>
      </w:r>
      <w:r w:rsidRPr="00BD0CC0">
        <w:rPr>
          <w:color w:val="auto"/>
          <w:sz w:val="14"/>
        </w:rPr>
        <w:t>consequently developing</w:t>
      </w:r>
      <w:r w:rsidRPr="00BD0CC0">
        <w:rPr>
          <w:rStyle w:val="IntenseEmphasis"/>
          <w:color w:val="auto"/>
        </w:rPr>
        <w:t xml:space="preserve"> states in Southeast Asia, sub-Saharan Africa, and South America could become recipients of these technologies in the coming years </w:t>
      </w:r>
      <w:r w:rsidRPr="00BD0CC0">
        <w:rPr>
          <w:color w:val="auto"/>
          <w:sz w:val="14"/>
        </w:rPr>
        <w:t>to next few decades.</w:t>
      </w:r>
      <w:r w:rsidRPr="00BD0CC0">
        <w:rPr>
          <w:rStyle w:val="IntenseEmphasis"/>
          <w:color w:val="auto"/>
        </w:rPr>
        <w:t xml:space="preserve"> Many of these countries would opt for small </w:t>
      </w:r>
      <w:r w:rsidRPr="00BD0CC0">
        <w:rPr>
          <w:color w:val="auto"/>
          <w:sz w:val="14"/>
        </w:rPr>
        <w:t>and medium power</w:t>
      </w:r>
      <w:r w:rsidRPr="00BD0CC0">
        <w:rPr>
          <w:rStyle w:val="IntenseEmphasis"/>
          <w:color w:val="auto"/>
        </w:rPr>
        <w:t xml:space="preserve"> reactors because their electrical grids do not </w:t>
      </w:r>
      <w:r w:rsidRPr="00BD0CC0">
        <w:rPr>
          <w:color w:val="auto"/>
          <w:sz w:val="14"/>
        </w:rPr>
        <w:t>presently</w:t>
      </w:r>
      <w:r w:rsidRPr="00BD0CC0">
        <w:rPr>
          <w:rStyle w:val="IntenseEmphasis"/>
          <w:color w:val="auto"/>
        </w:rPr>
        <w:t xml:space="preserve"> have the capacity to support large </w:t>
      </w:r>
      <w:r w:rsidRPr="00BD0CC0">
        <w:rPr>
          <w:color w:val="auto"/>
          <w:sz w:val="14"/>
        </w:rPr>
        <w:t>power</w:t>
      </w:r>
      <w:r w:rsidRPr="00BD0CC0">
        <w:rPr>
          <w:rStyle w:val="IntenseEmphasis"/>
          <w:color w:val="auto"/>
        </w:rPr>
        <w:t xml:space="preserve"> reactors and they would </w:t>
      </w:r>
      <w:r w:rsidRPr="00BD0CC0">
        <w:rPr>
          <w:color w:val="auto"/>
          <w:sz w:val="14"/>
        </w:rPr>
        <w:t>likely</w:t>
      </w:r>
      <w:r w:rsidRPr="00BD0CC0">
        <w:rPr>
          <w:rStyle w:val="IntenseEmphasis"/>
          <w:color w:val="auto"/>
        </w:rPr>
        <w:t xml:space="preserve"> not have the financial ability to purchase large reactors. What are the implications for 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IntenseEmphasis"/>
          <w:color w:val="auto"/>
        </w:rPr>
        <w:t>of Chinese and Indian efforts to sell small and medium power reactors?</w:t>
      </w:r>
      <w:r w:rsidRPr="00BD0CC0">
        <w:rPr>
          <w:color w:val="auto"/>
          <w:sz w:val="14"/>
        </w:rPr>
        <w:t xml:space="preserve"> Because China and India already have the manufacturing and marketing capability for these reactors, the United States faces an economically competitive disadvantage. Because </w:t>
      </w:r>
      <w:r w:rsidRPr="00BD0CC0">
        <w:rPr>
          <w:rStyle w:val="IntenseEmphasis"/>
          <w:color w:val="auto"/>
        </w:rPr>
        <w:t xml:space="preserve">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IntenseEmphasis"/>
          <w:color w:val="auto"/>
        </w:rPr>
        <w:t xml:space="preserve">has yet to license such reactors for domestic use, it has placed itself at an additional market disadvantage. By the time 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IntenseEmphasis"/>
          <w:color w:val="auto"/>
        </w:rPr>
        <w:t xml:space="preserve">has licensed such reactors, China and India as well as other competitors may have established a strong hold on this emerging market. </w:t>
      </w:r>
      <w:r w:rsidRPr="00BD0CC0">
        <w:rPr>
          <w:color w:val="auto"/>
          <w:sz w:val="14"/>
        </w:rPr>
        <w:t xml:space="preserve">The U.S. Nuclear Regulatory Commission cautioned on December 15, 2008 that the “licensing of new, small modular reactors is not just around the corner. The NRC’s attention and resources now are focused on the large-scale reactors being proposed to serve millions of Americans, rather than smaller devices with both limited power production and possible industrial process applications.” The NRC’s statement further underscored that “examining proposals for radically different technology will likely require an exhaustive review” ... before “such time as there is a formal proposal, the NRC will, as directed by Congress, continue to devote the majority of its resources to addressing the current technology base.”6 Earlier this year, the NRC devoted consideration to presentations on small modular reactors from the Nuclear Energy Institute, the Department of Energy, and the Rural Electric Cooperative Association among other stakeholders.7 At least seven vendors have proposed that their designs receive attention from the NRC.8 </w:t>
      </w:r>
      <w:r w:rsidRPr="00BD0CC0">
        <w:rPr>
          <w:rStyle w:val="IntenseEmphasis"/>
          <w:color w:val="auto"/>
        </w:rPr>
        <w:t xml:space="preserve">Given the differences in design philosophy among </w:t>
      </w:r>
      <w:r w:rsidRPr="00BD0CC0">
        <w:rPr>
          <w:color w:val="auto"/>
          <w:sz w:val="14"/>
        </w:rPr>
        <w:t xml:space="preserve">these </w:t>
      </w:r>
      <w:r w:rsidRPr="00BD0CC0">
        <w:rPr>
          <w:rStyle w:val="IntenseEmphasis"/>
          <w:color w:val="auto"/>
        </w:rPr>
        <w:t>vendors</w:t>
      </w:r>
      <w:r w:rsidRPr="00BD0CC0">
        <w:rPr>
          <w:color w:val="auto"/>
          <w:sz w:val="14"/>
        </w:rPr>
        <w:t xml:space="preserve"> and the fact that none of these designs have penetrated the commercial market, </w:t>
      </w:r>
      <w:r w:rsidRPr="00BD0CC0">
        <w:rPr>
          <w:rStyle w:val="IntenseEmphasis"/>
          <w:color w:val="auto"/>
        </w:rPr>
        <w:t>it is too soon to tell which</w:t>
      </w:r>
      <w:r w:rsidRPr="00BD0CC0">
        <w:rPr>
          <w:color w:val="auto"/>
          <w:sz w:val="14"/>
        </w:rPr>
        <w:t xml:space="preserve">, if any, </w:t>
      </w:r>
      <w:r w:rsidRPr="00BD0CC0">
        <w:rPr>
          <w:rStyle w:val="IntenseEmphasis"/>
          <w:color w:val="auto"/>
        </w:rPr>
        <w:t xml:space="preserve">will emerge as market champions. Nonetheless, because of the early stage in development, 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IntenseEmphasis"/>
          <w:color w:val="auto"/>
        </w:rPr>
        <w:t xml:space="preserve">has an opportunity to state clearly the criteria for successful use of SMRs. </w:t>
      </w:r>
      <w:r w:rsidRPr="00BD0CC0">
        <w:rPr>
          <w:color w:val="auto"/>
          <w:sz w:val="14"/>
        </w:rPr>
        <w:t xml:space="preserve">But </w:t>
      </w:r>
      <w:r w:rsidRPr="00BD0CC0">
        <w:rPr>
          <w:rStyle w:val="IntenseEmphasis"/>
          <w:color w:val="auto"/>
        </w:rPr>
        <w:t xml:space="preserve">because of the head start of China and India, 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IntenseEmphasis"/>
          <w:color w:val="auto"/>
        </w:rPr>
        <w:t>should not procrastinate and should take a leadership role in</w:t>
      </w:r>
      <w:r w:rsidRPr="00BD0CC0">
        <w:rPr>
          <w:color w:val="auto"/>
          <w:sz w:val="14"/>
        </w:rPr>
        <w:t xml:space="preserve"> setting the standards for safe, secure, and </w:t>
      </w:r>
      <w:r w:rsidRPr="00BD0CC0">
        <w:rPr>
          <w:rStyle w:val="IntenseEmphasis"/>
          <w:color w:val="auto"/>
        </w:rPr>
        <w:t>proliferation-resistant SMRs that can compete in the market.</w:t>
      </w:r>
      <w:r w:rsidRPr="00BD0CC0">
        <w:rPr>
          <w:color w:val="auto"/>
          <w:sz w:val="14"/>
        </w:rPr>
        <w:t xml:space="preserve"> Several years ago, the United States sponsored assessments to determine </w:t>
      </w:r>
      <w:proofErr w:type="gramStart"/>
      <w:r w:rsidRPr="00BD0CC0">
        <w:rPr>
          <w:color w:val="auto"/>
          <w:sz w:val="14"/>
        </w:rPr>
        <w:t>these</w:t>
      </w:r>
      <w:proofErr w:type="gramEnd"/>
      <w:r w:rsidRPr="00BD0CC0">
        <w:rPr>
          <w:color w:val="auto"/>
          <w:sz w:val="14"/>
        </w:rPr>
        <w:t xml:space="preserve"> criteria.9 While the Platonic ideal for small modular reactors will likely not be realized, it is worth specifying what such an SMR would be. N. W. Brown and J. A. Hasberger of the Lawrence Livermore National Laboratory assessed that reactors in developing countries must: • “achieve reliably safe operation with a minimum of maintenance and supporting infrastructure; • offer economic competitiveness with alternative energy sources available to the candidate sites; • demonstrate significant improvements in proliferation resistance relative to existing reactor systems.”10 Pointing to the available </w:t>
      </w:r>
      <w:r w:rsidRPr="00BD0CC0">
        <w:rPr>
          <w:rStyle w:val="IntenseEmphasis"/>
          <w:color w:val="auto"/>
        </w:rPr>
        <w:t>technologies</w:t>
      </w:r>
      <w:r w:rsidRPr="00BD0CC0">
        <w:rPr>
          <w:color w:val="auto"/>
          <w:sz w:val="14"/>
        </w:rPr>
        <w:t xml:space="preserve"> at that time </w:t>
      </w:r>
      <w:r w:rsidRPr="00BD0CC0">
        <w:rPr>
          <w:rStyle w:val="IntenseEmphasis"/>
          <w:color w:val="auto"/>
        </w:rPr>
        <w:t>from Argentina, China, and Russia</w:t>
      </w:r>
      <w:r w:rsidRPr="00BD0CC0">
        <w:rPr>
          <w:color w:val="auto"/>
          <w:sz w:val="14"/>
        </w:rPr>
        <w:t xml:space="preserve">, they determined that “these countries </w:t>
      </w:r>
      <w:r w:rsidRPr="00BD0CC0">
        <w:rPr>
          <w:rStyle w:val="IntenseEmphasis"/>
          <w:color w:val="auto"/>
        </w:rPr>
        <w:t>tend to focus on the development of the reactor without integrated considerations of the overall fuel cycle, proliferation, or waste issues</w:t>
      </w:r>
      <w:r w:rsidRPr="00BD0CC0">
        <w:rPr>
          <w:color w:val="auto"/>
          <w:sz w:val="14"/>
        </w:rPr>
        <w:t>.” They emphasized that what is required for successful development of an SMR is “a comprehensive systems approach that considers all aspects of manufacturing, transportation, operation, and ultimate disposal.” Considering proliferation resistance, their preferred approach is to eliminate the need for on-site refueling of the reactor and to provide for waste disposal away from the client country. By eliminating on-site refueling the recipient country would not need to access the reactor core, where plutonium—a weapons-usable material—resides. By removing the reactor core after the end of service life, the recipient country would not have access to fissile material contained in the used fuel. Both of these proposed criteria present technical and political challenges.</w:t>
      </w:r>
    </w:p>
    <w:p w:rsidR="00763AA2" w:rsidRPr="00BD0CC0" w:rsidRDefault="00763AA2" w:rsidP="00763AA2"/>
    <w:p w:rsidR="00763AA2" w:rsidRPr="00BD0CC0" w:rsidRDefault="00763AA2" w:rsidP="00763AA2">
      <w:pPr>
        <w:rPr>
          <w:rStyle w:val="Heading4Char"/>
        </w:rPr>
      </w:pPr>
      <w:r w:rsidRPr="00BD0CC0">
        <w:rPr>
          <w:rStyle w:val="Heading4Char"/>
        </w:rPr>
        <w:t>And, the plan shapes international norms – history proves</w:t>
      </w:r>
    </w:p>
    <w:p w:rsidR="00763AA2" w:rsidRPr="00BD0CC0" w:rsidRDefault="00763AA2" w:rsidP="00763AA2">
      <w:r w:rsidRPr="00BD0CC0">
        <w:rPr>
          <w:rStyle w:val="Heading4Char"/>
        </w:rPr>
        <w:t>Lieberman, 11</w:t>
      </w:r>
      <w:r w:rsidRPr="00BD0CC0">
        <w:t xml:space="preserve"> [November 15, 2011</w:t>
      </w:r>
      <w:r w:rsidRPr="00BD0CC0">
        <w:rPr>
          <w:sz w:val="12"/>
        </w:rPr>
        <w:t xml:space="preserve"> </w:t>
      </w:r>
      <w:r w:rsidRPr="00BD0CC0">
        <w:t>Nonproliferation, Congress, and Nuclear Trade: Plus ça change, plus c’est la même chose</w:t>
      </w:r>
      <w:r w:rsidRPr="00BD0CC0">
        <w:rPr>
          <w:sz w:val="12"/>
        </w:rPr>
        <w:t xml:space="preserve">¶ </w:t>
      </w:r>
      <w:r w:rsidRPr="00BD0CC0">
        <w:t>Jodi Lieberman Jodi Lieberman is senior government relations</w:t>
      </w:r>
      <w:r w:rsidRPr="00BD0CC0">
        <w:rPr>
          <w:sz w:val="12"/>
        </w:rPr>
        <w:t xml:space="preserve">¶ </w:t>
      </w:r>
      <w:r w:rsidRPr="00BD0CC0">
        <w:t>specialist at the American Physical Society in</w:t>
      </w:r>
      <w:r w:rsidRPr="00BD0CC0">
        <w:rPr>
          <w:sz w:val="12"/>
        </w:rPr>
        <w:t xml:space="preserve">¶ </w:t>
      </w:r>
      <w:r w:rsidRPr="00BD0CC0">
        <w:t>Washington, D.C, http://csis.org/files/publication/111116_nonproliferation_congress_and_nucleartrade.pdf</w:t>
      </w:r>
    </w:p>
    <w:p w:rsidR="00763AA2" w:rsidRPr="00BD0CC0" w:rsidRDefault="00763AA2" w:rsidP="00763AA2"/>
    <w:p w:rsidR="00763AA2" w:rsidRPr="00BD0CC0" w:rsidRDefault="00763AA2" w:rsidP="00763AA2">
      <w:pPr>
        <w:rPr>
          <w:sz w:val="10"/>
        </w:rPr>
      </w:pPr>
      <w:r w:rsidRPr="00BD0CC0">
        <w:rPr>
          <w:sz w:val="10"/>
        </w:rPr>
        <w:t xml:space="preserve"> U.S. Nonproliferation </w:t>
      </w:r>
      <w:proofErr w:type="gramStart"/>
      <w:r w:rsidRPr="00BD0CC0">
        <w:rPr>
          <w:sz w:val="10"/>
        </w:rPr>
        <w:t>Influence  While</w:t>
      </w:r>
      <w:proofErr w:type="gramEnd"/>
      <w:r w:rsidRPr="00BD0CC0">
        <w:rPr>
          <w:sz w:val="10"/>
        </w:rPr>
        <w:t xml:space="preserve"> 123 agreements are an important U.S.  </w:t>
      </w:r>
      <w:proofErr w:type="gramStart"/>
      <w:r w:rsidRPr="00BD0CC0">
        <w:rPr>
          <w:sz w:val="10"/>
        </w:rPr>
        <w:t>nonproliferation</w:t>
      </w:r>
      <w:proofErr w:type="gramEnd"/>
      <w:r w:rsidRPr="00BD0CC0">
        <w:rPr>
          <w:sz w:val="10"/>
        </w:rPr>
        <w:t xml:space="preserve"> tool, they are not the only ones  available. </w:t>
      </w:r>
      <w:r w:rsidRPr="00BD0CC0">
        <w:rPr>
          <w:rStyle w:val="StyleBoldUnderline"/>
        </w:rPr>
        <w:t>U.S. nonproliferation policy</w:t>
      </w:r>
      <w:r w:rsidRPr="00BD0CC0">
        <w:rPr>
          <w:sz w:val="10"/>
        </w:rPr>
        <w:t xml:space="preserve"> and </w:t>
      </w:r>
      <w:proofErr w:type="gramStart"/>
      <w:r w:rsidRPr="00BD0CC0">
        <w:rPr>
          <w:sz w:val="10"/>
        </w:rPr>
        <w:t>bilateral  and</w:t>
      </w:r>
      <w:proofErr w:type="gramEnd"/>
      <w:r w:rsidRPr="00BD0CC0">
        <w:rPr>
          <w:sz w:val="10"/>
        </w:rPr>
        <w:t xml:space="preserve"> multilateral initiatives </w:t>
      </w:r>
      <w:r w:rsidRPr="00BD0CC0">
        <w:rPr>
          <w:rStyle w:val="StyleBoldUnderline"/>
        </w:rPr>
        <w:t>are</w:t>
      </w:r>
      <w:r w:rsidRPr="00BD0CC0">
        <w:rPr>
          <w:sz w:val="10"/>
        </w:rPr>
        <w:t xml:space="preserve"> also </w:t>
      </w:r>
      <w:r w:rsidRPr="00BD0CC0">
        <w:rPr>
          <w:rStyle w:val="StyleBoldUnderline"/>
        </w:rPr>
        <w:t xml:space="preserve">a key part of U.S. </w:t>
      </w:r>
      <w:r w:rsidRPr="00BD0CC0">
        <w:rPr>
          <w:sz w:val="10"/>
        </w:rPr>
        <w:t xml:space="preserve"> </w:t>
      </w:r>
      <w:proofErr w:type="gramStart"/>
      <w:r w:rsidRPr="00BD0CC0">
        <w:rPr>
          <w:rStyle w:val="StyleBoldUnderline"/>
        </w:rPr>
        <w:t>influence</w:t>
      </w:r>
      <w:proofErr w:type="gramEnd"/>
      <w:r w:rsidRPr="00BD0CC0">
        <w:rPr>
          <w:rStyle w:val="StyleBoldUnderline"/>
        </w:rPr>
        <w:t xml:space="preserve"> on</w:t>
      </w:r>
      <w:r w:rsidRPr="00BD0CC0">
        <w:rPr>
          <w:sz w:val="10"/>
        </w:rPr>
        <w:t xml:space="preserve"> </w:t>
      </w:r>
      <w:r w:rsidRPr="00BD0CC0">
        <w:rPr>
          <w:rStyle w:val="StyleBoldUnderline"/>
        </w:rPr>
        <w:t>global nonproliferation norms and  actions</w:t>
      </w:r>
      <w:r w:rsidRPr="00BD0CC0">
        <w:rPr>
          <w:sz w:val="10"/>
        </w:rPr>
        <w:t xml:space="preserve">. </w:t>
      </w:r>
      <w:r w:rsidRPr="00BD0CC0">
        <w:rPr>
          <w:rStyle w:val="StyleBoldUnderline"/>
        </w:rPr>
        <w:t xml:space="preserve">U.S. nonproliferation influence is </w:t>
      </w:r>
      <w:proofErr w:type="gramStart"/>
      <w:r w:rsidRPr="00BD0CC0">
        <w:rPr>
          <w:sz w:val="10"/>
        </w:rPr>
        <w:t xml:space="preserve">also  </w:t>
      </w:r>
      <w:r w:rsidRPr="00BD0CC0">
        <w:rPr>
          <w:rStyle w:val="StyleBoldUnderline"/>
        </w:rPr>
        <w:t>derived</w:t>
      </w:r>
      <w:proofErr w:type="gramEnd"/>
      <w:r w:rsidRPr="00BD0CC0">
        <w:rPr>
          <w:rStyle w:val="StyleBoldUnderline"/>
        </w:rPr>
        <w:t xml:space="preserve"> from its leadership role over the last 50 years  in making nonproliferation a </w:t>
      </w:r>
      <w:r w:rsidRPr="00BD0CC0">
        <w:rPr>
          <w:rStyle w:val="Emphasis"/>
        </w:rPr>
        <w:t>significant</w:t>
      </w:r>
      <w:r w:rsidRPr="00BD0CC0">
        <w:rPr>
          <w:rStyle w:val="StyleBoldUnderline"/>
        </w:rPr>
        <w:t xml:space="preserve"> foreign  policy </w:t>
      </w:r>
      <w:r w:rsidRPr="00BD0CC0">
        <w:rPr>
          <w:rStyle w:val="Emphasis"/>
        </w:rPr>
        <w:t>objective</w:t>
      </w:r>
      <w:r w:rsidRPr="00BD0CC0">
        <w:rPr>
          <w:sz w:val="10"/>
        </w:rPr>
        <w:t xml:space="preserve">. </w:t>
      </w:r>
      <w:r w:rsidRPr="00BD0CC0">
        <w:rPr>
          <w:rStyle w:val="StyleBoldUnderline"/>
        </w:rPr>
        <w:t>The U</w:t>
      </w:r>
      <w:r w:rsidRPr="00BD0CC0">
        <w:rPr>
          <w:sz w:val="10"/>
        </w:rPr>
        <w:t xml:space="preserve">nited </w:t>
      </w:r>
      <w:r w:rsidRPr="00BD0CC0">
        <w:rPr>
          <w:rStyle w:val="StyleBoldUnderline"/>
        </w:rPr>
        <w:t>S</w:t>
      </w:r>
      <w:r w:rsidRPr="00BD0CC0">
        <w:rPr>
          <w:sz w:val="10"/>
        </w:rPr>
        <w:t xml:space="preserve">tates </w:t>
      </w:r>
      <w:r w:rsidRPr="00BD0CC0">
        <w:rPr>
          <w:rStyle w:val="StyleBoldUnderline"/>
        </w:rPr>
        <w:t xml:space="preserve">has </w:t>
      </w:r>
      <w:proofErr w:type="gramStart"/>
      <w:r w:rsidRPr="00BD0CC0">
        <w:rPr>
          <w:rStyle w:val="StyleBoldUnderline"/>
        </w:rPr>
        <w:t>been</w:t>
      </w:r>
      <w:r w:rsidRPr="00BD0CC0">
        <w:rPr>
          <w:sz w:val="10"/>
        </w:rPr>
        <w:t xml:space="preserve">  </w:t>
      </w:r>
      <w:r w:rsidRPr="00BD0CC0">
        <w:rPr>
          <w:rStyle w:val="StyleBoldUnderline"/>
        </w:rPr>
        <w:t>instrumental</w:t>
      </w:r>
      <w:proofErr w:type="gramEnd"/>
      <w:r w:rsidRPr="00BD0CC0">
        <w:rPr>
          <w:rStyle w:val="StyleBoldUnderline"/>
        </w:rPr>
        <w:t xml:space="preserve"> in helping create the essential elements  of the nonproliferation regime</w:t>
      </w:r>
      <w:r w:rsidRPr="00BD0CC0">
        <w:rPr>
          <w:sz w:val="10"/>
        </w:rPr>
        <w:t xml:space="preserve">, including the Nuclear  Non-Proliferation Treaty (NPT), the Nuclear  Suppliers Group, the Convention on the Physical  Protection of Nuclear Material, and many others. </w:t>
      </w:r>
      <w:proofErr w:type="gramStart"/>
      <w:r w:rsidRPr="00BD0CC0">
        <w:rPr>
          <w:sz w:val="10"/>
        </w:rPr>
        <w:t>In  addition</w:t>
      </w:r>
      <w:proofErr w:type="gramEnd"/>
      <w:r w:rsidRPr="00BD0CC0">
        <w:rPr>
          <w:sz w:val="10"/>
        </w:rPr>
        <w:t xml:space="preserve">, </w:t>
      </w:r>
      <w:r w:rsidRPr="00BD0CC0">
        <w:rPr>
          <w:rStyle w:val="StyleBoldUnderline"/>
        </w:rPr>
        <w:t>its</w:t>
      </w:r>
      <w:r w:rsidRPr="00BD0CC0">
        <w:rPr>
          <w:sz w:val="10"/>
        </w:rPr>
        <w:t xml:space="preserve"> own </w:t>
      </w:r>
      <w:r w:rsidRPr="00BD0CC0">
        <w:rPr>
          <w:rStyle w:val="StyleBoldUnderline"/>
        </w:rPr>
        <w:t xml:space="preserve">domestic policies have </w:t>
      </w:r>
      <w:r w:rsidRPr="00BD0CC0">
        <w:rPr>
          <w:rStyle w:val="Emphasis"/>
        </w:rPr>
        <w:t>helped shape  norms</w:t>
      </w:r>
      <w:r w:rsidRPr="00BD0CC0">
        <w:rPr>
          <w:rStyle w:val="StyleBoldUnderline"/>
        </w:rPr>
        <w:t xml:space="preserve"> of nonproliferation</w:t>
      </w:r>
      <w:r w:rsidRPr="00BD0CC0">
        <w:rPr>
          <w:sz w:val="10"/>
        </w:rPr>
        <w:t xml:space="preserve">. </w:t>
      </w:r>
      <w:r w:rsidRPr="00BD0CC0">
        <w:rPr>
          <w:rStyle w:val="StyleBoldUnderline"/>
        </w:rPr>
        <w:t>According to</w:t>
      </w:r>
      <w:r w:rsidRPr="00BD0CC0">
        <w:rPr>
          <w:sz w:val="10"/>
        </w:rPr>
        <w:t xml:space="preserve"> Scott </w:t>
      </w:r>
      <w:r w:rsidRPr="00BD0CC0">
        <w:rPr>
          <w:rStyle w:val="StyleBoldUnderline"/>
        </w:rPr>
        <w:t>Sagan</w:t>
      </w:r>
      <w:proofErr w:type="gramStart"/>
      <w:r w:rsidRPr="00BD0CC0">
        <w:rPr>
          <w:sz w:val="10"/>
        </w:rPr>
        <w:t>,  “</w:t>
      </w:r>
      <w:proofErr w:type="gramEnd"/>
      <w:r w:rsidRPr="00BD0CC0">
        <w:rPr>
          <w:sz w:val="10"/>
        </w:rPr>
        <w:t xml:space="preserve">U.S. </w:t>
      </w:r>
      <w:r w:rsidRPr="00BD0CC0">
        <w:rPr>
          <w:rStyle w:val="StyleBoldUnderline"/>
        </w:rPr>
        <w:t>policymakers</w:t>
      </w:r>
      <w:r w:rsidRPr="00BD0CC0">
        <w:rPr>
          <w:sz w:val="10"/>
        </w:rPr>
        <w:t xml:space="preserve"> and scholars…</w:t>
      </w:r>
      <w:r w:rsidRPr="00BD0CC0">
        <w:rPr>
          <w:rStyle w:val="StyleBoldUnderline"/>
        </w:rPr>
        <w:t>too often ignore or  underestimate the influence of U.S. domestic nuclear</w:t>
      </w:r>
      <w:r w:rsidRPr="00BD0CC0">
        <w:rPr>
          <w:sz w:val="10"/>
        </w:rPr>
        <w:t xml:space="preserve">  </w:t>
      </w:r>
      <w:r w:rsidRPr="00BD0CC0">
        <w:rPr>
          <w:rStyle w:val="StyleBoldUnderline"/>
        </w:rPr>
        <w:t>decisions on those of foreign governments</w:t>
      </w:r>
      <w:r w:rsidRPr="00BD0CC0">
        <w:rPr>
          <w:sz w:val="10"/>
        </w:rPr>
        <w:t xml:space="preserve">…  </w:t>
      </w:r>
      <w:r w:rsidRPr="00BD0CC0">
        <w:rPr>
          <w:rStyle w:val="StyleBoldUnderline"/>
        </w:rPr>
        <w:t xml:space="preserve">American nuclear policies play an important role </w:t>
      </w:r>
      <w:proofErr w:type="gramStart"/>
      <w:r w:rsidRPr="00BD0CC0">
        <w:rPr>
          <w:rStyle w:val="StyleBoldUnderline"/>
        </w:rPr>
        <w:t>in  shaping</w:t>
      </w:r>
      <w:proofErr w:type="gramEnd"/>
      <w:r w:rsidRPr="00BD0CC0">
        <w:rPr>
          <w:rStyle w:val="StyleBoldUnderline"/>
        </w:rPr>
        <w:t>—</w:t>
      </w:r>
      <w:r w:rsidRPr="00BD0CC0">
        <w:rPr>
          <w:rStyle w:val="Emphasis"/>
        </w:rPr>
        <w:t>if not fully determining</w:t>
      </w:r>
      <w:r w:rsidRPr="00BD0CC0">
        <w:rPr>
          <w:sz w:val="10"/>
        </w:rPr>
        <w:t>—</w:t>
      </w:r>
      <w:r w:rsidRPr="00BD0CC0">
        <w:rPr>
          <w:rStyle w:val="StyleBoldUnderline"/>
        </w:rPr>
        <w:t>the decisions  made in other capitals regarding nuclear power</w:t>
      </w:r>
      <w:r w:rsidRPr="00BD0CC0">
        <w:rPr>
          <w:sz w:val="10"/>
        </w:rPr>
        <w:t xml:space="preserve">, </w:t>
      </w:r>
      <w:r w:rsidRPr="00BD0CC0">
        <w:rPr>
          <w:rStyle w:val="StyleBoldUnderline"/>
        </w:rPr>
        <w:t>the  nuclear fuel cycle, and nuclear</w:t>
      </w:r>
      <w:r w:rsidRPr="00BD0CC0">
        <w:rPr>
          <w:sz w:val="10"/>
        </w:rPr>
        <w:t xml:space="preserve"> </w:t>
      </w:r>
      <w:r w:rsidRPr="00BD0CC0">
        <w:rPr>
          <w:rStyle w:val="StyleBoldUnderline"/>
        </w:rPr>
        <w:t>security</w:t>
      </w:r>
      <w:r w:rsidRPr="00BD0CC0">
        <w:rPr>
          <w:sz w:val="10"/>
        </w:rPr>
        <w:t xml:space="preserve">.”23 </w:t>
      </w:r>
      <w:r w:rsidRPr="00BD0CC0">
        <w:rPr>
          <w:rStyle w:val="StyleBoldUnderline"/>
        </w:rPr>
        <w:t xml:space="preserve">One example of U.S. influence on nuclear issues is </w:t>
      </w:r>
      <w:proofErr w:type="gramStart"/>
      <w:r w:rsidRPr="00BD0CC0">
        <w:rPr>
          <w:rStyle w:val="StyleBoldUnderline"/>
        </w:rPr>
        <w:t>its  decision</w:t>
      </w:r>
      <w:proofErr w:type="gramEnd"/>
      <w:r w:rsidRPr="00BD0CC0">
        <w:rPr>
          <w:rStyle w:val="StyleBoldUnderline"/>
        </w:rPr>
        <w:t xml:space="preserve"> to abandon plutonium reprocessing in the  1970s</w:t>
      </w:r>
      <w:r w:rsidRPr="00BD0CC0">
        <w:rPr>
          <w:sz w:val="10"/>
        </w:rPr>
        <w:t xml:space="preserve">. Once the Carter administration </w:t>
      </w:r>
      <w:proofErr w:type="gramStart"/>
      <w:r w:rsidRPr="00BD0CC0">
        <w:rPr>
          <w:sz w:val="10"/>
        </w:rPr>
        <w:t>officially  withdrew</w:t>
      </w:r>
      <w:proofErr w:type="gramEnd"/>
      <w:r w:rsidRPr="00BD0CC0">
        <w:rPr>
          <w:sz w:val="10"/>
        </w:rPr>
        <w:t xml:space="preserve"> government support for reprocessing in the  United States and cancelled construction of  commercial breeder reactors in April 1977, it exerted  pressure on other countries to do the same. </w:t>
      </w:r>
      <w:proofErr w:type="gramStart"/>
      <w:r w:rsidRPr="00BD0CC0">
        <w:rPr>
          <w:sz w:val="10"/>
        </w:rPr>
        <w:t>The  administration</w:t>
      </w:r>
      <w:proofErr w:type="gramEnd"/>
      <w:r w:rsidRPr="00BD0CC0">
        <w:rPr>
          <w:sz w:val="10"/>
        </w:rPr>
        <w:t xml:space="preserve"> believed that this decision would end  U.S. exports of reprocessing technologies, thus  limiting their availability, and would ultimately lead  other countries to follow suit. While France </w:t>
      </w:r>
      <w:proofErr w:type="gramStart"/>
      <w:r w:rsidRPr="00BD0CC0">
        <w:rPr>
          <w:sz w:val="10"/>
        </w:rPr>
        <w:t>and  Japan</w:t>
      </w:r>
      <w:proofErr w:type="gramEnd"/>
      <w:r w:rsidRPr="00BD0CC0">
        <w:rPr>
          <w:sz w:val="10"/>
        </w:rPr>
        <w:t xml:space="preserve"> went forward with their plutonium  reprocessing efforts, of the 32 countries that at some  point in their history pursued reprocessing, </w:t>
      </w:r>
      <w:r w:rsidRPr="00BD0CC0">
        <w:rPr>
          <w:rStyle w:val="StyleBoldUnderline"/>
        </w:rPr>
        <w:t>12  abandoned plans altogether due,</w:t>
      </w:r>
      <w:r w:rsidRPr="00BD0CC0">
        <w:rPr>
          <w:sz w:val="10"/>
        </w:rPr>
        <w:t xml:space="preserve"> at least in part, </w:t>
      </w:r>
      <w:r w:rsidRPr="00BD0CC0">
        <w:rPr>
          <w:rStyle w:val="StyleBoldUnderline"/>
        </w:rPr>
        <w:t>to  U.S. diplomatic pressure</w:t>
      </w:r>
      <w:r w:rsidRPr="00BD0CC0">
        <w:rPr>
          <w:sz w:val="10"/>
        </w:rPr>
        <w:t xml:space="preserve">.24 Writing in the Bulletin of Atomic Scientists in 1976,  President Carter reflected on a world in which, “by  1990, developing nations alone will produce enough  plutonium in their reactors to build 3000 Hiroshimasized  bombs a year… This prospect of a </w:t>
      </w:r>
      <w:proofErr w:type="gramStart"/>
      <w:r w:rsidRPr="00BD0CC0">
        <w:rPr>
          <w:sz w:val="10"/>
        </w:rPr>
        <w:t>nuclear  future</w:t>
      </w:r>
      <w:proofErr w:type="gramEnd"/>
      <w:r w:rsidRPr="00BD0CC0">
        <w:rPr>
          <w:sz w:val="10"/>
        </w:rPr>
        <w:t xml:space="preserve"> is particularly alarming if a large number of  nations develop their own national plutonium  reprocessing facilities with the capacity to extract  plutonium from the spent fuel… [T]he danger is </w:t>
      </w:r>
      <w:proofErr w:type="gramStart"/>
      <w:r w:rsidRPr="00BD0CC0">
        <w:rPr>
          <w:sz w:val="10"/>
        </w:rPr>
        <w:t>not  so</w:t>
      </w:r>
      <w:proofErr w:type="gramEnd"/>
      <w:r w:rsidRPr="00BD0CC0">
        <w:rPr>
          <w:sz w:val="10"/>
        </w:rPr>
        <w:t xml:space="preserve"> much in the spread of nuclear reactors  themselves… The far greater danger lies in </w:t>
      </w:r>
      <w:proofErr w:type="gramStart"/>
      <w:r w:rsidRPr="00BD0CC0">
        <w:rPr>
          <w:sz w:val="10"/>
        </w:rPr>
        <w:t>the  spread</w:t>
      </w:r>
      <w:proofErr w:type="gramEnd"/>
      <w:r w:rsidRPr="00BD0CC0">
        <w:rPr>
          <w:sz w:val="10"/>
        </w:rPr>
        <w:t xml:space="preserve"> of facilities for the enrichment of uranium and  the reprocessing of spent reactor fuel.”25 He </w:t>
      </w:r>
      <w:proofErr w:type="gramStart"/>
      <w:r w:rsidRPr="00BD0CC0">
        <w:rPr>
          <w:sz w:val="10"/>
        </w:rPr>
        <w:t>stated  that</w:t>
      </w:r>
      <w:proofErr w:type="gramEnd"/>
      <w:r w:rsidRPr="00BD0CC0">
        <w:rPr>
          <w:sz w:val="10"/>
        </w:rPr>
        <w:t xml:space="preserve"> while the United States has not approved the  export of enrichment and reprocessing technologies,  “some of the other principal suppliers of nuclear  equipment have begun to make such sales…[making  it] absolutely essential to halt the sale of such plants.”  </w:t>
      </w:r>
      <w:r w:rsidRPr="00BD0CC0">
        <w:rPr>
          <w:rStyle w:val="StyleBoldUnderline"/>
        </w:rPr>
        <w:t xml:space="preserve">U.S. success in convincing these countries to </w:t>
      </w:r>
      <w:proofErr w:type="gramStart"/>
      <w:r w:rsidRPr="00BD0CC0">
        <w:rPr>
          <w:rStyle w:val="StyleBoldUnderline"/>
        </w:rPr>
        <w:t>forgo  reprocessing</w:t>
      </w:r>
      <w:proofErr w:type="gramEnd"/>
      <w:r w:rsidRPr="00BD0CC0">
        <w:rPr>
          <w:rStyle w:val="StyleBoldUnderline"/>
        </w:rPr>
        <w:t xml:space="preserve"> was helped by the United States setting an example domestically by not reprocessing</w:t>
      </w:r>
      <w:r w:rsidRPr="00BD0CC0">
        <w:rPr>
          <w:sz w:val="10"/>
        </w:rPr>
        <w:t xml:space="preserve"> (and  low uranium prices). Although countries that </w:t>
      </w:r>
      <w:proofErr w:type="gramStart"/>
      <w:r w:rsidRPr="00BD0CC0">
        <w:rPr>
          <w:sz w:val="10"/>
        </w:rPr>
        <w:t>had  already</w:t>
      </w:r>
      <w:proofErr w:type="gramEnd"/>
      <w:r w:rsidRPr="00BD0CC0">
        <w:rPr>
          <w:sz w:val="10"/>
        </w:rPr>
        <w:t xml:space="preserve"> embarked on commercial reprocessing were  not swayed to abandon their large investments for  nonproliferation reasons, </w:t>
      </w:r>
      <w:r w:rsidRPr="00BD0CC0">
        <w:rPr>
          <w:rStyle w:val="StyleBoldUnderline"/>
        </w:rPr>
        <w:t>no countries have initiated  commercial reprocessing programs since then.</w:t>
      </w:r>
      <w:r w:rsidRPr="00BD0CC0">
        <w:rPr>
          <w:sz w:val="10"/>
        </w:rPr>
        <w:t xml:space="preserve">  U.S. assistance to other countries in safeguards </w:t>
      </w:r>
      <w:proofErr w:type="gramStart"/>
      <w:r w:rsidRPr="00BD0CC0">
        <w:rPr>
          <w:sz w:val="10"/>
        </w:rPr>
        <w:t>and  nuclear</w:t>
      </w:r>
      <w:proofErr w:type="gramEnd"/>
      <w:r w:rsidRPr="00BD0CC0">
        <w:rPr>
          <w:sz w:val="10"/>
        </w:rPr>
        <w:t xml:space="preserve"> security also helps accomplish its  nonproliferation goals. Programs implemented by </w:t>
      </w:r>
      <w:proofErr w:type="gramStart"/>
      <w:r w:rsidRPr="00BD0CC0">
        <w:rPr>
          <w:sz w:val="10"/>
        </w:rPr>
        <w:t>the  Departments</w:t>
      </w:r>
      <w:proofErr w:type="gramEnd"/>
      <w:r w:rsidRPr="00BD0CC0">
        <w:rPr>
          <w:sz w:val="10"/>
        </w:rPr>
        <w:t xml:space="preserve"> of Energy, Defense, and State, as well  as the Nuclear Regulatory Commission, generally include technical, financial and/or “in-kind”  assistance. Technical assistance is provided in a  broad range of areas and has included, inter alia, help  in: implementing state systems of accounting and  control of nuclear materials (SSACs); training former  nuclear weapons scientists in “peaceful” applications  of their expertise; implementation of UN Security  Council Resolution 1540; development of nuclear  security regulations; and strengthening physical  protection of nuclear facilities. Financial </w:t>
      </w:r>
      <w:proofErr w:type="gramStart"/>
      <w:r w:rsidRPr="00BD0CC0">
        <w:rPr>
          <w:sz w:val="10"/>
        </w:rPr>
        <w:t>assistance  has</w:t>
      </w:r>
      <w:proofErr w:type="gramEnd"/>
      <w:r w:rsidRPr="00BD0CC0">
        <w:rPr>
          <w:sz w:val="10"/>
        </w:rPr>
        <w:t xml:space="preserve"> included: funding for implementation of IAEA  safeguards and UN Security Council Resolution  1540; and contribution to the IAEA nuclear security  fund for strengthening protection of nuclear  materials. In-kind assistance includes provision </w:t>
      </w:r>
      <w:proofErr w:type="gramStart"/>
      <w:r w:rsidRPr="00BD0CC0">
        <w:rPr>
          <w:sz w:val="10"/>
        </w:rPr>
        <w:t>of  U.S</w:t>
      </w:r>
      <w:proofErr w:type="gramEnd"/>
      <w:r w:rsidRPr="00BD0CC0">
        <w:rPr>
          <w:sz w:val="10"/>
        </w:rPr>
        <w:t xml:space="preserve">. experts and equipment. At the highest levels, presidential initiatives can </w:t>
      </w:r>
      <w:proofErr w:type="gramStart"/>
      <w:r w:rsidRPr="00BD0CC0">
        <w:rPr>
          <w:sz w:val="10"/>
        </w:rPr>
        <w:t>help  underscore</w:t>
      </w:r>
      <w:proofErr w:type="gramEnd"/>
      <w:r w:rsidRPr="00BD0CC0">
        <w:rPr>
          <w:sz w:val="10"/>
        </w:rPr>
        <w:t xml:space="preserve"> the importance of nonproliferation in U.S.  </w:t>
      </w:r>
      <w:proofErr w:type="gramStart"/>
      <w:r w:rsidRPr="00BD0CC0">
        <w:rPr>
          <w:sz w:val="10"/>
        </w:rPr>
        <w:t>foreign</w:t>
      </w:r>
      <w:proofErr w:type="gramEnd"/>
      <w:r w:rsidRPr="00BD0CC0">
        <w:rPr>
          <w:sz w:val="10"/>
        </w:rPr>
        <w:t xml:space="preserve"> policy. For example, in April 2010, </w:t>
      </w:r>
      <w:proofErr w:type="gramStart"/>
      <w:r w:rsidRPr="00BD0CC0">
        <w:rPr>
          <w:sz w:val="10"/>
        </w:rPr>
        <w:t>President  Barack</w:t>
      </w:r>
      <w:proofErr w:type="gramEnd"/>
      <w:r w:rsidRPr="00BD0CC0">
        <w:rPr>
          <w:sz w:val="10"/>
        </w:rPr>
        <w:t xml:space="preserve"> Obama convened a Nuclear Security Summit  in Washington, D.C., the goal of which was to “come  to a common understanding of the threat posed by  nuclear terrorism, to agree to effective measures to  secure nuclear material, and to prevent nuclear  smuggling and terrorism.”26 More than 40 heads of  state attended and made national commitments  relating to nuclear security.27 The countries agreed on  a work plan related to support for  and implementation of UN  Security Council Resolution 1540,  the Convention on the Physical  Protection of Nuclear Material  (CPPNM), IAEA nuclear security  efforts, and other activities to  account for and protect weaponsusable  nuclear material. A </w:t>
      </w:r>
      <w:proofErr w:type="gramStart"/>
      <w:r w:rsidRPr="00BD0CC0">
        <w:rPr>
          <w:sz w:val="10"/>
        </w:rPr>
        <w:t>second  nuclear</w:t>
      </w:r>
      <w:proofErr w:type="gramEnd"/>
      <w:r w:rsidRPr="00BD0CC0">
        <w:rPr>
          <w:sz w:val="10"/>
        </w:rPr>
        <w:t xml:space="preserve"> security summit will be  held in South Korea in 2012.</w:t>
      </w:r>
    </w:p>
    <w:p w:rsidR="00763AA2" w:rsidRPr="00BD0CC0" w:rsidRDefault="00763AA2" w:rsidP="00763AA2">
      <w:pPr>
        <w:rPr>
          <w:rStyle w:val="Heading4Char"/>
        </w:rPr>
      </w:pPr>
    </w:p>
    <w:p w:rsidR="00763AA2" w:rsidRPr="00BD0CC0" w:rsidRDefault="00763AA2" w:rsidP="00763AA2">
      <w:pPr>
        <w:pStyle w:val="Heading4"/>
      </w:pPr>
      <w:r w:rsidRPr="00BD0CC0">
        <w:t xml:space="preserve">And, LFTR reactors are key – in situ reprocessing checks fissile diversion </w:t>
      </w:r>
    </w:p>
    <w:p w:rsidR="00763AA2" w:rsidRPr="00BD0CC0" w:rsidRDefault="00763AA2" w:rsidP="00763AA2">
      <w:r w:rsidRPr="00BD0CC0">
        <w:rPr>
          <w:b/>
        </w:rPr>
        <w:t>Martin, 12</w:t>
      </w:r>
      <w:r w:rsidRPr="00BD0CC0">
        <w:t xml:space="preserve"> [May 8</w:t>
      </w:r>
      <w:r w:rsidRPr="00BD0CC0">
        <w:rPr>
          <w:vertAlign w:val="superscript"/>
        </w:rPr>
        <w:t>th</w:t>
      </w:r>
      <w:r w:rsidRPr="00BD0CC0">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763AA2" w:rsidRPr="00BD0CC0" w:rsidRDefault="00763AA2" w:rsidP="00763AA2">
      <w:r w:rsidRPr="00BD0CC0">
        <w:t>*LFTR = liquid fluoride thorium reactor</w:t>
      </w:r>
    </w:p>
    <w:p w:rsidR="00763AA2" w:rsidRPr="00BD0CC0" w:rsidRDefault="00763AA2" w:rsidP="00763AA2"/>
    <w:p w:rsidR="00763AA2" w:rsidRPr="00BD0CC0" w:rsidRDefault="00763AA2" w:rsidP="00763AA2">
      <w:pPr>
        <w:rPr>
          <w:sz w:val="10"/>
        </w:rPr>
      </w:pPr>
      <w:r w:rsidRPr="00BD0CC0">
        <w:rPr>
          <w:sz w:val="10"/>
        </w:rPr>
        <w:t xml:space="preserve">IN REPORTING ON THE THORIUM POWER MOVEMENT, </w:t>
      </w:r>
      <w:r w:rsidRPr="00BD0CC0">
        <w:rPr>
          <w:rStyle w:val="StyleBoldUnderline"/>
        </w:rPr>
        <w:t>I heard plenty of reasons why it would never work</w:t>
      </w:r>
      <w:r w:rsidRPr="00BD0CC0">
        <w:rPr>
          <w:sz w:val="10"/>
        </w:rPr>
        <w:t xml:space="preserve">. After a year or so I classified them into three categories: market barriers, challenges related to waste and proliferation, and what I came to call the traditionalist argument. </w:t>
      </w:r>
      <w:r w:rsidRPr="00BD0CC0">
        <w:rPr>
          <w:rStyle w:val="StyleBoldUnderline"/>
        </w:rPr>
        <w:t>The market-based argument is simple: the nuclear power industry has a fuel today that is abundant and inexpensive</w:t>
      </w:r>
      <w:r w:rsidRPr="00BD0CC0">
        <w:rPr>
          <w:sz w:val="10"/>
        </w:rPr>
        <w:t xml:space="preserve">. </w:t>
      </w:r>
      <w:r w:rsidRPr="00BD0CC0">
        <w:rPr>
          <w:rStyle w:val="StyleBoldUnderline"/>
        </w:rPr>
        <w:t>Why should it switch to a new, relatively unproven fuel?</w:t>
      </w:r>
      <w:r w:rsidRPr="00BD0CC0">
        <w:rPr>
          <w:sz w:val="10"/>
        </w:rPr>
        <w:t xml:space="preserve"> These assumptions are faulty (uranium may well not be inexpensive and plentiful much longer—see the comments of Srikumar Banerjee, chair of India’s Atomic Energy Commission, from chapter 7). More important, </w:t>
      </w:r>
      <w:r w:rsidRPr="00BD0CC0">
        <w:rPr>
          <w:rStyle w:val="StyleBoldUnderline"/>
        </w:rPr>
        <w:t>this argument does not take into account the broader costs and risks of uranium-based nuclear power, which have been highlighted by the Fukushima</w:t>
      </w:r>
      <w:r w:rsidRPr="00BD0CC0">
        <w:rPr>
          <w:sz w:val="10"/>
        </w:rPr>
        <w:t xml:space="preserve">-Daiichi </w:t>
      </w:r>
      <w:r w:rsidRPr="00BD0CC0">
        <w:rPr>
          <w:rStyle w:val="StyleBoldUnderline"/>
        </w:rPr>
        <w:t>accident</w:t>
      </w:r>
      <w:r w:rsidRPr="00BD0CC0">
        <w:rPr>
          <w:sz w:val="10"/>
        </w:rPr>
        <w:t xml:space="preserve">. </w:t>
      </w:r>
      <w:r w:rsidRPr="00BD0CC0">
        <w:rPr>
          <w:rStyle w:val="StyleBoldUnderline"/>
        </w:rPr>
        <w:t>There’s little chance of nuclear power’s fulfilling its promise until those</w:t>
      </w:r>
      <w:r w:rsidRPr="00BD0CC0">
        <w:rPr>
          <w:sz w:val="10"/>
        </w:rPr>
        <w:t xml:space="preserve"> </w:t>
      </w:r>
      <w:r w:rsidRPr="00BD0CC0">
        <w:rPr>
          <w:rStyle w:val="StyleBoldUnderline"/>
        </w:rPr>
        <w:t>costs are driven down—by shifting to thorium power</w:t>
      </w:r>
      <w:r w:rsidRPr="00BD0CC0">
        <w:rPr>
          <w:sz w:val="10"/>
        </w:rPr>
        <w:t xml:space="preserve">. </w:t>
      </w:r>
      <w:r w:rsidRPr="00BD0CC0">
        <w:rPr>
          <w:rStyle w:val="StyleBoldUnderline"/>
        </w:rPr>
        <w:t xml:space="preserve">The waste and proliferation issues are more complicated, </w:t>
      </w:r>
      <w:r w:rsidRPr="00BD0CC0">
        <w:rPr>
          <w:sz w:val="10"/>
        </w:rPr>
        <w:t>and I will break them down into four elements</w:t>
      </w:r>
      <w:proofErr w:type="gramStart"/>
      <w:r w:rsidRPr="00BD0CC0">
        <w:rPr>
          <w:sz w:val="10"/>
        </w:rPr>
        <w:t>.“</w:t>
      </w:r>
      <w:proofErr w:type="gramEnd"/>
      <w:r w:rsidRPr="00BD0CC0">
        <w:rPr>
          <w:sz w:val="10"/>
        </w:rPr>
        <w:t xml:space="preserve"> In distilled form they sum up the objections to thorium from both the nuclear establishment and antinuclear groups. 1. </w:t>
      </w:r>
      <w:r w:rsidRPr="00BD0CC0">
        <w:rPr>
          <w:rStyle w:val="StyleBoldUnderline"/>
        </w:rPr>
        <w:t>The use of enriched uranium or plutonium in thorium fuel to ignite the fission reaction carries proliferation risks, and U-233 is as useful as Pu-239 for making nuclear bombs</w:t>
      </w:r>
      <w:r w:rsidRPr="00BD0CC0">
        <w:rPr>
          <w:sz w:val="10"/>
        </w:rPr>
        <w:t xml:space="preserve">. </w:t>
      </w:r>
      <w:r w:rsidRPr="00BD0CC0">
        <w:rPr>
          <w:rStyle w:val="StyleBoldUnderline"/>
        </w:rPr>
        <w:t>This is the central claim of those who dismiss thorium’s prospects for reducing the nuclear waste stream</w:t>
      </w:r>
      <w:r w:rsidRPr="00BD0CC0">
        <w:rPr>
          <w:sz w:val="10"/>
        </w:rPr>
        <w:t xml:space="preserve">: Solid-fuel thorium reactors produce both U233 (the fissile daughter element of Th232) and plutonium, so what’s the difference? What’s more, thorium reactors require lowenriched uranium or plutonium to initiate the fission reaction, thus creating more material that can be refined into bombs. The kernel of truth here is that the U233 (and thus the plutonium as well) created in the transmutation of thorium is contaminated by U232, one of the nastiest isotopes in the universe. With a half-life of less than 70 years, U-232 decays into the radioisotopes bismuth-212 and thallium-208, which emit intense gamma rays that make it very, very hard to handle and transport (not to mention reprocess) and that would very likely destroy the electronics of any weapon into which they were built. Theoretically, it's possible to make a bomb with U-233, but plutonium is much easier to make and does not come with the problematic U-232. Militaries will always opt for plutonium and U235, because they can't afford to expose their personnel to the deadly risks of U232. </w:t>
      </w:r>
      <w:r w:rsidRPr="00BD0CC0">
        <w:rPr>
          <w:rStyle w:val="StyleBoldUnderline"/>
        </w:rPr>
        <w:t>As for terrorists, they'd be better off simply buying natural uranium on the open market and finding a way to enrich it.</w:t>
      </w:r>
      <w:r w:rsidRPr="00BD0CC0">
        <w:rPr>
          <w:sz w:val="10"/>
        </w:rPr>
        <w:t xml:space="preserve"> The United States reportedly tested bombs with U-233 cores in the late 1950s, but no country has ever included it as a material as a part of its nuclear weapons program. </w:t>
      </w:r>
      <w:r w:rsidRPr="00BD0CC0">
        <w:rPr>
          <w:rStyle w:val="StyleBoldUnderline"/>
        </w:rPr>
        <w:t>It's useless even for the most zealous of hypothetical suicide bombers, because they’d probably never reach their target.</w:t>
      </w:r>
      <w:r w:rsidRPr="00BD0CC0">
        <w:rPr>
          <w:sz w:val="10"/>
        </w:rPr>
        <w:t xml:space="preserve"> </w:t>
      </w:r>
      <w:r w:rsidRPr="00BD0CC0">
        <w:rPr>
          <w:rStyle w:val="StyleBoldUnderline"/>
        </w:rPr>
        <w:t>2. Most proposed thorium reactors require reprocessing to separate out the U-233 for use in fresh fuel. As</w:t>
      </w:r>
      <w:r w:rsidRPr="00BD0CC0">
        <w:rPr>
          <w:sz w:val="10"/>
        </w:rPr>
        <w:t xml:space="preserve"> </w:t>
      </w:r>
      <w:r w:rsidRPr="00BD0CC0">
        <w:rPr>
          <w:rStyle w:val="StyleBoldUnderline"/>
        </w:rPr>
        <w:t>with conventional uranium power plants that include reprocessing, bomb-making material is separated out, making it vulnerable to theft or diversion. This is a tired canard. Never mind that every nuclear fuel cycle currently in production or contemplated generates “bomb-making material</w:t>
      </w:r>
      <w:r w:rsidRPr="00BD0CC0">
        <w:rPr>
          <w:sz w:val="10"/>
        </w:rPr>
        <w:t xml:space="preserve">” -- </w:t>
      </w:r>
      <w:r w:rsidRPr="00BD0CC0">
        <w:rPr>
          <w:rStyle w:val="StyleBoldUnderline"/>
        </w:rPr>
        <w:t>this statement ignores the realities of weapons building</w:t>
      </w:r>
      <w:r w:rsidRPr="00BD0CC0">
        <w:rPr>
          <w:sz w:val="10"/>
        </w:rPr>
        <w:t xml:space="preserve">. Most Gen IV designs described in this chapter involve fuel recycling; indeed, as the Peterson report stated, </w:t>
      </w:r>
      <w:r w:rsidRPr="00BD0CC0">
        <w:rPr>
          <w:rStyle w:val="StyleBoldUnderline"/>
        </w:rPr>
        <w:t>recycling is critical to the future of nuclear power</w:t>
      </w:r>
      <w:r w:rsidRPr="00BD0CC0">
        <w:rPr>
          <w:sz w:val="10"/>
        </w:rPr>
        <w:t xml:space="preserve">. To be sure, reprocessing spent fuel rods from a solid fuel thorium reactor is not a simple matter, whether you’re making bombs or new fuel. But it’s important to note that, as with all these arguments, </w:t>
      </w:r>
      <w:r w:rsidRPr="00BD0CC0">
        <w:rPr>
          <w:rStyle w:val="StyleBoldUnderline"/>
        </w:rPr>
        <w:t xml:space="preserve">external reprocessing is necessary only for solid fuel reactors, </w:t>
      </w:r>
      <w:r w:rsidRPr="00BD0CC0">
        <w:rPr>
          <w:rStyle w:val="Emphasis"/>
        </w:rPr>
        <w:t>not LFTRs</w:t>
      </w:r>
      <w:r w:rsidRPr="00BD0CC0">
        <w:rPr>
          <w:sz w:val="10"/>
        </w:rPr>
        <w:t xml:space="preserve">. Alone among advanced reactor designs, </w:t>
      </w:r>
      <w:r w:rsidRPr="00BD0CC0">
        <w:rPr>
          <w:rStyle w:val="StyleBoldUnderline"/>
        </w:rPr>
        <w:t>LFTRs have the capacity to reprocess the fuel in the reactor building itself, while the reactor is operating</w:t>
      </w:r>
      <w:r w:rsidRPr="00BD0CC0">
        <w:rPr>
          <w:sz w:val="10"/>
        </w:rPr>
        <w:t xml:space="preserve">. </w:t>
      </w:r>
      <w:r w:rsidRPr="00BD0CC0">
        <w:rPr>
          <w:rStyle w:val="StyleBoldUnderline"/>
        </w:rPr>
        <w:t>There’s no opportunity for diversion unless you raid the entire plant, shut down the reactor, and figure out a way to separate and abscond with the weaponizable isotopes</w:t>
      </w:r>
      <w:r w:rsidRPr="00BD0CC0">
        <w:rPr>
          <w:sz w:val="10"/>
        </w:rPr>
        <w:t xml:space="preserve">. Good luck with that. 3. The claim that radioactive waste from thorium reactors creates waste that would have to be isolated from the environment for only 500 years, whereas irradiated uranium-only fuel remains dangerous for hundreds of thousands of years, is false. Thorium-based reactors create long-lived fission products like technetium-99 (its half-life is more than 200,000 years), and thorium- 232 is extremely long lived (its half-life is 14 billion years). This argument ignores the larger context. </w:t>
      </w:r>
      <w:r w:rsidRPr="00BD0CC0">
        <w:rPr>
          <w:rStyle w:val="StyleBoldUnderline"/>
        </w:rPr>
        <w:t>The volume of fission products from thorium-based solid fuel reactors is about a tenth of that from conventional reactors.</w:t>
      </w:r>
      <w:r w:rsidRPr="00BD0CC0">
        <w:rPr>
          <w:sz w:val="10"/>
        </w:rPr>
        <w:t xml:space="preserve"> </w:t>
      </w:r>
      <w:r w:rsidRPr="00BD0CC0">
        <w:rPr>
          <w:rStyle w:val="StyleBoldUnderline"/>
        </w:rPr>
        <w:t>What's more, in small amounts, many of these fission products have become common in modern life</w:t>
      </w:r>
      <w:r w:rsidRPr="00BD0CC0">
        <w:rPr>
          <w:sz w:val="10"/>
        </w:rPr>
        <w:t xml:space="preserve">. Technetium-99, for example, is powerful stuff, worthy of respectful treatment; it’s also commonly used, in a slightly altered form, in medical imaging procedures. Millions of patients ingest it every day without significant risk. The amounts of technetium-99 produced in solid-fuel thorium reactors would be negligible; in LFTRs it would be processed off along with other fission products and largely recycled. Some geological storage will be required, but in general waste from LFTRs decays to safe, stable states within a few hundred years, far less than the millennia required for the by-products of uranium reactors. As for Th-232, it's long lived but safe. The longerlived a radioactive element is, the lower its radioactivity, with its very long half-life, Th-232 is an exceedingly weak producer of radiation. It is so common that it's found in small amounts in virtually all rock, soil, and water. </w:t>
      </w:r>
      <w:r w:rsidRPr="00BD0CC0">
        <w:rPr>
          <w:rStyle w:val="StyleBoldUnderline"/>
        </w:rPr>
        <w:t>You could sleep with it under your pillow and suffer no ill effects.</w:t>
      </w:r>
      <w:r w:rsidRPr="00BD0CC0">
        <w:rPr>
          <w:sz w:val="10"/>
        </w:rPr>
        <w:t xml:space="preserve"> 4. </w:t>
      </w:r>
      <w:proofErr w:type="gramStart"/>
      <w:r w:rsidRPr="00BD0CC0">
        <w:rPr>
          <w:sz w:val="10"/>
        </w:rPr>
        <w:t>Reprocessing</w:t>
      </w:r>
      <w:proofErr w:type="gramEnd"/>
      <w:r w:rsidRPr="00BD0CC0">
        <w:rPr>
          <w:sz w:val="10"/>
        </w:rPr>
        <w:t xml:space="preserve"> of thorium fuel cycles has not been successful because uranium-232 is created along with uranium-233. U-232, which has a halflife of about 70 years, is extremely radioactive and is therefore quite dangerous in small quantities. U-</w:t>
      </w:r>
      <w:r w:rsidRPr="00BD0CC0">
        <w:rPr>
          <w:rStyle w:val="StyleBoldUnderline"/>
        </w:rPr>
        <w:t>232 is indeed extremely radioactive, but its brief half-life means that in less than a century half of it will have decayed to a stable form</w:t>
      </w:r>
      <w:r w:rsidRPr="00BD0CC0">
        <w:rPr>
          <w:sz w:val="10"/>
        </w:rPr>
        <w:t xml:space="preserve">. Because isotopes decay at a geometric rate (50 percent of half of the original material, or one-quarter of the original, is still radioactive after another 70 years, then one-eighth, one-sixteenth, and so on), the decrease in radioactivity drops off quickly. </w:t>
      </w:r>
      <w:r w:rsidRPr="00BD0CC0">
        <w:rPr>
          <w:rStyle w:val="StyleBoldUnderline"/>
        </w:rPr>
        <w:t xml:space="preserve">Many, many hazardous materials are put in storage for centuries. We do not object to them. To summarize, the most common objections to thorium power from the perspective of radioactive waste and the proliferation of nuclear weapons are inflated for solid </w:t>
      </w:r>
      <w:r w:rsidRPr="00BD0CC0">
        <w:rPr>
          <w:sz w:val="10"/>
        </w:rPr>
        <w:t xml:space="preserve">fuel </w:t>
      </w:r>
      <w:r w:rsidRPr="00BD0CC0">
        <w:rPr>
          <w:rStyle w:val="StyleBoldUnderline"/>
        </w:rPr>
        <w:t xml:space="preserve">reactors, and they </w:t>
      </w:r>
      <w:r w:rsidRPr="00BD0CC0">
        <w:rPr>
          <w:rStyle w:val="Emphasis"/>
        </w:rPr>
        <w:t>simply do not apply to LFTRs</w:t>
      </w:r>
      <w:r w:rsidRPr="00BD0CC0">
        <w:rPr>
          <w:sz w:val="10"/>
        </w:rPr>
        <w:t>. That leaves the traditionalist argument, which essentially echoes Milton Shaw and the WASH-1222 report from 1972: It can’t be done because it has never been done before. When I heard this brand of defeatism, it always came from someone with a vested interest in the current nuclear power establishment. I’ll explore the traditionalist argument in more detail in the final pages of this book.</w:t>
      </w:r>
    </w:p>
    <w:p w:rsidR="00763AA2" w:rsidRPr="00BD0CC0" w:rsidRDefault="00763AA2" w:rsidP="00763AA2"/>
    <w:p w:rsidR="00763AA2" w:rsidRPr="00BD0CC0" w:rsidRDefault="00763AA2" w:rsidP="00763AA2">
      <w:pPr>
        <w:pStyle w:val="Heading4"/>
      </w:pPr>
      <w:r w:rsidRPr="00BD0CC0">
        <w:t>And, the plan causes tech exports</w:t>
      </w:r>
    </w:p>
    <w:p w:rsidR="00763AA2" w:rsidRPr="00BD0CC0" w:rsidRDefault="00763AA2" w:rsidP="00763AA2">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763AA2" w:rsidRPr="00BD0CC0" w:rsidRDefault="00763AA2" w:rsidP="00763AA2">
      <w:pPr>
        <w:rPr>
          <w:sz w:val="14"/>
        </w:rPr>
      </w:pPr>
      <w:r w:rsidRPr="00BD0CC0">
        <w:rPr>
          <w:sz w:val="14"/>
        </w:rPr>
        <w:t xml:space="preserve">Export LFTR nuclear power plants. Simply generating inexpensive, nonpolluting LFTR power within the US is not enough to solve the global energy and environmental crises. </w:t>
      </w:r>
      <w:r w:rsidRPr="00BD0CC0">
        <w:rPr>
          <w:rStyle w:val="StyleBoldUnderline"/>
        </w:rPr>
        <w:t>The US should</w:t>
      </w:r>
      <w:r w:rsidRPr="00BD0CC0">
        <w:rPr>
          <w:sz w:val="14"/>
        </w:rPr>
        <w:t xml:space="preserve"> encourage </w:t>
      </w:r>
      <w:r w:rsidRPr="00BD0CC0">
        <w:rPr>
          <w:rStyle w:val="StyleBoldUnderline"/>
        </w:rPr>
        <w:t>export</w:t>
      </w:r>
      <w:r w:rsidRPr="00BD0CC0">
        <w:rPr>
          <w:sz w:val="14"/>
        </w:rPr>
        <w:t xml:space="preserve">ing </w:t>
      </w:r>
      <w:r w:rsidRPr="00BD0CC0">
        <w:rPr>
          <w:rStyle w:val="StyleBoldUnderline"/>
        </w:rPr>
        <w:t>these</w:t>
      </w:r>
      <w:r w:rsidRPr="00BD0CC0">
        <w:rPr>
          <w:sz w:val="14"/>
        </w:rPr>
        <w:t xml:space="preserve"> small </w:t>
      </w:r>
      <w:r w:rsidRPr="00BD0CC0">
        <w:rPr>
          <w:rStyle w:val="StyleBoldUnderline"/>
        </w:rPr>
        <w:t>nuclear</w:t>
      </w:r>
      <w:r w:rsidRPr="00BD0CC0">
        <w:rPr>
          <w:sz w:val="14"/>
        </w:rPr>
        <w:t xml:space="preserve"> power </w:t>
      </w:r>
      <w:r w:rsidRPr="00BD0CC0">
        <w:rPr>
          <w:rStyle w:val="StyleBoldUnderline"/>
        </w:rPr>
        <w:t>plants because they can</w:t>
      </w:r>
      <w:r w:rsidRPr="00BD0CC0">
        <w:rPr>
          <w:sz w:val="14"/>
        </w:rPr>
        <w:t xml:space="preserve"> help the developing world end energy poverty, cut CO2 emissions globally, and </w:t>
      </w:r>
      <w:r w:rsidRPr="00BD0CC0">
        <w:rPr>
          <w:rStyle w:val="StyleBoldUnderline"/>
        </w:rPr>
        <w:t>become a $70 billion</w:t>
      </w:r>
      <w:r w:rsidRPr="00BD0CC0">
        <w:rPr>
          <w:sz w:val="14"/>
        </w:rPr>
        <w:t xml:space="preserve"> export </w:t>
      </w:r>
      <w:r w:rsidRPr="00BD0CC0">
        <w:rPr>
          <w:rStyle w:val="StyleBoldUnderline"/>
        </w:rPr>
        <w:t>industry to help the US</w:t>
      </w:r>
      <w:r w:rsidRPr="00BD0CC0">
        <w:rPr>
          <w:sz w:val="14"/>
        </w:rPr>
        <w:t xml:space="preserve"> </w:t>
      </w:r>
      <w:r w:rsidRPr="00BD0CC0">
        <w:rPr>
          <w:rStyle w:val="StyleBoldUnderline"/>
        </w:rPr>
        <w:t>economy</w:t>
      </w:r>
      <w:r w:rsidRPr="00BD0CC0">
        <w:rPr>
          <w:sz w:val="14"/>
        </w:rPr>
        <w:t xml:space="preserve">. Russia, China, South Korea, and India all plan nuclear power plant exports. Lead! Who will lead? </w:t>
      </w:r>
      <w:proofErr w:type="gramStart"/>
      <w:r w:rsidRPr="00BD0CC0">
        <w:rPr>
          <w:sz w:val="14"/>
        </w:rPr>
        <w:t>A transnational organization such as the United Nations?</w:t>
      </w:r>
      <w:proofErr w:type="gramEnd"/>
      <w:r w:rsidRPr="00BD0CC0">
        <w:rPr>
          <w:sz w:val="14"/>
        </w:rPr>
        <w:t xml:space="preserve"> </w:t>
      </w:r>
      <w:proofErr w:type="gramStart"/>
      <w:r w:rsidRPr="00BD0CC0">
        <w:rPr>
          <w:sz w:val="14"/>
        </w:rPr>
        <w:t>One nation such as the United States?</w:t>
      </w:r>
      <w:proofErr w:type="gramEnd"/>
      <w:r w:rsidRPr="00BD0CC0">
        <w:rPr>
          <w:sz w:val="14"/>
        </w:rPr>
        <w:t xml:space="preserve"> </w:t>
      </w:r>
      <w:proofErr w:type="gramStart"/>
      <w:r w:rsidRPr="00BD0CC0">
        <w:rPr>
          <w:sz w:val="14"/>
        </w:rPr>
        <w:t>Multiple state or provincial governments?</w:t>
      </w:r>
      <w:proofErr w:type="gramEnd"/>
      <w:r w:rsidRPr="00BD0CC0">
        <w:rPr>
          <w:sz w:val="14"/>
        </w:rPr>
        <w:t xml:space="preserve"> </w:t>
      </w:r>
      <w:proofErr w:type="gramStart"/>
      <w:r w:rsidRPr="00BD0CC0">
        <w:rPr>
          <w:sz w:val="14"/>
        </w:rPr>
        <w:t>Corporations?</w:t>
      </w:r>
      <w:proofErr w:type="gramEnd"/>
      <w:r w:rsidRPr="00BD0CC0">
        <w:rPr>
          <w:sz w:val="14"/>
        </w:rPr>
        <w:t xml:space="preserve"> </w:t>
      </w:r>
      <w:proofErr w:type="gramStart"/>
      <w:r w:rsidRPr="00BD0CC0">
        <w:rPr>
          <w:sz w:val="14"/>
        </w:rPr>
        <w:t>Leadership individuals?</w:t>
      </w:r>
      <w:proofErr w:type="gramEnd"/>
      <w:r w:rsidRPr="00BD0CC0">
        <w:rPr>
          <w:sz w:val="14"/>
        </w:rPr>
        <w:t xml:space="preserve"> The United Nations can not solve our energy/climate crises. Dozens of IPCC-sponsored meetings only end in promises to agree and contention between rich and poor nations. Few nations will sacrifice national energy sovereignty for global good. </w:t>
      </w:r>
      <w:r w:rsidRPr="00BD0CC0">
        <w:rPr>
          <w:rStyle w:val="StyleBoldUnderline"/>
        </w:rPr>
        <w:t>The U</w:t>
      </w:r>
      <w:r w:rsidRPr="00BD0CC0">
        <w:rPr>
          <w:sz w:val="14"/>
        </w:rPr>
        <w:t xml:space="preserve">nited </w:t>
      </w:r>
      <w:r w:rsidRPr="00BD0CC0">
        <w:rPr>
          <w:rStyle w:val="StyleBoldUnderline"/>
        </w:rPr>
        <w:t>St</w:t>
      </w:r>
      <w:r w:rsidRPr="00BD0CC0">
        <w:rPr>
          <w:sz w:val="14"/>
        </w:rPr>
        <w:t xml:space="preserve">ates </w:t>
      </w:r>
      <w:r w:rsidRPr="00BD0CC0">
        <w:rPr>
          <w:rStyle w:val="StyleBoldUnderline"/>
        </w:rPr>
        <w:t>can lead in developing LFTR</w:t>
      </w:r>
      <w:r w:rsidRPr="00BD0CC0">
        <w:rPr>
          <w:sz w:val="14"/>
        </w:rPr>
        <w:t xml:space="preserve"> and thorium </w:t>
      </w:r>
      <w:r w:rsidRPr="00BD0CC0">
        <w:rPr>
          <w:rStyle w:val="StyleBoldUnderline"/>
        </w:rPr>
        <w:t>energy</w:t>
      </w:r>
      <w:r w:rsidRPr="00BD0CC0">
        <w:rPr>
          <w:sz w:val="14"/>
        </w:rPr>
        <w:t xml:space="preserve"> cheaper than coal. The US has the DOE national labs, the best university nuclear engineering programs, and the government/university/business tradition of entrepreneurism and commercialization. Political </w:t>
      </w:r>
      <w:r w:rsidRPr="00BD0CC0">
        <w:rPr>
          <w:rStyle w:val="StyleBoldUnderline"/>
        </w:rPr>
        <w:t>leadership is lacking</w:t>
      </w:r>
      <w:r w:rsidRPr="00BD0CC0">
        <w:rPr>
          <w:sz w:val="14"/>
        </w:rPr>
        <w:t xml:space="preserve">. At the executive, congressional, and state levels elected officials fail to grasp the realities of economics, energy, environmental pollution, and global resource contention. Instead these politicians capitalize on the crowd-sourced fears of all things nuclear, and they attract feel good voters by promoting natural wind and solar energy sources, hiding the true social costs in grants, subsidies, and tax preferences that only benefit select, savvy businessmen. Yet there is an immense political opportunity for a leader to satisfy liberals and environmentalists by checking global warming and ending energy poverty, and also satisfy conservatives and businesses by avoiding carbon taxes, decreasing energy costs, and creating a new Boeing-size export industry. </w:t>
      </w:r>
      <w:r w:rsidRPr="00BD0CC0">
        <w:rPr>
          <w:rStyle w:val="StyleBoldUnderline"/>
        </w:rPr>
        <w:t>Governments have an opportunity to incentivize corporations to undertake</w:t>
      </w:r>
      <w:r w:rsidRPr="00BD0CC0">
        <w:rPr>
          <w:sz w:val="14"/>
        </w:rPr>
        <w:t xml:space="preserve"> </w:t>
      </w:r>
      <w:r w:rsidRPr="00BD0CC0">
        <w:rPr>
          <w:rStyle w:val="StyleBoldUnderline"/>
        </w:rPr>
        <w:t>LFTR</w:t>
      </w:r>
      <w:r w:rsidRPr="00BD0CC0">
        <w:rPr>
          <w:sz w:val="14"/>
        </w:rPr>
        <w:t xml:space="preserve"> research and </w:t>
      </w:r>
      <w:r w:rsidRPr="00BD0CC0">
        <w:rPr>
          <w:rStyle w:val="StyleBoldUnderline"/>
        </w:rPr>
        <w:t>development</w:t>
      </w:r>
      <w:r w:rsidRPr="00BD0CC0">
        <w:rPr>
          <w:sz w:val="14"/>
        </w:rPr>
        <w:t xml:space="preserve">. </w:t>
      </w:r>
      <w:r w:rsidRPr="00BD0CC0">
        <w:rPr>
          <w:rStyle w:val="StyleBoldUnderline"/>
        </w:rPr>
        <w:t>Once</w:t>
      </w:r>
      <w:r w:rsidRPr="00BD0CC0">
        <w:rPr>
          <w:sz w:val="14"/>
        </w:rPr>
        <w:t xml:space="preserve"> power-plant- scale </w:t>
      </w:r>
      <w:r w:rsidRPr="00BD0CC0">
        <w:rPr>
          <w:rStyle w:val="StyleBoldUnderline"/>
        </w:rPr>
        <w:t>LFTRs are</w:t>
      </w:r>
      <w:r w:rsidRPr="00BD0CC0">
        <w:rPr>
          <w:sz w:val="14"/>
        </w:rPr>
        <w:t xml:space="preserve"> successfully </w:t>
      </w:r>
      <w:r w:rsidRPr="00BD0CC0">
        <w:rPr>
          <w:rStyle w:val="StyleBoldUnderline"/>
        </w:rPr>
        <w:t>demonstrated</w:t>
      </w:r>
      <w:r w:rsidRPr="00BD0CC0">
        <w:rPr>
          <w:sz w:val="14"/>
        </w:rPr>
        <w:t xml:space="preserve">, and once the legal system permits, </w:t>
      </w:r>
      <w:r w:rsidRPr="00BD0CC0">
        <w:rPr>
          <w:rStyle w:val="StyleBoldUnderline"/>
        </w:rPr>
        <w:t>corporations can then lead in mass production of LFTRs. We can</w:t>
      </w:r>
      <w:r w:rsidRPr="00BD0CC0">
        <w:rPr>
          <w:sz w:val="14"/>
        </w:rPr>
        <w:t xml:space="preserve"> then </w:t>
      </w:r>
      <w:r w:rsidRPr="00BD0CC0">
        <w:rPr>
          <w:rStyle w:val="StyleBoldUnderline"/>
        </w:rPr>
        <w:t>rely on</w:t>
      </w:r>
      <w:r w:rsidRPr="00BD0CC0">
        <w:rPr>
          <w:sz w:val="14"/>
        </w:rPr>
        <w:t xml:space="preserve"> economic </w:t>
      </w:r>
      <w:r w:rsidRPr="00BD0CC0">
        <w:rPr>
          <w:rStyle w:val="StyleBoldUnderline"/>
        </w:rPr>
        <w:t>self-interest of corporations to</w:t>
      </w:r>
      <w:r w:rsidRPr="00BD0CC0">
        <w:rPr>
          <w:sz w:val="14"/>
        </w:rPr>
        <w:t xml:space="preserve"> </w:t>
      </w:r>
      <w:r w:rsidRPr="00BD0CC0">
        <w:rPr>
          <w:rStyle w:val="StyleBoldUnderline"/>
        </w:rPr>
        <w:t>produce and install LFTRs as fast as Boeing sells airplanes</w:t>
      </w:r>
      <w:r w:rsidRPr="00BD0CC0">
        <w:rPr>
          <w:sz w:val="14"/>
        </w:rPr>
        <w:t xml:space="preserve">. </w:t>
      </w:r>
      <w:r w:rsidRPr="00BD0CC0">
        <w:rPr>
          <w:rStyle w:val="StyleBoldUnderline"/>
        </w:rPr>
        <w:t xml:space="preserve">The </w:t>
      </w:r>
      <w:r w:rsidRPr="00BD0CC0">
        <w:rPr>
          <w:rStyle w:val="Emphasis"/>
        </w:rPr>
        <w:t>corporations will succeed</w:t>
      </w:r>
      <w:r w:rsidRPr="00BD0CC0">
        <w:rPr>
          <w:rStyle w:val="StyleBoldUnderline"/>
        </w:rPr>
        <w:t xml:space="preserve"> because they can rely on the economic</w:t>
      </w:r>
      <w:r w:rsidRPr="00BD0CC0">
        <w:rPr>
          <w:sz w:val="14"/>
        </w:rPr>
        <w:t xml:space="preserve"> </w:t>
      </w:r>
      <w:r w:rsidRPr="00BD0CC0">
        <w:rPr>
          <w:rStyle w:val="StyleBoldUnderline"/>
        </w:rPr>
        <w:t>self-interest of 7 billion people</w:t>
      </w:r>
      <w:r w:rsidRPr="00BD0CC0">
        <w:rPr>
          <w:sz w:val="14"/>
        </w:rPr>
        <w:t xml:space="preserve"> in 250 nations </w:t>
      </w:r>
      <w:r w:rsidRPr="00BD0CC0">
        <w:rPr>
          <w:rStyle w:val="StyleBoldUnderline"/>
        </w:rPr>
        <w:t xml:space="preserve">to choose the cheapest source of </w:t>
      </w:r>
      <w:r w:rsidRPr="00BD0CC0">
        <w:t>c</w:t>
      </w:r>
      <w:r w:rsidRPr="00BD0CC0">
        <w:rPr>
          <w:sz w:val="14"/>
        </w:rPr>
        <w:t xml:space="preserve">lean, safe </w:t>
      </w:r>
      <w:r w:rsidRPr="00BD0CC0">
        <w:rPr>
          <w:rStyle w:val="StyleBoldUnderline"/>
        </w:rPr>
        <w:t>energy</w:t>
      </w:r>
      <w:r w:rsidRPr="00BD0CC0">
        <w:rPr>
          <w:sz w:val="14"/>
        </w:rPr>
        <w:t>. This will end C02-emitting energy from coal and reduce demand for energy from other fossil fuels.</w:t>
      </w:r>
    </w:p>
    <w:p w:rsidR="00763AA2" w:rsidRPr="00BD0CC0" w:rsidRDefault="00763AA2" w:rsidP="00763AA2"/>
    <w:p w:rsidR="00763AA2" w:rsidRPr="00BD0CC0" w:rsidRDefault="00763AA2" w:rsidP="00763AA2">
      <w:pPr>
        <w:pStyle w:val="Heading4"/>
      </w:pPr>
      <w:r w:rsidRPr="00BD0CC0">
        <w:t>Unmitigated tech breakout causes runaway prolif and nuclear war</w:t>
      </w:r>
    </w:p>
    <w:p w:rsidR="00763AA2" w:rsidRPr="00BD0CC0" w:rsidRDefault="00763AA2" w:rsidP="00763AA2">
      <w:r w:rsidRPr="00BD0CC0">
        <w:rPr>
          <w:rStyle w:val="Heading4Char"/>
        </w:rPr>
        <w:t>Sokolski 9</w:t>
      </w:r>
      <w:r w:rsidRPr="00BD0CC0">
        <w:t xml:space="preserve"> [Henry Sokolski, Executive Director of the Nonproliferation Policy Education Center, 6/1/2009, Avoiding a Nuclear Crowd, http://www.hoover.org/publications/policy-review/article/5534] </w:t>
      </w:r>
    </w:p>
    <w:p w:rsidR="00763AA2" w:rsidRPr="00BD0CC0" w:rsidRDefault="00763AA2" w:rsidP="00763AA2"/>
    <w:p w:rsidR="00763AA2" w:rsidRPr="00BD0CC0" w:rsidRDefault="00763AA2" w:rsidP="00763AA2">
      <w:pPr>
        <w:rPr>
          <w:sz w:val="10"/>
        </w:rPr>
      </w:pPr>
      <w:r w:rsidRPr="00BD0CC0">
        <w:rPr>
          <w:sz w:val="10"/>
        </w:rPr>
        <w:t xml:space="preserve">Finally, </w:t>
      </w:r>
      <w:r w:rsidRPr="00BD0CC0">
        <w:rPr>
          <w:rStyle w:val="StyleBoldUnderline"/>
        </w:rPr>
        <w:t>several new nuclear weapons contenders are also likely to emerge</w:t>
      </w:r>
      <w:r w:rsidRPr="00BD0CC0">
        <w:rPr>
          <w:sz w:val="10"/>
        </w:rPr>
        <w:t xml:space="preserve"> in the next two to three decades. Among these might be Japan, North Korea, South Korea, Taiwan, Iran, Algeria, Brazil (which is developing a nuclear submarine and the uranium to fuel it), Argentina, and possibly Saudi Arabia (courtesy of weapons leased to it by Pakistan or China), Egypt, Syria, and Turkey. All of these states have either voiced a desire to acquire nuclear weapons or tried to do so previously and have one or more of the following: A nuclear power program, a large research reactor, or plans to build a large power reactor by 2030. </w:t>
      </w:r>
      <w:r w:rsidRPr="00BD0CC0">
        <w:rPr>
          <w:rStyle w:val="StyleBoldUnderline"/>
        </w:rPr>
        <w:t xml:space="preserve">With a </w:t>
      </w:r>
      <w:r w:rsidRPr="00BD0CC0">
        <w:rPr>
          <w:sz w:val="10"/>
        </w:rPr>
        <w:t>large</w:t>
      </w:r>
      <w:r w:rsidRPr="00BD0CC0">
        <w:rPr>
          <w:rStyle w:val="StyleBoldUnderline"/>
        </w:rPr>
        <w:t xml:space="preserve"> reactor program</w:t>
      </w:r>
      <w:r w:rsidRPr="00BD0CC0">
        <w:rPr>
          <w:sz w:val="10"/>
        </w:rPr>
        <w:t xml:space="preserve"> inevitably comes a large number of foreign nuclear experts (who are exceedingly difficult to track and identify) and extensive training, which is certain to include nuclear fuel making.19 Thus, </w:t>
      </w:r>
      <w:r w:rsidRPr="00BD0CC0">
        <w:rPr>
          <w:rStyle w:val="StyleBoldUnderline"/>
        </w:rPr>
        <w:t>it will be much more difficult to know when and if a state is acquiring nuclear weapons</w:t>
      </w:r>
      <w:r w:rsidRPr="00BD0CC0">
        <w:rPr>
          <w:sz w:val="10"/>
        </w:rPr>
        <w:t xml:space="preserve"> (covertly or overtly) </w:t>
      </w:r>
      <w:r w:rsidRPr="00BD0CC0">
        <w:rPr>
          <w:rStyle w:val="StyleBoldUnderline"/>
        </w:rPr>
        <w:t>and far more dangerous nuclear technology and materials will be available to terrorists</w:t>
      </w:r>
      <w:r w:rsidRPr="00BD0CC0">
        <w:rPr>
          <w:sz w:val="10"/>
        </w:rPr>
        <w:t xml:space="preserve"> than would otherwise. Bottom line: </w:t>
      </w:r>
      <w:r w:rsidRPr="00BD0CC0">
        <w:rPr>
          <w:rStyle w:val="StyleBoldUnderline"/>
        </w:rPr>
        <w:t>As more states bring large reactors on line more will become nuclear-weapons-ready</w:t>
      </w:r>
      <w:r w:rsidRPr="00BD0CC0">
        <w:rPr>
          <w:sz w:val="10"/>
        </w:rPr>
        <w:t xml:space="preserve"> — i.e., </w:t>
      </w:r>
      <w:r w:rsidRPr="00BD0CC0">
        <w:rPr>
          <w:rStyle w:val="StyleBoldUnderline"/>
        </w:rPr>
        <w:t>they could come within months of acquiring nuclear weapons</w:t>
      </w:r>
      <w:r w:rsidRPr="00BD0CC0">
        <w:rPr>
          <w:sz w:val="10"/>
        </w:rPr>
        <w:t xml:space="preserve"> if they chose to do so.20 As for nuclear safeguards keeping apace, neither the iaea’s nuclear inspection system (even under the most optimal conditions) nor technical trends in nuclear fuel making (e.g., silex laser enrichment, centrifuges, new South African aps enrichment techniques, filtering technology, and crude radiochemistry plants, which are making successful, small, affordable, covert fuel manufacturing even more likely)21 afford much cause for optimism. This brave new nuclear world will stir existing security alliance relations more than it will settle them: In the case of states such as Japan, South Korea, and Turkey, it could prompt key allies to go ballistic or nuclear on their own. Nuclear 1914 </w:t>
      </w:r>
      <w:proofErr w:type="gramStart"/>
      <w:r w:rsidRPr="00BD0CC0">
        <w:rPr>
          <w:sz w:val="10"/>
        </w:rPr>
        <w:t>At</w:t>
      </w:r>
      <w:proofErr w:type="gramEnd"/>
      <w:r w:rsidRPr="00BD0CC0">
        <w:rPr>
          <w:sz w:val="10"/>
        </w:rPr>
        <w:t xml:space="preserve"> a minimum, </w:t>
      </w:r>
      <w:r w:rsidRPr="00BD0CC0">
        <w:rPr>
          <w:rStyle w:val="StyleBoldUnderline"/>
        </w:rPr>
        <w:t>such developments will be a departure from whatever stability existed during the Cold War</w:t>
      </w:r>
      <w:r w:rsidRPr="00BD0CC0">
        <w:rPr>
          <w:sz w:val="10"/>
        </w:rPr>
        <w:t xml:space="preserve">. After World War II, there was a clear subordination of nations to one or another of the two superpowers’ strong alliance systems — the U.S.-led free world and the Russian-Chinese led Communist Bloc. The net effect was relative peace with only small, nonindustrial wars. This alliance tension and system, however, no longer exist. Instead, we now have one superpower, the United States, that is capable of overthrowing small nations unilaterally with conventional arms alone, associated with a relatively weak alliance system ( nato) that includes two European nuclear powers (France and the uk). </w:t>
      </w:r>
      <w:proofErr w:type="gramStart"/>
      <w:r w:rsidRPr="00BD0CC0">
        <w:rPr>
          <w:sz w:val="10"/>
        </w:rPr>
        <w:t>nato</w:t>
      </w:r>
      <w:proofErr w:type="gramEnd"/>
      <w:r w:rsidRPr="00BD0CC0">
        <w:rPr>
          <w:sz w:val="10"/>
        </w:rPr>
        <w:t xml:space="preserve"> is increasingly integrating its nuclear targeting policies. The U.S. also has retained its security allies in Asia (Japan, Australia, and South Korea) but has seen the emergence of an increasing number of nuclear or nuclear-weapon-armed or -ready states. So far, the U.S. has tried to cope with independent nuclear powers by making them “strategic partners” (e.g., India and Russia), nato nuclear allies (France and the uk), “non-nato allies” (e.g., Israel and Pakistan), and strategic stakeholders (China); or by fudging if a nation actually has attained full nuclear status (e.g., Iran or North Korea, which, we insist, will either not get nuclear weapons or will give them up). In this world, every nuclear power center (our European nuclear nato allies), the U.S., Russia, China, Israel, India, and Pakistan could have significant diplomatic security relations or ties with one another but none of these ties is viewed by Washington (and, one hopes, by no one else) as being as important as the ties between Washington and each of these nuclear-armed entities (see Figure 3). There are limits, however, to what this approach can accomplish. Such a weak alliance system, with its expanding set of loose affiliations, risks becoming analogous to the international system that failed to contain offensive actions prior to World War I. Unlike 1914, there is no power today that can rival the projection of U.S. conventional forces anywhere on the globe. But in a world with an increasing number of nuclear-armed or nuclear-ready states, this may not matter as much as we think. In such a world, the </w:t>
      </w:r>
      <w:r w:rsidRPr="00BD0CC0">
        <w:rPr>
          <w:rStyle w:val="StyleBoldUnderline"/>
        </w:rPr>
        <w:t>actions of just one or two states</w:t>
      </w:r>
      <w:r w:rsidRPr="00BD0CC0">
        <w:rPr>
          <w:sz w:val="10"/>
        </w:rPr>
        <w:t xml:space="preserve"> or groups that might threaten to disrupt or overthrow a nuclear weapons state </w:t>
      </w:r>
      <w:r w:rsidRPr="00BD0CC0">
        <w:rPr>
          <w:rStyle w:val="StyleBoldUnderline"/>
        </w:rPr>
        <w:t>could check U.S. influence or ignite a war Washington could have difficulty containing</w:t>
      </w:r>
      <w:r w:rsidRPr="00BD0CC0">
        <w:rPr>
          <w:sz w:val="10"/>
        </w:rPr>
        <w:t xml:space="preserve">. No amount of military science or tactics could assure that the U.S. could disarm or neutralize such threatening or unstable nuclear states.22 </w:t>
      </w:r>
      <w:r w:rsidRPr="00BD0CC0">
        <w:rPr>
          <w:rStyle w:val="StyleBoldUnderline"/>
        </w:rPr>
        <w:t>Nor could diplomats</w:t>
      </w:r>
      <w:r w:rsidRPr="00BD0CC0">
        <w:rPr>
          <w:sz w:val="10"/>
        </w:rPr>
        <w:t xml:space="preserve"> or our intelligence services </w:t>
      </w:r>
      <w:r w:rsidRPr="00BD0CC0">
        <w:rPr>
          <w:rStyle w:val="StyleBoldUnderline"/>
        </w:rPr>
        <w:t>be relied upon</w:t>
      </w:r>
      <w:r w:rsidRPr="00BD0CC0">
        <w:rPr>
          <w:sz w:val="10"/>
        </w:rPr>
        <w:t xml:space="preserve"> to keep up to date on what each of these governments would be likely to do in such a crisis (see graphic below): Combine these proliferation trends with the others noted above and </w:t>
      </w:r>
      <w:r w:rsidRPr="00BD0CC0">
        <w:rPr>
          <w:rStyle w:val="StyleBoldUnderline"/>
        </w:rPr>
        <w:t>one could easily create the perfect nuclear storm</w:t>
      </w:r>
      <w:r w:rsidRPr="00BD0CC0">
        <w:rPr>
          <w:sz w:val="10"/>
        </w:rPr>
        <w:t xml:space="preserve">: </w:t>
      </w:r>
      <w:r w:rsidRPr="00BD0CC0">
        <w:rPr>
          <w:rStyle w:val="StyleBoldUnderline"/>
          <w:bdr w:val="single" w:sz="4" w:space="0" w:color="auto"/>
        </w:rPr>
        <w:t>Small differences between nuclear competitors</w:t>
      </w:r>
      <w:r w:rsidRPr="00BD0CC0">
        <w:rPr>
          <w:rStyle w:val="StyleBoldUnderline"/>
        </w:rPr>
        <w:t xml:space="preserve"> </w:t>
      </w:r>
      <w:r w:rsidRPr="00BD0CC0">
        <w:rPr>
          <w:sz w:val="10"/>
        </w:rPr>
        <w:t xml:space="preserve">that would </w:t>
      </w:r>
      <w:r w:rsidRPr="00BD0CC0">
        <w:rPr>
          <w:rStyle w:val="StyleBoldUnderline"/>
        </w:rPr>
        <w:t>put all actors on edge</w:t>
      </w:r>
      <w:r w:rsidRPr="00BD0CC0">
        <w:rPr>
          <w:sz w:val="10"/>
        </w:rPr>
        <w:t xml:space="preserve">; an overhang of nuclear materials </w:t>
      </w:r>
      <w:r w:rsidRPr="00BD0CC0">
        <w:rPr>
          <w:rStyle w:val="StyleBoldUnderline"/>
        </w:rPr>
        <w:t xml:space="preserve">that could be called upon to </w:t>
      </w:r>
      <w:r w:rsidRPr="00BD0CC0">
        <w:rPr>
          <w:rStyle w:val="StyleBoldUnderline"/>
          <w:bdr w:val="single" w:sz="4" w:space="0" w:color="auto"/>
        </w:rPr>
        <w:t>break out</w:t>
      </w:r>
      <w:r w:rsidRPr="00BD0CC0">
        <w:rPr>
          <w:rStyle w:val="StyleBoldUnderline"/>
        </w:rPr>
        <w:t xml:space="preserve"> or</w:t>
      </w:r>
      <w:r w:rsidRPr="00BD0CC0">
        <w:rPr>
          <w:sz w:val="10"/>
        </w:rPr>
        <w:t xml:space="preserve"> significantly </w:t>
      </w:r>
      <w:r w:rsidRPr="00BD0CC0">
        <w:rPr>
          <w:rStyle w:val="StyleBoldUnderline"/>
        </w:rPr>
        <w:t>ramp up</w:t>
      </w:r>
      <w:r w:rsidRPr="00BD0CC0">
        <w:rPr>
          <w:sz w:val="10"/>
        </w:rPr>
        <w:t xml:space="preserve"> existing </w:t>
      </w:r>
      <w:r w:rsidRPr="00BD0CC0">
        <w:rPr>
          <w:rStyle w:val="StyleBoldUnderline"/>
        </w:rPr>
        <w:t>nuclear deployments</w:t>
      </w:r>
      <w:r w:rsidRPr="00BD0CC0">
        <w:rPr>
          <w:sz w:val="10"/>
        </w:rPr>
        <w:t xml:space="preserve">; </w:t>
      </w:r>
      <w:r w:rsidRPr="00BD0CC0">
        <w:rPr>
          <w:rStyle w:val="StyleBoldUnderline"/>
        </w:rPr>
        <w:t>and a variety of potential new nuclear actors developing weapons</w:t>
      </w:r>
      <w:r w:rsidRPr="00BD0CC0">
        <w:rPr>
          <w:sz w:val="10"/>
        </w:rPr>
        <w:t xml:space="preserve"> options </w:t>
      </w:r>
      <w:r w:rsidRPr="00BD0CC0">
        <w:rPr>
          <w:rStyle w:val="StyleBoldUnderline"/>
        </w:rPr>
        <w:t>in the wings</w:t>
      </w:r>
      <w:r w:rsidRPr="00BD0CC0">
        <w:rPr>
          <w:sz w:val="10"/>
        </w:rPr>
        <w:t xml:space="preserve">. </w:t>
      </w:r>
      <w:r w:rsidRPr="00BD0CC0">
        <w:rPr>
          <w:rStyle w:val="StyleBoldUnderline"/>
        </w:rPr>
        <w:t>In such a setting</w:t>
      </w:r>
      <w:r w:rsidRPr="00BD0CC0">
        <w:rPr>
          <w:sz w:val="10"/>
        </w:rPr>
        <w:t xml:space="preserve">, the military and nuclear </w:t>
      </w:r>
      <w:r w:rsidRPr="00BD0CC0">
        <w:rPr>
          <w:rStyle w:val="StyleBoldUnderline"/>
        </w:rPr>
        <w:t xml:space="preserve">rivalries between </w:t>
      </w:r>
      <w:r w:rsidRPr="00BD0CC0">
        <w:rPr>
          <w:rStyle w:val="BoldUnderline"/>
        </w:rPr>
        <w:t>states could easily</w:t>
      </w:r>
      <w:r w:rsidRPr="00BD0CC0">
        <w:rPr>
          <w:rStyle w:val="StyleBoldUnderline"/>
        </w:rPr>
        <w:t xml:space="preserve"> be </w:t>
      </w:r>
      <w:r w:rsidRPr="00BD0CC0">
        <w:rPr>
          <w:rStyle w:val="StyleBoldUnderline"/>
          <w:bdr w:val="single" w:sz="4" w:space="0" w:color="auto"/>
        </w:rPr>
        <w:t>much more intense</w:t>
      </w:r>
      <w:r w:rsidRPr="00BD0CC0">
        <w:rPr>
          <w:rStyle w:val="StyleBoldUnderline"/>
        </w:rPr>
        <w:t xml:space="preserve"> than before</w:t>
      </w:r>
      <w:r w:rsidRPr="00BD0CC0">
        <w:rPr>
          <w:sz w:val="10"/>
        </w:rPr>
        <w:t xml:space="preserve">. Certainly </w:t>
      </w:r>
      <w:r w:rsidRPr="00BD0CC0">
        <w:rPr>
          <w:rStyle w:val="StyleBoldUnderline"/>
        </w:rPr>
        <w:t>each nuclear state’s military would place a</w:t>
      </w:r>
      <w:r w:rsidRPr="00BD0CC0">
        <w:rPr>
          <w:sz w:val="10"/>
        </w:rPr>
        <w:t xml:space="preserve">n even higher </w:t>
      </w:r>
      <w:r w:rsidRPr="00BD0CC0">
        <w:rPr>
          <w:rStyle w:val="StyleBoldUnderline"/>
        </w:rPr>
        <w:t>premium</w:t>
      </w:r>
      <w:r w:rsidRPr="00BD0CC0">
        <w:rPr>
          <w:sz w:val="10"/>
        </w:rPr>
        <w:t xml:space="preserve"> than before </w:t>
      </w:r>
      <w:r w:rsidRPr="00BD0CC0">
        <w:rPr>
          <w:rStyle w:val="StyleBoldUnderline"/>
        </w:rPr>
        <w:t>on being able to weaponize</w:t>
      </w:r>
      <w:r w:rsidRPr="00BD0CC0">
        <w:rPr>
          <w:sz w:val="10"/>
        </w:rPr>
        <w:t xml:space="preserve"> its military and </w:t>
      </w:r>
      <w:r w:rsidRPr="00BD0CC0">
        <w:rPr>
          <w:rStyle w:val="StyleBoldUnderline"/>
        </w:rPr>
        <w:t>civilian surpluses quickly</w:t>
      </w:r>
      <w:r w:rsidRPr="00BD0CC0">
        <w:rPr>
          <w:sz w:val="10"/>
        </w:rPr>
        <w:t xml:space="preserve">, to deploy forces that are survivable, and to have forces that can get to their targets and destroy them with high levels of probability. The advanced military states will also be even more inclined to develop and deploy enhanced air and missile defenses and long-range, precision guidance munitions, and to develop a variety of preventative and preemptive war options. Certainly, in such a world, </w:t>
      </w:r>
      <w:r w:rsidRPr="00BD0CC0">
        <w:rPr>
          <w:rStyle w:val="StyleBoldUnderline"/>
        </w:rPr>
        <w:t>relations between states could become far less stable</w:t>
      </w:r>
      <w:r w:rsidRPr="00BD0CC0">
        <w:rPr>
          <w:sz w:val="10"/>
        </w:rPr>
        <w:t xml:space="preserve">. </w:t>
      </w:r>
      <w:r w:rsidRPr="00BD0CC0">
        <w:rPr>
          <w:rStyle w:val="StyleBoldUnderline"/>
          <w:bdr w:val="single" w:sz="4" w:space="0" w:color="auto"/>
        </w:rPr>
        <w:t>Relatively small developments</w:t>
      </w:r>
      <w:r w:rsidRPr="00BD0CC0">
        <w:rPr>
          <w:rStyle w:val="StyleBoldUnderline"/>
        </w:rPr>
        <w:t xml:space="preserve"> </w:t>
      </w:r>
      <w:r w:rsidRPr="00BD0CC0">
        <w:rPr>
          <w:sz w:val="10"/>
        </w:rPr>
        <w:t xml:space="preserve">— e.g., Russian support for sympathetic near-abroad provinces; Pakistani-inspired terrorist strikes in India, such as those experienced recently in Mumbai; new Indian flanking activities in Iran near Pakistan; Chinese weapons developments or moves regarding Taiwan; state-sponsored assassination attempts of key figures in the Middle East or South West Asia, etc. — </w:t>
      </w:r>
      <w:r w:rsidRPr="00BD0CC0">
        <w:rPr>
          <w:rStyle w:val="StyleBoldUnderline"/>
        </w:rPr>
        <w:t>could easily prompt nuclear weapons deployments with “strategic” consequences</w:t>
      </w:r>
      <w:r w:rsidRPr="00BD0CC0">
        <w:rPr>
          <w:sz w:val="10"/>
        </w:rPr>
        <w:t xml:space="preserve"> (</w:t>
      </w:r>
      <w:r w:rsidRPr="00BD0CC0">
        <w:rPr>
          <w:rStyle w:val="StyleBoldUnderline"/>
          <w:bdr w:val="single" w:sz="4" w:space="0" w:color="auto"/>
        </w:rPr>
        <w:t>arms races, strategic miscues, and</w:t>
      </w:r>
      <w:r w:rsidRPr="00BD0CC0">
        <w:rPr>
          <w:sz w:val="10"/>
        </w:rPr>
        <w:t xml:space="preserve"> even </w:t>
      </w:r>
      <w:r w:rsidRPr="00BD0CC0">
        <w:rPr>
          <w:rStyle w:val="StyleBoldUnderline"/>
          <w:bdr w:val="single" w:sz="4" w:space="0" w:color="auto"/>
        </w:rPr>
        <w:t>nuclear war</w:t>
      </w:r>
      <w:r w:rsidRPr="00BD0CC0">
        <w:rPr>
          <w:sz w:val="10"/>
          <w:bdr w:val="single" w:sz="4" w:space="0" w:color="auto"/>
        </w:rPr>
        <w:t>)</w:t>
      </w:r>
      <w:r w:rsidRPr="00BD0CC0">
        <w:rPr>
          <w:sz w:val="10"/>
        </w:rPr>
        <w:t>. As Herman Kahn once noted, in such a world “</w:t>
      </w:r>
      <w:r w:rsidRPr="00BD0CC0">
        <w:rPr>
          <w:rStyle w:val="StyleBoldUnderline"/>
        </w:rPr>
        <w:t>every quarrel</w:t>
      </w:r>
      <w:r w:rsidRPr="00BD0CC0">
        <w:rPr>
          <w:sz w:val="10"/>
        </w:rPr>
        <w:t xml:space="preserve"> or difference of opinion </w:t>
      </w:r>
      <w:r w:rsidRPr="00BD0CC0">
        <w:rPr>
          <w:rStyle w:val="StyleBoldUnderline"/>
        </w:rPr>
        <w:t>may lead to violence of a kind quite different from what is possible today</w:t>
      </w:r>
      <w:r w:rsidRPr="00BD0CC0">
        <w:rPr>
          <w:sz w:val="10"/>
        </w:rPr>
        <w:t>.”23 In short, we may soon see a future that neither the proponents of nuclear abolition, nor their critics, would ever want. None of this, however, is inevitable.</w:t>
      </w:r>
    </w:p>
    <w:p w:rsidR="00763AA2" w:rsidRPr="00BD0CC0" w:rsidRDefault="00763AA2" w:rsidP="00763AA2"/>
    <w:p w:rsidR="00763AA2" w:rsidRPr="00BD0CC0" w:rsidRDefault="00763AA2" w:rsidP="00763AA2">
      <w:pPr>
        <w:pStyle w:val="Heading4"/>
      </w:pPr>
      <w:r w:rsidRPr="00BD0CC0">
        <w:t xml:space="preserve">Federal action is key to reverse industry decline and influence reactor adoption </w:t>
      </w:r>
    </w:p>
    <w:p w:rsidR="00763AA2" w:rsidRPr="00BD0CC0" w:rsidRDefault="00763AA2" w:rsidP="00763AA2">
      <w:pPr>
        <w:tabs>
          <w:tab w:val="left" w:pos="5655"/>
        </w:tabs>
      </w:pPr>
      <w:r w:rsidRPr="00BD0CC0">
        <w:rPr>
          <w:rStyle w:val="StyleStyleBold12pt"/>
        </w:rPr>
        <w:t xml:space="preserve">Wallace and Williams, 12 </w:t>
      </w:r>
      <w:r w:rsidRPr="00BD0CC0">
        <w:t xml:space="preserve">[Michael, Senior Adviser, U.S. Nuclear Energy Project, Sarah, CSIS, “Nuclear Energy in America: Preventing </w:t>
      </w:r>
      <w:proofErr w:type="gramStart"/>
      <w:r w:rsidRPr="00BD0CC0">
        <w:t>It’s</w:t>
      </w:r>
      <w:proofErr w:type="gramEnd"/>
      <w:r w:rsidRPr="00BD0CC0">
        <w:t xml:space="preserve"> Early Demise,” http://csis.org/files/publication/120417_gf_wallace_williams.pdf]</w:t>
      </w:r>
    </w:p>
    <w:p w:rsidR="00763AA2" w:rsidRPr="00BD0CC0" w:rsidRDefault="00763AA2" w:rsidP="00763AA2">
      <w:pPr>
        <w:tabs>
          <w:tab w:val="left" w:pos="5655"/>
        </w:tabs>
        <w:rPr>
          <w:b/>
          <w:bCs/>
        </w:rPr>
      </w:pPr>
    </w:p>
    <w:p w:rsidR="00763AA2" w:rsidRPr="00BD0CC0" w:rsidRDefault="00763AA2" w:rsidP="00763AA2">
      <w:pPr>
        <w:rPr>
          <w:rStyle w:val="StyleBoldUnderline"/>
          <w:rFonts w:eastAsiaTheme="majorEastAsia"/>
          <w:sz w:val="12"/>
        </w:rPr>
      </w:pPr>
      <w:r w:rsidRPr="00BD0CC0">
        <w:rPr>
          <w:rStyle w:val="StyleBoldUnderline"/>
          <w:rFonts w:eastAsiaTheme="majorEastAsia"/>
        </w:rPr>
        <w:t>America’s nuclear</w:t>
      </w:r>
      <w:r w:rsidRPr="00BD0CC0">
        <w:rPr>
          <w:sz w:val="14"/>
        </w:rPr>
        <w:t xml:space="preserve"> energy </w:t>
      </w:r>
      <w:r w:rsidRPr="00BD0CC0">
        <w:rPr>
          <w:rStyle w:val="StyleBoldUnderline"/>
          <w:rFonts w:eastAsiaTheme="majorEastAsia"/>
        </w:rPr>
        <w:t xml:space="preserve">industry is in </w:t>
      </w:r>
      <w:r w:rsidRPr="00BD0CC0">
        <w:rPr>
          <w:rStyle w:val="Emphasis"/>
        </w:rPr>
        <w:t>decline</w:t>
      </w:r>
      <w:r w:rsidRPr="00BD0CC0">
        <w:rPr>
          <w:sz w:val="14"/>
        </w:rPr>
        <w:t xml:space="preserve">. Low natural gas prices, financing hurdles, new safety and security requirements, failure to resolve the waste issue and other factors are hastening the day when existing reactors become uneconomic, making it virtually impossible to build new ones. Two generations after the United States took this wholly new and highly sophisticated technology from laboratory experiment to successful commercialization, our nation is in danger of losing an industry of unique strategic importance, unique potential for misuse, and unique promise for addressing the environmental and energy security demands of the future. The pace of this decline, moreover, could be more rapid than most policymakers and stakeholders anticipate. With 104 operating reactors and the world’s largest base of installed nuclear capacity, </w:t>
      </w:r>
      <w:r w:rsidRPr="00BD0CC0">
        <w:rPr>
          <w:rStyle w:val="StyleBoldUnderline"/>
          <w:rFonts w:eastAsiaTheme="majorEastAsia"/>
        </w:rPr>
        <w:t>it has been widely assumed that the U</w:t>
      </w:r>
      <w:r w:rsidRPr="00BD0CC0">
        <w:rPr>
          <w:sz w:val="14"/>
        </w:rPr>
        <w:t xml:space="preserve">nited </w:t>
      </w:r>
      <w:r w:rsidRPr="00BD0CC0">
        <w:rPr>
          <w:rStyle w:val="StyleBoldUnderline"/>
          <w:rFonts w:eastAsiaTheme="majorEastAsia"/>
        </w:rPr>
        <w:t>S</w:t>
      </w:r>
      <w:r w:rsidRPr="00BD0CC0">
        <w:rPr>
          <w:sz w:val="14"/>
        </w:rPr>
        <w:t>tates—</w:t>
      </w:r>
      <w:r w:rsidRPr="00BD0CC0">
        <w:rPr>
          <w:rStyle w:val="StyleBoldUnderline"/>
          <w:rFonts w:eastAsiaTheme="majorEastAsia"/>
        </w:rPr>
        <w:t>even without building</w:t>
      </w:r>
      <w:r w:rsidRPr="00BD0CC0">
        <w:rPr>
          <w:sz w:val="14"/>
        </w:rPr>
        <w:t xml:space="preserve"> many </w:t>
      </w:r>
      <w:r w:rsidRPr="00BD0CC0">
        <w:rPr>
          <w:rStyle w:val="StyleBoldUnderline"/>
          <w:rFonts w:eastAsiaTheme="majorEastAsia"/>
        </w:rPr>
        <w:t>new plants</w:t>
      </w:r>
      <w:r w:rsidRPr="00BD0CC0">
        <w:rPr>
          <w:sz w:val="14"/>
        </w:rPr>
        <w:t>—</w:t>
      </w:r>
      <w:r w:rsidRPr="00BD0CC0">
        <w:rPr>
          <w:rStyle w:val="StyleBoldUnderline"/>
          <w:rFonts w:eastAsiaTheme="majorEastAsia"/>
        </w:rPr>
        <w:t>would continue to</w:t>
      </w:r>
      <w:r w:rsidRPr="00BD0CC0">
        <w:rPr>
          <w:sz w:val="14"/>
        </w:rPr>
        <w:t xml:space="preserve"> </w:t>
      </w:r>
      <w:r w:rsidRPr="00BD0CC0">
        <w:rPr>
          <w:rStyle w:val="StyleBoldUnderline"/>
          <w:rFonts w:eastAsiaTheme="majorEastAsia"/>
        </w:rPr>
        <w:t>have a large presence in this industry</w:t>
      </w:r>
      <w:r w:rsidRPr="00BD0CC0">
        <w:rPr>
          <w:sz w:val="14"/>
        </w:rPr>
        <w:t xml:space="preserve"> for some decades to come, especially if existing units receive further license extensions. </w:t>
      </w:r>
      <w:r w:rsidRPr="00BD0CC0">
        <w:rPr>
          <w:rStyle w:val="StyleBoldUnderline"/>
          <w:rFonts w:eastAsiaTheme="majorEastAsia"/>
        </w:rPr>
        <w:t>Instead</w:t>
      </w:r>
      <w:r w:rsidRPr="00BD0CC0">
        <w:rPr>
          <w:sz w:val="14"/>
        </w:rPr>
        <w:t xml:space="preserve">, current market conditions are such that growing numbers of these units are operating on small or even negative profit margins and could be retired early. </w:t>
      </w:r>
      <w:r w:rsidRPr="00BD0CC0">
        <w:rPr>
          <w:rStyle w:val="StyleBoldUnderline"/>
          <w:rFonts w:eastAsiaTheme="majorEastAsia"/>
        </w:rPr>
        <w:t>Our nation is in danger of losing an industry of unique strategic importance</w:t>
      </w:r>
      <w:r w:rsidRPr="00BD0CC0">
        <w:rPr>
          <w:sz w:val="14"/>
        </w:rPr>
        <w:t xml:space="preserve">, </w:t>
      </w:r>
      <w:r w:rsidRPr="00BD0CC0">
        <w:rPr>
          <w:rStyle w:val="StyleBoldUnderline"/>
          <w:rFonts w:eastAsiaTheme="majorEastAsia"/>
        </w:rPr>
        <w:t>unique potential for misuse, and unique promise for addressing the</w:t>
      </w:r>
      <w:r w:rsidRPr="00BD0CC0">
        <w:rPr>
          <w:sz w:val="14"/>
        </w:rPr>
        <w:t xml:space="preserve"> </w:t>
      </w:r>
      <w:r w:rsidRPr="00BD0CC0">
        <w:rPr>
          <w:rStyle w:val="StyleBoldUnderline"/>
          <w:rFonts w:eastAsiaTheme="majorEastAsia"/>
        </w:rPr>
        <w:t>environmental and energy security demands of the future</w:t>
      </w:r>
      <w:r w:rsidRPr="00BD0CC0">
        <w:rPr>
          <w:sz w:val="14"/>
        </w:rPr>
        <w:t xml:space="preserve">.60 | Center for Strategic and International Studies  </w:t>
      </w:r>
      <w:r w:rsidRPr="00BD0CC0">
        <w:rPr>
          <w:rStyle w:val="StyleBoldUnderline"/>
          <w:rFonts w:eastAsiaTheme="majorEastAsia"/>
        </w:rPr>
        <w:t>Meanwhile</w:t>
      </w:r>
      <w:r w:rsidRPr="00BD0CC0">
        <w:rPr>
          <w:sz w:val="14"/>
        </w:rPr>
        <w:t xml:space="preserve">, </w:t>
      </w:r>
      <w:r w:rsidRPr="00BD0CC0">
        <w:rPr>
          <w:rStyle w:val="StyleBoldUnderline"/>
          <w:rFonts w:eastAsiaTheme="majorEastAsia"/>
        </w:rPr>
        <w:t xml:space="preserve">China, India, Russia, and other countries are looking to </w:t>
      </w:r>
      <w:r w:rsidRPr="00BD0CC0">
        <w:rPr>
          <w:rStyle w:val="Emphasis"/>
        </w:rPr>
        <w:t>significantly expand</w:t>
      </w:r>
      <w:r w:rsidRPr="00BD0CC0">
        <w:rPr>
          <w:rStyle w:val="StyleBoldUnderline"/>
          <w:rFonts w:eastAsiaTheme="majorEastAsia"/>
        </w:rPr>
        <w:t xml:space="preserve"> their nuclear energy commitments</w:t>
      </w:r>
      <w:r w:rsidRPr="00BD0CC0">
        <w:rPr>
          <w:sz w:val="14"/>
        </w:rPr>
        <w:t xml:space="preserve">. </w:t>
      </w:r>
      <w:r w:rsidRPr="00BD0CC0">
        <w:rPr>
          <w:rStyle w:val="StyleBoldUnderline"/>
          <w:rFonts w:eastAsiaTheme="majorEastAsia"/>
        </w:rPr>
        <w:t>By 2016, China could</w:t>
      </w:r>
      <w:r w:rsidRPr="00BD0CC0">
        <w:rPr>
          <w:sz w:val="14"/>
        </w:rPr>
        <w:t xml:space="preserve"> </w:t>
      </w:r>
      <w:r w:rsidRPr="00BD0CC0">
        <w:rPr>
          <w:rStyle w:val="StyleBoldUnderline"/>
          <w:rFonts w:eastAsiaTheme="majorEastAsia"/>
        </w:rPr>
        <w:t>have 50</w:t>
      </w:r>
      <w:r w:rsidRPr="00BD0CC0">
        <w:rPr>
          <w:sz w:val="14"/>
        </w:rPr>
        <w:t xml:space="preserve"> nuclear power </w:t>
      </w:r>
      <w:r w:rsidRPr="00BD0CC0">
        <w:rPr>
          <w:rStyle w:val="StyleBoldUnderline"/>
          <w:rFonts w:eastAsiaTheme="majorEastAsia"/>
        </w:rPr>
        <w:t>plants</w:t>
      </w:r>
      <w:r w:rsidRPr="00BD0CC0">
        <w:rPr>
          <w:sz w:val="14"/>
        </w:rPr>
        <w:t xml:space="preserve"> in operation, compared with only 14 in 2011. </w:t>
      </w:r>
      <w:r w:rsidRPr="00BD0CC0">
        <w:rPr>
          <w:rStyle w:val="StyleBoldUnderline"/>
          <w:rFonts w:eastAsiaTheme="majorEastAsia"/>
        </w:rPr>
        <w:t>India could add 8 new plants and Russia 10 in the same time frame</w:t>
      </w:r>
      <w:r w:rsidRPr="00BD0CC0">
        <w:rPr>
          <w:sz w:val="14"/>
        </w:rPr>
        <w:t xml:space="preserve">. </w:t>
      </w:r>
      <w:r w:rsidRPr="00BD0CC0">
        <w:rPr>
          <w:rStyle w:val="StyleBoldUnderline"/>
          <w:rFonts w:eastAsiaTheme="majorEastAsia"/>
        </w:rPr>
        <w:t>These trends</w:t>
      </w:r>
      <w:r w:rsidRPr="00BD0CC0">
        <w:rPr>
          <w:sz w:val="14"/>
        </w:rPr>
        <w:t xml:space="preserve"> </w:t>
      </w:r>
      <w:r w:rsidRPr="00BD0CC0">
        <w:rPr>
          <w:rStyle w:val="StyleBoldUnderline"/>
          <w:rFonts w:eastAsiaTheme="majorEastAsia"/>
        </w:rPr>
        <w:t xml:space="preserve">are </w:t>
      </w:r>
      <w:r w:rsidRPr="00BD0CC0">
        <w:rPr>
          <w:rStyle w:val="Emphasis"/>
        </w:rPr>
        <w:t>expected to accelerate</w:t>
      </w:r>
      <w:r w:rsidRPr="00BD0CC0">
        <w:rPr>
          <w:sz w:val="14"/>
        </w:rPr>
        <w:t xml:space="preserve"> out to 2030, </w:t>
      </w:r>
      <w:r w:rsidRPr="00BD0CC0">
        <w:rPr>
          <w:rStyle w:val="StyleBoldUnderline"/>
          <w:rFonts w:eastAsiaTheme="majorEastAsia"/>
        </w:rPr>
        <w:t>by which time China, India, and Russia could account for nearly 40 percent of global nuclear generating capacity</w:t>
      </w:r>
      <w:r w:rsidRPr="00BD0CC0">
        <w:rPr>
          <w:sz w:val="14"/>
        </w:rPr>
        <w:t xml:space="preserve">. Meanwhile, </w:t>
      </w:r>
      <w:r w:rsidRPr="00BD0CC0">
        <w:rPr>
          <w:rStyle w:val="StyleBoldUnderline"/>
          <w:rFonts w:eastAsiaTheme="majorEastAsia"/>
        </w:rPr>
        <w:t>several smaller nations, mostly in Asia and the Middle East, are planning to get into the nuclear energy business for the first time</w:t>
      </w:r>
      <w:r w:rsidRPr="00BD0CC0">
        <w:rPr>
          <w:sz w:val="14"/>
        </w:rPr>
        <w:t xml:space="preserve">. In all, as many as 15 new nations could have this technology within the next two decades. </w:t>
      </w:r>
      <w:r w:rsidRPr="00BD0CC0">
        <w:rPr>
          <w:rStyle w:val="StyleBoldUnderline"/>
          <w:rFonts w:eastAsiaTheme="majorEastAsia"/>
        </w:rPr>
        <w:t>Meanwhile, America’s share of global nuclear generation is expected to shrink, from about 25 percent today to about 14 percent in 2030, and—if current trends continue—to less than 10 percent by mid-century.</w:t>
      </w:r>
      <w:r w:rsidRPr="00BD0CC0">
        <w:rPr>
          <w:sz w:val="14"/>
        </w:rPr>
        <w:t xml:space="preserve"> </w:t>
      </w:r>
      <w:r w:rsidRPr="00BD0CC0">
        <w:rPr>
          <w:rStyle w:val="StyleBoldUnderline"/>
          <w:rFonts w:eastAsiaTheme="majorEastAsia"/>
        </w:rPr>
        <w:t>With the center of gravity</w:t>
      </w:r>
      <w:r w:rsidRPr="00BD0CC0">
        <w:rPr>
          <w:sz w:val="14"/>
        </w:rPr>
        <w:t xml:space="preserve"> for global nuclear investment </w:t>
      </w:r>
      <w:r w:rsidRPr="00BD0CC0">
        <w:rPr>
          <w:rStyle w:val="StyleBoldUnderline"/>
          <w:rFonts w:eastAsiaTheme="majorEastAsia"/>
        </w:rPr>
        <w:t>shifting</w:t>
      </w:r>
      <w:r w:rsidRPr="00BD0CC0">
        <w:rPr>
          <w:sz w:val="14"/>
        </w:rPr>
        <w:t xml:space="preserve"> to a new set of players, </w:t>
      </w:r>
      <w:r w:rsidRPr="00BD0CC0">
        <w:rPr>
          <w:rStyle w:val="StyleBoldUnderline"/>
          <w:rFonts w:eastAsiaTheme="majorEastAsia"/>
        </w:rPr>
        <w:t>the United States and the international community face a</w:t>
      </w:r>
      <w:r w:rsidRPr="00BD0CC0">
        <w:rPr>
          <w:sz w:val="14"/>
        </w:rPr>
        <w:t xml:space="preserve"> </w:t>
      </w:r>
      <w:r w:rsidRPr="00BD0CC0">
        <w:rPr>
          <w:rStyle w:val="StyleBoldUnderline"/>
          <w:rFonts w:eastAsiaTheme="majorEastAsia"/>
        </w:rPr>
        <w:t>difficult set of challenges</w:t>
      </w:r>
      <w:r w:rsidRPr="00BD0CC0">
        <w:rPr>
          <w:sz w:val="14"/>
        </w:rPr>
        <w:t xml:space="preserve">: </w:t>
      </w:r>
      <w:r w:rsidRPr="00BD0CC0">
        <w:rPr>
          <w:rStyle w:val="StyleBoldUnderline"/>
          <w:rFonts w:eastAsiaTheme="majorEastAsia"/>
        </w:rPr>
        <w:t>stemming the spread of nuclear weapons-usable materials and know-how; preventing further catastrophic nuclear accidents</w:t>
      </w:r>
      <w:r w:rsidRPr="00BD0CC0">
        <w:rPr>
          <w:sz w:val="14"/>
        </w:rPr>
        <w:t xml:space="preserve">; </w:t>
      </w:r>
      <w:r w:rsidRPr="00BD0CC0">
        <w:rPr>
          <w:rStyle w:val="StyleBoldUnderline"/>
          <w:rFonts w:eastAsiaTheme="majorEastAsia"/>
        </w:rPr>
        <w:t>providing for safe, long-term nuclear waste management</w:t>
      </w:r>
      <w:r w:rsidRPr="00BD0CC0">
        <w:rPr>
          <w:sz w:val="14"/>
        </w:rPr>
        <w:t xml:space="preserve">; </w:t>
      </w:r>
      <w:r w:rsidRPr="00BD0CC0">
        <w:rPr>
          <w:rStyle w:val="StyleBoldUnderline"/>
          <w:rFonts w:eastAsiaTheme="majorEastAsia"/>
        </w:rPr>
        <w:t>and protecting U.S. energy security and economic competitiveness</w:t>
      </w:r>
      <w:r w:rsidRPr="00BD0CC0">
        <w:rPr>
          <w:sz w:val="14"/>
        </w:rPr>
        <w:t xml:space="preserve">. </w:t>
      </w:r>
      <w:r w:rsidRPr="00BD0CC0">
        <w:rPr>
          <w:rStyle w:val="StyleBoldUnderline"/>
        </w:rPr>
        <w:t xml:space="preserve">In this context, </w:t>
      </w:r>
      <w:r w:rsidRPr="00BD0CC0">
        <w:rPr>
          <w:rStyle w:val="StyleBoldUnderline"/>
          <w:rFonts w:eastAsiaTheme="majorEastAsia"/>
        </w:rPr>
        <w:t>federal action</w:t>
      </w:r>
      <w:r w:rsidRPr="00BD0CC0">
        <w:rPr>
          <w:rStyle w:val="Emphasis"/>
        </w:rPr>
        <w:t xml:space="preserve"> to reverse the</w:t>
      </w:r>
      <w:r w:rsidRPr="00BD0CC0">
        <w:rPr>
          <w:sz w:val="14"/>
        </w:rPr>
        <w:t xml:space="preserve"> American nuclear industry’s </w:t>
      </w:r>
      <w:r w:rsidRPr="00BD0CC0">
        <w:rPr>
          <w:rStyle w:val="StyleBoldUnderline"/>
          <w:rFonts w:eastAsiaTheme="majorEastAsia"/>
        </w:rPr>
        <w:t xml:space="preserve">impending </w:t>
      </w:r>
      <w:r w:rsidRPr="00BD0CC0">
        <w:rPr>
          <w:rStyle w:val="Emphasis"/>
        </w:rPr>
        <w:t>decline</w:t>
      </w:r>
      <w:r w:rsidRPr="00BD0CC0">
        <w:rPr>
          <w:sz w:val="14"/>
        </w:rPr>
        <w:t xml:space="preserve"> </w:t>
      </w:r>
      <w:r w:rsidRPr="00BD0CC0">
        <w:rPr>
          <w:rStyle w:val="StyleBoldUnderline"/>
          <w:rFonts w:eastAsiaTheme="majorEastAsia"/>
        </w:rPr>
        <w:t>is a n</w:t>
      </w:r>
      <w:r w:rsidRPr="00BD0CC0">
        <w:rPr>
          <w:sz w:val="14"/>
        </w:rPr>
        <w:t xml:space="preserve">ational </w:t>
      </w:r>
      <w:r w:rsidRPr="00BD0CC0">
        <w:rPr>
          <w:rStyle w:val="StyleBoldUnderline"/>
          <w:rFonts w:eastAsiaTheme="majorEastAsia"/>
        </w:rPr>
        <w:t>security imperative</w:t>
      </w:r>
      <w:r w:rsidRPr="00BD0CC0">
        <w:rPr>
          <w:sz w:val="14"/>
        </w:rPr>
        <w:t xml:space="preserve">. </w:t>
      </w:r>
      <w:r w:rsidRPr="00BD0CC0">
        <w:rPr>
          <w:rStyle w:val="StyleBoldUnderline"/>
          <w:rFonts w:eastAsiaTheme="majorEastAsia"/>
        </w:rPr>
        <w:t>The United States</w:t>
      </w:r>
      <w:r w:rsidRPr="00BD0CC0">
        <w:rPr>
          <w:sz w:val="14"/>
        </w:rPr>
        <w:t xml:space="preserve"> </w:t>
      </w:r>
      <w:r w:rsidRPr="00BD0CC0">
        <w:rPr>
          <w:rStyle w:val="StyleBoldUnderline"/>
          <w:rFonts w:eastAsiaTheme="majorEastAsia"/>
        </w:rPr>
        <w:t>cannot afford to become irrelevant</w:t>
      </w:r>
      <w:r w:rsidRPr="00BD0CC0">
        <w:rPr>
          <w:sz w:val="14"/>
        </w:rPr>
        <w:t xml:space="preserve"> in a new nuclear age. Our nation’s commercial nuclear industry, its military nuclear capabilities, and its strong regulatory institutions can be seen as three legs of a stool. All three legs are needed to support America’s future prosperity and security and to shape an international environment that is conducive to our long-term interests. </w:t>
      </w:r>
      <w:r w:rsidRPr="00BD0CC0">
        <w:rPr>
          <w:rStyle w:val="StyleBoldUnderline"/>
          <w:rFonts w:eastAsiaTheme="majorEastAsia"/>
        </w:rPr>
        <w:t>Three</w:t>
      </w:r>
      <w:r w:rsidRPr="00BD0CC0">
        <w:rPr>
          <w:sz w:val="14"/>
        </w:rPr>
        <w:t xml:space="preserve"> specific </w:t>
      </w:r>
      <w:r w:rsidRPr="00BD0CC0">
        <w:rPr>
          <w:rStyle w:val="StyleBoldUnderline"/>
          <w:rFonts w:eastAsiaTheme="majorEastAsia"/>
        </w:rPr>
        <w:t>aspects of U.S. leadership</w:t>
      </w:r>
      <w:r w:rsidRPr="00BD0CC0">
        <w:rPr>
          <w:sz w:val="14"/>
        </w:rPr>
        <w:t xml:space="preserve"> </w:t>
      </w:r>
      <w:r w:rsidRPr="00BD0CC0">
        <w:rPr>
          <w:rStyle w:val="StyleBoldUnderline"/>
          <w:rFonts w:eastAsiaTheme="majorEastAsia"/>
        </w:rPr>
        <w:t>are</w:t>
      </w:r>
      <w:r w:rsidRPr="00BD0CC0">
        <w:rPr>
          <w:sz w:val="14"/>
        </w:rPr>
        <w:t xml:space="preserve"> particularly </w:t>
      </w:r>
      <w:r w:rsidRPr="00BD0CC0">
        <w:rPr>
          <w:rStyle w:val="StyleBoldUnderline"/>
          <w:rFonts w:eastAsiaTheme="majorEastAsia"/>
        </w:rPr>
        <w:t>important</w:t>
      </w:r>
      <w:r w:rsidRPr="00BD0CC0">
        <w:rPr>
          <w:sz w:val="14"/>
        </w:rPr>
        <w:t xml:space="preserve">. </w:t>
      </w:r>
      <w:r w:rsidRPr="00BD0CC0">
        <w:rPr>
          <w:rStyle w:val="StyleBoldUnderline"/>
          <w:rFonts w:eastAsiaTheme="majorEastAsia"/>
        </w:rPr>
        <w:t xml:space="preserve">First, managing the national and global security risks associated with the spread of nuclear technology to countries that don’t necessarily share the same perspective on issues of nonproliferation and nuclear security or may lack the resources to implement effective </w:t>
      </w:r>
      <w:r w:rsidRPr="00BD0CC0">
        <w:rPr>
          <w:rStyle w:val="StyleBoldUnderline"/>
          <w:rFonts w:eastAsiaTheme="majorEastAsia"/>
          <w:sz w:val="12"/>
        </w:rPr>
        <w:t xml:space="preserve"> </w:t>
      </w:r>
      <w:r w:rsidRPr="00BD0CC0">
        <w:rPr>
          <w:sz w:val="14"/>
        </w:rPr>
        <w:t xml:space="preserve">SHARE OF NET GLOBAL NUCLEAR GENERATION 1980-2030 Source: Energy Information Agency (EIA) databaseGlobal Forecast 2012 | 61  </w:t>
      </w:r>
      <w:r w:rsidRPr="00BD0CC0">
        <w:rPr>
          <w:rStyle w:val="StyleBoldUnderline"/>
          <w:rFonts w:eastAsiaTheme="majorEastAsia"/>
        </w:rPr>
        <w:t>safeguards in this area</w:t>
      </w:r>
      <w:r w:rsidRPr="00BD0CC0">
        <w:rPr>
          <w:sz w:val="14"/>
        </w:rPr>
        <w:t xml:space="preserve">. </w:t>
      </w:r>
      <w:r w:rsidRPr="00BD0CC0">
        <w:rPr>
          <w:rStyle w:val="StyleBoldUnderline"/>
          <w:rFonts w:eastAsiaTheme="majorEastAsia"/>
        </w:rPr>
        <w:t>An approach that relies on influence and involvement through a viable domestic industry is likely to be more effective and less expensive than trying to contain these risks militarily.</w:t>
      </w:r>
      <w:r w:rsidRPr="00BD0CC0">
        <w:rPr>
          <w:rStyle w:val="StyleBoldUnderline"/>
          <w:rFonts w:eastAsiaTheme="majorEastAsia"/>
          <w:sz w:val="12"/>
        </w:rPr>
        <w:t xml:space="preserve"> </w:t>
      </w:r>
      <w:proofErr w:type="gramStart"/>
      <w:r w:rsidRPr="00BD0CC0">
        <w:rPr>
          <w:rStyle w:val="StyleBoldUnderline"/>
          <w:rFonts w:eastAsiaTheme="majorEastAsia"/>
        </w:rPr>
        <w:t>Second, setting global norms and standards for safety, security, operations, and emergency response.</w:t>
      </w:r>
      <w:proofErr w:type="gramEnd"/>
      <w:r w:rsidRPr="00BD0CC0">
        <w:rPr>
          <w:rStyle w:val="StyleBoldUnderline"/>
          <w:rFonts w:eastAsiaTheme="majorEastAsia"/>
        </w:rPr>
        <w:t xml:space="preserve"> As the world learned with past</w:t>
      </w:r>
      <w:r w:rsidRPr="00BD0CC0">
        <w:rPr>
          <w:sz w:val="14"/>
        </w:rPr>
        <w:t xml:space="preserve"> nuclear accidents and more recently with Fukushima, </w:t>
      </w:r>
      <w:r w:rsidRPr="00BD0CC0">
        <w:rPr>
          <w:rStyle w:val="StyleBoldUnderline"/>
          <w:rFonts w:eastAsiaTheme="majorEastAsia"/>
        </w:rPr>
        <w:t>a major accident anywhere can have lasting repercussions everywhere</w:t>
      </w:r>
      <w:r w:rsidRPr="00BD0CC0">
        <w:rPr>
          <w:sz w:val="14"/>
        </w:rPr>
        <w:t xml:space="preserve">. As with nonproliferation and security, </w:t>
      </w:r>
      <w:r w:rsidRPr="00BD0CC0">
        <w:rPr>
          <w:rStyle w:val="StyleBoldUnderline"/>
          <w:rFonts w:eastAsiaTheme="majorEastAsia"/>
        </w:rPr>
        <w:t>America’s ability to exert leadership and influence in this area is directly linked to the strength of our domestic industry and our active involvement in the global nuclear enterprise. A strong domestic civilian industry</w:t>
      </w:r>
      <w:r w:rsidRPr="00BD0CC0">
        <w:rPr>
          <w:sz w:val="14"/>
        </w:rPr>
        <w:t xml:space="preserve"> and regulatory structure </w:t>
      </w:r>
      <w:r w:rsidRPr="00BD0CC0">
        <w:rPr>
          <w:rStyle w:val="StyleBoldUnderline"/>
          <w:rFonts w:eastAsiaTheme="majorEastAsia"/>
        </w:rPr>
        <w:t>have immediate national security significance in that they help support the</w:t>
      </w:r>
      <w:r w:rsidRPr="00BD0CC0">
        <w:rPr>
          <w:sz w:val="14"/>
        </w:rPr>
        <w:t xml:space="preserve"> </w:t>
      </w:r>
      <w:r w:rsidRPr="00BD0CC0">
        <w:rPr>
          <w:rStyle w:val="StyleBoldUnderline"/>
          <w:rFonts w:eastAsiaTheme="majorEastAsia"/>
        </w:rPr>
        <w:t>nuclear capabilities of the U.S. Navy</w:t>
      </w:r>
      <w:r w:rsidRPr="00BD0CC0">
        <w:rPr>
          <w:sz w:val="14"/>
        </w:rPr>
        <w:t xml:space="preserve">, national laboratories, weapons complex, and research institutions. Third, in the past, the U.S. government could exert influence by striking export agreements with countries whose regulatory and legal frameworks reflected and were consistent with our own nonproliferation standards and commitments. At the same time, </w:t>
      </w:r>
      <w:r w:rsidRPr="00BD0CC0">
        <w:rPr>
          <w:rStyle w:val="StyleBoldUnderline"/>
          <w:rFonts w:eastAsiaTheme="majorEastAsia"/>
        </w:rPr>
        <w:t>our nation set the global standard for effective</w:t>
      </w:r>
      <w:r w:rsidRPr="00BD0CC0">
        <w:rPr>
          <w:sz w:val="14"/>
        </w:rPr>
        <w:t xml:space="preserve">, </w:t>
      </w:r>
      <w:r w:rsidRPr="00BD0CC0">
        <w:rPr>
          <w:rStyle w:val="StyleBoldUnderline"/>
          <w:rFonts w:eastAsiaTheme="majorEastAsia"/>
        </w:rPr>
        <w:t>independent safety regulation</w:t>
      </w:r>
      <w:r w:rsidRPr="00BD0CC0">
        <w:rPr>
          <w:sz w:val="14"/>
        </w:rPr>
        <w:t xml:space="preserve"> (in the form of the Nuclear Regulatory Commission), </w:t>
      </w:r>
      <w:r w:rsidRPr="00BD0CC0">
        <w:rPr>
          <w:rStyle w:val="StyleBoldUnderline"/>
          <w:rFonts w:eastAsiaTheme="majorEastAsia"/>
        </w:rPr>
        <w:t>led international efforts to reduce proliferation risks</w:t>
      </w:r>
      <w:r w:rsidRPr="00BD0CC0">
        <w:rPr>
          <w:sz w:val="14"/>
        </w:rPr>
        <w:t xml:space="preserve"> (through the 1970 NPT Treaty and other initiatives), </w:t>
      </w:r>
      <w:r w:rsidRPr="00BD0CC0">
        <w:rPr>
          <w:rStyle w:val="StyleBoldUnderline"/>
          <w:rFonts w:eastAsiaTheme="majorEastAsia"/>
        </w:rPr>
        <w:t>and provided a model</w:t>
      </w:r>
      <w:r w:rsidRPr="00BD0CC0">
        <w:rPr>
          <w:sz w:val="14"/>
        </w:rPr>
        <w:t xml:space="preserve"> for industry self-regulation. The results were not perfect, but </w:t>
      </w:r>
      <w:r w:rsidRPr="00BD0CC0">
        <w:rPr>
          <w:rStyle w:val="StyleBoldUnderline"/>
          <w:rFonts w:eastAsiaTheme="majorEastAsia"/>
        </w:rPr>
        <w:t xml:space="preserve">America’s institutional support for global nonproliferation goals and the regulatory behaviors it modeled clearly helped </w:t>
      </w:r>
      <w:r w:rsidRPr="00BD0CC0">
        <w:rPr>
          <w:rStyle w:val="Emphasis"/>
        </w:rPr>
        <w:t>shape the way</w:t>
      </w:r>
      <w:r w:rsidRPr="00BD0CC0">
        <w:rPr>
          <w:rStyle w:val="StyleBoldUnderline"/>
          <w:rFonts w:eastAsiaTheme="majorEastAsia"/>
        </w:rPr>
        <w:t xml:space="preserve"> nuclear </w:t>
      </w:r>
      <w:r w:rsidRPr="00BD0CC0">
        <w:rPr>
          <w:rStyle w:val="Emphasis"/>
        </w:rPr>
        <w:t>technology was adopted and used elsewhere around the world</w:t>
      </w:r>
      <w:r w:rsidRPr="00BD0CC0">
        <w:rPr>
          <w:rStyle w:val="StyleBoldUnderline"/>
          <w:rFonts w:eastAsiaTheme="majorEastAsia"/>
        </w:rPr>
        <w:t>.</w:t>
      </w:r>
      <w:r w:rsidRPr="00BD0CC0">
        <w:rPr>
          <w:sz w:val="14"/>
        </w:rPr>
        <w:t xml:space="preserve"> </w:t>
      </w:r>
      <w:r w:rsidRPr="00BD0CC0">
        <w:rPr>
          <w:rStyle w:val="StyleBoldUnderline"/>
          <w:rFonts w:eastAsiaTheme="majorEastAsia"/>
        </w:rPr>
        <w:t>This influence seems certain to wane if the U</w:t>
      </w:r>
      <w:r w:rsidRPr="00BD0CC0">
        <w:rPr>
          <w:sz w:val="14"/>
        </w:rPr>
        <w:t xml:space="preserve">nited </w:t>
      </w:r>
      <w:r w:rsidRPr="00BD0CC0">
        <w:rPr>
          <w:rStyle w:val="StyleBoldUnderline"/>
          <w:rFonts w:eastAsiaTheme="majorEastAsia"/>
        </w:rPr>
        <w:t>S</w:t>
      </w:r>
      <w:r w:rsidRPr="00BD0CC0">
        <w:rPr>
          <w:sz w:val="14"/>
        </w:rPr>
        <w:t xml:space="preserve">tates </w:t>
      </w:r>
      <w:r w:rsidRPr="00BD0CC0">
        <w:rPr>
          <w:rStyle w:val="StyleBoldUnderline"/>
          <w:rFonts w:eastAsiaTheme="majorEastAsia"/>
        </w:rPr>
        <w:t>is no longer a major</w:t>
      </w:r>
      <w:r w:rsidRPr="00BD0CC0">
        <w:rPr>
          <w:sz w:val="14"/>
        </w:rPr>
        <w:t xml:space="preserve"> supplier or </w:t>
      </w:r>
      <w:r w:rsidRPr="00BD0CC0">
        <w:rPr>
          <w:rStyle w:val="StyleBoldUnderline"/>
          <w:rFonts w:eastAsiaTheme="majorEastAsia"/>
        </w:rPr>
        <w:t>user of nuclear technology</w:t>
      </w:r>
      <w:r w:rsidRPr="00BD0CC0">
        <w:rPr>
          <w:sz w:val="14"/>
        </w:rPr>
        <w:t xml:space="preserve">. With existing nonproliferation and safety and security regimes looking increasingly inadequate in this rapidly changing global nuclear landscape, </w:t>
      </w:r>
      <w:r w:rsidRPr="00BD0CC0">
        <w:rPr>
          <w:rStyle w:val="StyleBoldUnderline"/>
          <w:rFonts w:eastAsiaTheme="majorEastAsia"/>
        </w:rPr>
        <w:t>American leadership</w:t>
      </w:r>
      <w:r w:rsidRPr="00BD0CC0">
        <w:rPr>
          <w:sz w:val="14"/>
        </w:rPr>
        <w:t xml:space="preserve"> and leverage </w:t>
      </w:r>
      <w:r w:rsidRPr="00BD0CC0">
        <w:rPr>
          <w:rStyle w:val="StyleBoldUnderline"/>
          <w:rFonts w:eastAsiaTheme="majorEastAsia"/>
        </w:rPr>
        <w:t>is more important and more central to our</w:t>
      </w:r>
      <w:r w:rsidRPr="00BD0CC0">
        <w:rPr>
          <w:sz w:val="14"/>
        </w:rPr>
        <w:t xml:space="preserve"> national </w:t>
      </w:r>
      <w:r w:rsidRPr="00BD0CC0">
        <w:rPr>
          <w:rStyle w:val="StyleBoldUnderline"/>
          <w:rFonts w:eastAsiaTheme="majorEastAsia"/>
        </w:rPr>
        <w:t>security interests</w:t>
      </w:r>
      <w:r w:rsidRPr="00BD0CC0">
        <w:rPr>
          <w:sz w:val="14"/>
        </w:rPr>
        <w:t xml:space="preserve"> than ever. </w:t>
      </w:r>
      <w:r w:rsidRPr="00BD0CC0">
        <w:rPr>
          <w:rStyle w:val="StyleBoldUnderline"/>
          <w:rFonts w:eastAsiaTheme="majorEastAsia"/>
        </w:rPr>
        <w:t>To maintain its leadership role in the</w:t>
      </w:r>
      <w:r w:rsidRPr="00BD0CC0">
        <w:rPr>
          <w:sz w:val="14"/>
        </w:rPr>
        <w:t xml:space="preserve"> </w:t>
      </w:r>
      <w:r w:rsidRPr="00BD0CC0">
        <w:rPr>
          <w:rStyle w:val="Emphasis"/>
        </w:rPr>
        <w:t>development</w:t>
      </w:r>
      <w:r w:rsidRPr="00BD0CC0">
        <w:rPr>
          <w:sz w:val="14"/>
        </w:rPr>
        <w:t xml:space="preserve">, design, and operation </w:t>
      </w:r>
      <w:r w:rsidRPr="00BD0CC0">
        <w:rPr>
          <w:rStyle w:val="StyleBoldUnderline"/>
          <w:rFonts w:eastAsiaTheme="majorEastAsia"/>
        </w:rPr>
        <w:t>of a growing</w:t>
      </w:r>
      <w:r w:rsidRPr="00BD0CC0">
        <w:rPr>
          <w:sz w:val="14"/>
        </w:rPr>
        <w:t xml:space="preserve"> </w:t>
      </w:r>
      <w:r w:rsidRPr="00BD0CC0">
        <w:rPr>
          <w:rStyle w:val="Emphasis"/>
        </w:rPr>
        <w:t>global</w:t>
      </w:r>
      <w:r w:rsidRPr="00BD0CC0">
        <w:rPr>
          <w:sz w:val="14"/>
        </w:rPr>
        <w:t xml:space="preserve"> nuclear energy </w:t>
      </w:r>
      <w:r w:rsidRPr="00BD0CC0">
        <w:rPr>
          <w:rStyle w:val="Emphasis"/>
        </w:rPr>
        <w:t>infrastructure</w:t>
      </w:r>
      <w:r w:rsidRPr="00BD0CC0">
        <w:rPr>
          <w:sz w:val="14"/>
        </w:rPr>
        <w:t xml:space="preserve">, </w:t>
      </w:r>
      <w:r w:rsidRPr="00BD0CC0">
        <w:rPr>
          <w:rStyle w:val="StyleBoldUnderline"/>
          <w:rFonts w:eastAsiaTheme="majorEastAsia"/>
        </w:rPr>
        <w:t>the</w:t>
      </w:r>
      <w:r w:rsidRPr="00BD0CC0">
        <w:rPr>
          <w:sz w:val="14"/>
        </w:rPr>
        <w:t xml:space="preserve"> next </w:t>
      </w:r>
      <w:r w:rsidRPr="00BD0CC0">
        <w:rPr>
          <w:rStyle w:val="StyleBoldUnderline"/>
          <w:rFonts w:eastAsiaTheme="majorEastAsia"/>
        </w:rPr>
        <w:t>administration</w:t>
      </w:r>
      <w:r w:rsidRPr="00BD0CC0">
        <w:rPr>
          <w:sz w:val="14"/>
        </w:rPr>
        <w:t xml:space="preserve">, whether Democrat or Republican, </w:t>
      </w:r>
      <w:r w:rsidRPr="00BD0CC0">
        <w:rPr>
          <w:rStyle w:val="StyleBoldUnderline"/>
          <w:rFonts w:eastAsiaTheme="majorEastAsia"/>
        </w:rPr>
        <w:t>must recognize the</w:t>
      </w:r>
      <w:r w:rsidRPr="00BD0CC0">
        <w:rPr>
          <w:sz w:val="14"/>
        </w:rPr>
        <w:t xml:space="preserve"> invaluable </w:t>
      </w:r>
      <w:r w:rsidRPr="00BD0CC0">
        <w:rPr>
          <w:rStyle w:val="StyleBoldUnderline"/>
          <w:rFonts w:eastAsiaTheme="majorEastAsia"/>
        </w:rPr>
        <w:t>role played by the commercial U.S. nuclear industry</w:t>
      </w:r>
      <w:r w:rsidRPr="00BD0CC0">
        <w:rPr>
          <w:sz w:val="14"/>
        </w:rPr>
        <w:t xml:space="preserve"> </w:t>
      </w:r>
      <w:r w:rsidRPr="00BD0CC0">
        <w:rPr>
          <w:rStyle w:val="StyleBoldUnderline"/>
          <w:rFonts w:eastAsiaTheme="majorEastAsia"/>
        </w:rPr>
        <w:t xml:space="preserve">and </w:t>
      </w:r>
      <w:r w:rsidRPr="00BD0CC0">
        <w:rPr>
          <w:rStyle w:val="Emphasis"/>
        </w:rPr>
        <w:t>take action</w:t>
      </w:r>
      <w:r w:rsidRPr="00BD0CC0">
        <w:rPr>
          <w:sz w:val="14"/>
        </w:rPr>
        <w:t xml:space="preserve"> </w:t>
      </w:r>
      <w:r w:rsidRPr="00BD0CC0">
        <w:rPr>
          <w:rStyle w:val="StyleBoldUnderline"/>
          <w:rFonts w:eastAsiaTheme="majorEastAsia"/>
        </w:rPr>
        <w:t>to prevent its early demise.</w:t>
      </w:r>
      <w:r w:rsidRPr="00BD0CC0">
        <w:rPr>
          <w:rStyle w:val="StyleBoldUnderline"/>
          <w:rFonts w:eastAsiaTheme="majorEastAsia"/>
          <w:sz w:val="12"/>
        </w:rPr>
        <w:t xml:space="preserve"> </w:t>
      </w:r>
    </w:p>
    <w:p w:rsidR="00763AA2" w:rsidRPr="00BD0CC0" w:rsidRDefault="00763AA2" w:rsidP="00763AA2">
      <w:pPr>
        <w:rPr>
          <w:sz w:val="16"/>
        </w:rPr>
      </w:pPr>
    </w:p>
    <w:p w:rsidR="00763AA2" w:rsidRPr="00BD0CC0" w:rsidRDefault="00763AA2" w:rsidP="00763AA2">
      <w:pPr>
        <w:pStyle w:val="Heading4"/>
      </w:pPr>
      <w:r w:rsidRPr="00BD0CC0">
        <w:t>Thorium is key – spurs elimination of plutonium stockpiles</w:t>
      </w:r>
    </w:p>
    <w:p w:rsidR="00763AA2" w:rsidRPr="00BD0CC0" w:rsidRDefault="00763AA2" w:rsidP="00763AA2">
      <w:r w:rsidRPr="00BD0CC0">
        <w:rPr>
          <w:rStyle w:val="Heading4Char"/>
        </w:rPr>
        <w:t>Donohue, 8/27/12</w:t>
      </w:r>
      <w:r w:rsidRPr="00BD0CC0">
        <w:t xml:space="preserve"> [Nathan Donohue is a research intern for the Project on Nuclear Issues, CSIS, “Thorium and its Value in Nonproliferation”, </w:t>
      </w:r>
      <w:hyperlink r:id="rId53" w:history="1">
        <w:r w:rsidRPr="00BD0CC0">
          <w:rPr>
            <w:rStyle w:val="Hyperlink"/>
          </w:rPr>
          <w:t>http://csis.org/blog/thorium-and-its-value-nonproliferation</w:t>
        </w:r>
      </w:hyperlink>
      <w:r w:rsidRPr="00BD0CC0">
        <w:t xml:space="preserve">] </w:t>
      </w:r>
    </w:p>
    <w:p w:rsidR="00763AA2" w:rsidRPr="00BD0CC0" w:rsidRDefault="00763AA2" w:rsidP="00763AA2"/>
    <w:p w:rsidR="00763AA2" w:rsidRPr="00BD0CC0" w:rsidRDefault="00763AA2" w:rsidP="00763AA2">
      <w:pPr>
        <w:rPr>
          <w:sz w:val="14"/>
        </w:rPr>
      </w:pPr>
      <w:r w:rsidRPr="00BD0CC0">
        <w:rPr>
          <w:sz w:val="14"/>
        </w:rPr>
        <w:t>The Federation of American Scientists (FAS) recently featured an article on their Science Wonk blog entitled “</w:t>
      </w:r>
      <w:r w:rsidRPr="00BD0CC0">
        <w:rPr>
          <w:rFonts w:eastAsiaTheme="majorEastAsia"/>
          <w:sz w:val="14"/>
        </w:rPr>
        <w:t>What about thorium?</w:t>
      </w:r>
      <w:r w:rsidRPr="00BD0CC0">
        <w:rPr>
          <w:sz w:val="14"/>
        </w:rPr>
        <w:t xml:space="preserve">” As the article discussed, thorium is an element, which like uranium, has the ability to be utilized to produce nuclear power. More importantly, </w:t>
      </w:r>
      <w:r w:rsidRPr="00BD0CC0">
        <w:rPr>
          <w:rStyle w:val="StyleBoldUnderline"/>
          <w:rFonts w:eastAsiaTheme="majorEastAsia"/>
        </w:rPr>
        <w:t>thorium fueled reactors are</w:t>
      </w:r>
      <w:r w:rsidRPr="00BD0CC0">
        <w:rPr>
          <w:sz w:val="14"/>
        </w:rPr>
        <w:t xml:space="preserve"> reported to be more </w:t>
      </w:r>
      <w:r w:rsidRPr="00BD0CC0">
        <w:rPr>
          <w:rStyle w:val="Emphasis"/>
        </w:rPr>
        <w:t>proliferation resistant</w:t>
      </w:r>
      <w:r w:rsidRPr="00BD0CC0">
        <w:rPr>
          <w:sz w:val="14"/>
        </w:rPr>
        <w:t xml:space="preserve"> than uranium fueled reactors. However, despite these assertions, thorium has almost universally been ignored in favor of uranium based nuclear power reactors. The purpose of this piece is to conduct a review of thorium and to develop a better understanding of thorium’s nonproliferation benefits as it relates to nuclear power production.  As FAS notes, natural </w:t>
      </w:r>
      <w:r w:rsidRPr="00BD0CC0">
        <w:rPr>
          <w:rStyle w:val="StyleBoldUnderline"/>
          <w:rFonts w:eastAsiaTheme="majorEastAsia"/>
        </w:rPr>
        <w:t>thorium is</w:t>
      </w:r>
      <w:r w:rsidRPr="00BD0CC0">
        <w:rPr>
          <w:sz w:val="14"/>
        </w:rPr>
        <w:t xml:space="preserve"> a fertile material, while </w:t>
      </w:r>
      <w:r w:rsidRPr="00BD0CC0">
        <w:rPr>
          <w:rStyle w:val="StyleBoldUnderline"/>
          <w:rFonts w:eastAsiaTheme="majorEastAsia"/>
        </w:rPr>
        <w:t>not itself fissionable</w:t>
      </w:r>
      <w:r w:rsidRPr="00BD0CC0">
        <w:rPr>
          <w:rStyle w:val="StyleBoldUnderline"/>
        </w:rPr>
        <w:t xml:space="preserve">, can be converted into a fissile material suitable to sustain a nuclear fission chain reaction. Accordingly, when natural thorium captures neutrons it becomes a new isotope of thorium which then goes through a process of decay where over a period of weeks, the thorium actually turns into uranium in the form of U-233. Unlike natural thorium, this U-233 is a fissile material suitable to sustain a nuclear fission chain reaction.  </w:t>
      </w:r>
      <w:r w:rsidRPr="00BD0CC0">
        <w:rPr>
          <w:rStyle w:val="StyleBoldUnderline"/>
          <w:rFonts w:eastAsiaTheme="majorEastAsia"/>
        </w:rPr>
        <w:t>The use of thorium to produce nuclear power is not a new concept</w:t>
      </w:r>
      <w:r w:rsidRPr="00BD0CC0">
        <w:rPr>
          <w:rStyle w:val="StyleBoldUnderline"/>
        </w:rPr>
        <w:t xml:space="preserve">. Research into thorium began in the late 1950’s and in 1965, Alvin Weinberg, the head of the Oak Ridge National Laboratory, and his team </w:t>
      </w:r>
      <w:hyperlink r:id="rId54" w:history="1">
        <w:r w:rsidRPr="00BD0CC0">
          <w:rPr>
            <w:rStyle w:val="StyleBoldUnderline"/>
            <w:rFonts w:eastAsiaTheme="majorEastAsia"/>
          </w:rPr>
          <w:t>built</w:t>
        </w:r>
      </w:hyperlink>
      <w:r w:rsidRPr="00BD0CC0">
        <w:rPr>
          <w:rStyle w:val="StyleBoldUnderline"/>
        </w:rPr>
        <w:t xml:space="preserve"> a working thorium reactor using a molten salt bath design. Thorium was </w:t>
      </w:r>
      <w:r w:rsidRPr="00BD0CC0">
        <w:rPr>
          <w:rStyle w:val="StyleBoldUnderline"/>
          <w:rFonts w:eastAsiaTheme="majorEastAsia"/>
        </w:rPr>
        <w:t>used</w:t>
      </w:r>
      <w:r w:rsidRPr="00BD0CC0">
        <w:rPr>
          <w:rStyle w:val="StyleBoldUnderline"/>
        </w:rPr>
        <w:t xml:space="preserve"> to power one of the first commercial nuclear power plants in the U.S. in Shippingport, Pennsylvania in 1977.  Nevertheless, research into thorium never found a foothold</w:t>
      </w:r>
      <w:r w:rsidRPr="00BD0CC0">
        <w:rPr>
          <w:sz w:val="14"/>
        </w:rPr>
        <w:t xml:space="preserve"> in the U.S. nuclear power infrastructure. By 1973, thorium research and development was fading to the uranium based focus of the U.S. nuclear industry, which was in the process of developing 41 new nuclear plants, all of which used uranium. The Shippingport facility was one of the last vestiges of thorium research in the U.S. for decades.   Recently there has been a renewed focus on thorium based nuclear power, specifically in regards to the benefits related to spent fuel, </w:t>
      </w:r>
      <w:hyperlink r:id="rId55" w:history="1">
        <w:r w:rsidRPr="00BD0CC0">
          <w:rPr>
            <w:rStyle w:val="Hyperlink"/>
            <w:rFonts w:eastAsiaTheme="majorEastAsia"/>
            <w:sz w:val="14"/>
          </w:rPr>
          <w:t>including</w:t>
        </w:r>
      </w:hyperlink>
      <w:r w:rsidRPr="00BD0CC0">
        <w:rPr>
          <w:sz w:val="14"/>
        </w:rPr>
        <w:t xml:space="preserve"> research involving the European Commission, India, Canada, Slovakia, the Russian Federation, China, France and the Republic of Korea. The utilization of thorium is purported to have the ability to reduce spent fuel waste by upwards of 50% while at the same time reducing the amount of plutonium within the fuel. To that end, thorium fuel designs are regarded as a better alternative for power production in terms of the plutonium proliferation risk inherent in spent fuel from uranium-fueled reactors.  For example, all 104 reactors in the U.S. use uranium fuel. In these reactors, when the uranium in the form of U-238 captures extra neutrons, it goes through a </w:t>
      </w:r>
      <w:r w:rsidRPr="00BD0CC0">
        <w:rPr>
          <w:rFonts w:eastAsiaTheme="majorEastAsia"/>
          <w:sz w:val="14"/>
        </w:rPr>
        <w:t>process</w:t>
      </w:r>
      <w:r w:rsidRPr="00BD0CC0">
        <w:rPr>
          <w:sz w:val="14"/>
        </w:rPr>
        <w:t xml:space="preserve"> of decay whereby </w:t>
      </w:r>
      <w:r w:rsidRPr="00BD0CC0">
        <w:rPr>
          <w:bCs/>
          <w:sz w:val="14"/>
        </w:rPr>
        <w:t>plutonium in the form of Pu-239</w:t>
      </w:r>
      <w:r w:rsidRPr="00BD0CC0">
        <w:rPr>
          <w:sz w:val="14"/>
        </w:rPr>
        <w:t xml:space="preserve"> is produced. The spent fuel can then be reprocessed to isolate and remove this plutonium, which can then be used in the core of a nuclear weapon. Roughly </w:t>
      </w:r>
      <w:r w:rsidRPr="00BD0CC0">
        <w:rPr>
          <w:bCs/>
          <w:sz w:val="14"/>
        </w:rPr>
        <w:t>13 kilograms</w:t>
      </w:r>
      <w:r w:rsidRPr="00BD0CC0">
        <w:rPr>
          <w:sz w:val="14"/>
        </w:rPr>
        <w:t xml:space="preserve"> (kg) of reactor grade plutonium is necessary to power a nuclear weapon. In total, these 104 U.S. reactors accumulate roughly 2,000 tons of spent fuel per year. </w:t>
      </w:r>
      <w:r w:rsidRPr="00BD0CC0">
        <w:rPr>
          <w:rStyle w:val="StyleBoldUnderline"/>
          <w:rFonts w:eastAsiaTheme="majorEastAsia"/>
        </w:rPr>
        <w:t xml:space="preserve">The 2,000 tons of waste produced annually by these nuclear utilities, contains roughly </w:t>
      </w:r>
      <w:hyperlink r:id="rId56" w:history="1">
        <w:r w:rsidRPr="00BD0CC0">
          <w:rPr>
            <w:rStyle w:val="StyleBoldUnderline"/>
            <w:rFonts w:eastAsiaTheme="majorEastAsia"/>
          </w:rPr>
          <w:t>25,520</w:t>
        </w:r>
      </w:hyperlink>
      <w:r w:rsidRPr="00BD0CC0">
        <w:rPr>
          <w:rStyle w:val="StyleBoldUnderline"/>
          <w:rFonts w:eastAsiaTheme="majorEastAsia"/>
        </w:rPr>
        <w:t xml:space="preserve"> kg of plutonium or enough plutonium to build </w:t>
      </w:r>
      <w:r w:rsidRPr="00BD0CC0">
        <w:rPr>
          <w:rStyle w:val="Emphasis"/>
        </w:rPr>
        <w:t>1,963 nuclear weapons</w:t>
      </w:r>
      <w:r w:rsidRPr="00BD0CC0">
        <w:rPr>
          <w:rStyle w:val="StyleBoldUnderline"/>
          <w:rFonts w:eastAsiaTheme="majorEastAsia"/>
        </w:rPr>
        <w:t xml:space="preserve"> a year</w:t>
      </w:r>
      <w:r w:rsidRPr="00BD0CC0">
        <w:rPr>
          <w:sz w:val="14"/>
        </w:rPr>
        <w:t xml:space="preserve">. </w:t>
      </w:r>
      <w:r w:rsidRPr="00BD0CC0">
        <w:rPr>
          <w:rStyle w:val="StyleBoldUnderline"/>
          <w:rFonts w:eastAsiaTheme="majorEastAsia"/>
        </w:rPr>
        <w:t xml:space="preserve">Globally, the total world generation of reactor-grade plutonium in spent fuel is equal to roughly </w:t>
      </w:r>
      <w:r w:rsidRPr="00BD0CC0">
        <w:rPr>
          <w:rStyle w:val="Emphasis"/>
        </w:rPr>
        <w:t>70 tons</w:t>
      </w:r>
      <w:r w:rsidRPr="00BD0CC0">
        <w:rPr>
          <w:rStyle w:val="StyleBoldUnderline"/>
          <w:rFonts w:eastAsiaTheme="majorEastAsia"/>
        </w:rPr>
        <w:t xml:space="preserve"> annually; more than two times what the U.S. produces</w:t>
      </w:r>
      <w:r w:rsidRPr="00BD0CC0">
        <w:rPr>
          <w:sz w:val="14"/>
        </w:rPr>
        <w:t xml:space="preserve">.  </w:t>
      </w:r>
      <w:r w:rsidRPr="00BD0CC0">
        <w:rPr>
          <w:rStyle w:val="StyleBoldUnderline"/>
          <w:rFonts w:eastAsiaTheme="majorEastAsia"/>
        </w:rPr>
        <w:t xml:space="preserve">Conversely, there </w:t>
      </w:r>
      <w:r w:rsidRPr="00BD0CC0">
        <w:rPr>
          <w:rStyle w:val="Emphasis"/>
        </w:rPr>
        <w:t xml:space="preserve">is the thorium seed and blanket design. This reactor </w:t>
      </w:r>
      <w:hyperlink r:id="rId57" w:history="1">
        <w:r w:rsidRPr="00BD0CC0">
          <w:rPr>
            <w:rStyle w:val="Emphasis"/>
          </w:rPr>
          <w:t>concept</w:t>
        </w:r>
      </w:hyperlink>
      <w:r w:rsidRPr="00BD0CC0">
        <w:rPr>
          <w:rStyle w:val="Emphasis"/>
        </w:rPr>
        <w:t xml:space="preserve"> is based on a design comprised of inner seed rods of uranium which provide neutrons to an outer blanket of thorium-uranium dioxide rods, creating U-233, which in turn powers the nuclear reactor. The</w:t>
      </w:r>
      <w:r w:rsidRPr="00BD0CC0">
        <w:rPr>
          <w:rStyle w:val="StyleBoldUnderline"/>
          <w:rFonts w:eastAsiaTheme="majorEastAsia"/>
        </w:rPr>
        <w:t xml:space="preserve"> important difference with this design is in the nature of the spent fuel.</w:t>
      </w:r>
      <w:r w:rsidRPr="00BD0CC0">
        <w:rPr>
          <w:sz w:val="14"/>
        </w:rPr>
        <w:t xml:space="preserve"> As advocates of thorium such as the U.S. company Lightbridge purport, </w:t>
      </w:r>
      <w:r w:rsidRPr="00BD0CC0">
        <w:rPr>
          <w:rStyle w:val="StyleBoldUnderline"/>
          <w:rFonts w:eastAsiaTheme="majorEastAsia"/>
        </w:rPr>
        <w:t xml:space="preserve">this process would realize a </w:t>
      </w:r>
      <w:r w:rsidRPr="00BD0CC0">
        <w:rPr>
          <w:rStyle w:val="Emphasis"/>
        </w:rPr>
        <w:t>significant reduction</w:t>
      </w:r>
      <w:r w:rsidRPr="00BD0CC0">
        <w:rPr>
          <w:rStyle w:val="StyleBoldUnderline"/>
          <w:rFonts w:eastAsiaTheme="majorEastAsia"/>
        </w:rPr>
        <w:t xml:space="preserve"> in the “quantity and quality” of plutonium produced within the spent fuel</w:t>
      </w:r>
      <w:r w:rsidRPr="00BD0CC0">
        <w:rPr>
          <w:sz w:val="14"/>
        </w:rPr>
        <w:t xml:space="preserve">, </w:t>
      </w:r>
      <w:r w:rsidRPr="00BD0CC0">
        <w:rPr>
          <w:rStyle w:val="Emphasis"/>
        </w:rPr>
        <w:t>achieving upwards of an 80% reduction in plutonium</w:t>
      </w:r>
      <w:r w:rsidRPr="00BD0CC0">
        <w:rPr>
          <w:sz w:val="14"/>
        </w:rPr>
        <w:t xml:space="preserve">. For </w:t>
      </w:r>
      <w:hyperlink r:id="rId58" w:history="1">
        <w:r w:rsidRPr="00BD0CC0">
          <w:rPr>
            <w:rStyle w:val="Hyperlink"/>
            <w:rFonts w:eastAsiaTheme="majorEastAsia"/>
            <w:sz w:val="14"/>
          </w:rPr>
          <w:t>example</w:t>
        </w:r>
      </w:hyperlink>
      <w:r w:rsidRPr="00BD0CC0">
        <w:rPr>
          <w:sz w:val="14"/>
        </w:rPr>
        <w:t>, “</w:t>
      </w:r>
      <w:r w:rsidRPr="00BD0CC0">
        <w:rPr>
          <w:rStyle w:val="StyleBoldUnderline"/>
          <w:rFonts w:eastAsiaTheme="majorEastAsia"/>
        </w:rPr>
        <w:t>a thorium-fueled reactor …would produce a total of 92 kilograms of plutonium per gigawatt-year of electricity generated, whereas a conventional water-cooled reactor would result in 232 kilograms</w:t>
      </w:r>
      <w:r w:rsidRPr="00BD0CC0">
        <w:rPr>
          <w:sz w:val="14"/>
        </w:rPr>
        <w:t xml:space="preserve">.”  In addition to a lower percentage of plutonium in the spent fuel, the composition of the plutonium produced is different as well, </w:t>
      </w:r>
      <w:r w:rsidRPr="00BD0CC0">
        <w:rPr>
          <w:rFonts w:eastAsiaTheme="majorEastAsia"/>
          <w:sz w:val="14"/>
        </w:rPr>
        <w:t>featuring</w:t>
      </w:r>
      <w:r w:rsidRPr="00BD0CC0">
        <w:rPr>
          <w:sz w:val="14"/>
        </w:rPr>
        <w:t xml:space="preserve"> a higher content of the plutonium isotopes Pu-238, Pu-240, and Pu-242. Weapons-grade plutonium requires roughly 90% plutonium in the form of Pu-239.  </w:t>
      </w:r>
      <w:r w:rsidRPr="00BD0CC0">
        <w:rPr>
          <w:rStyle w:val="StyleBoldUnderline"/>
          <w:rFonts w:eastAsiaTheme="majorEastAsia"/>
        </w:rPr>
        <w:t>Plutonium with higher contents of Pu-238 and Pu-240 is inherently unpredictable</w:t>
      </w:r>
      <w:r w:rsidRPr="00BD0CC0">
        <w:rPr>
          <w:sz w:val="14"/>
        </w:rPr>
        <w:t xml:space="preserve">, </w:t>
      </w:r>
      <w:r w:rsidRPr="00BD0CC0">
        <w:rPr>
          <w:rStyle w:val="StyleBoldUnderline"/>
          <w:rFonts w:eastAsiaTheme="majorEastAsia"/>
        </w:rPr>
        <w:t>and can spontaneously fission, making it “difficult or impossible to</w:t>
      </w:r>
      <w:r w:rsidRPr="00BD0CC0">
        <w:rPr>
          <w:sz w:val="14"/>
        </w:rPr>
        <w:t xml:space="preserve"> </w:t>
      </w:r>
      <w:r w:rsidRPr="00BD0CC0">
        <w:rPr>
          <w:rStyle w:val="StyleBoldUnderline"/>
          <w:rFonts w:eastAsiaTheme="majorEastAsia"/>
        </w:rPr>
        <w:t>compress a bomb core containing several kilograms of plutonium to supercriticality before the bomb</w:t>
      </w:r>
      <w:r w:rsidRPr="00BD0CC0">
        <w:rPr>
          <w:sz w:val="14"/>
        </w:rPr>
        <w:t xml:space="preserve"> [</w:t>
      </w:r>
      <w:r w:rsidRPr="00BD0CC0">
        <w:rPr>
          <w:rStyle w:val="StyleBoldUnderline"/>
          <w:rFonts w:eastAsiaTheme="majorEastAsia"/>
        </w:rPr>
        <w:t>disassembles] with a greatly reduced yield.” This</w:t>
      </w:r>
      <w:r w:rsidRPr="00BD0CC0">
        <w:rPr>
          <w:sz w:val="14"/>
        </w:rPr>
        <w:t xml:space="preserve"> </w:t>
      </w:r>
      <w:r w:rsidRPr="00BD0CC0">
        <w:rPr>
          <w:rStyle w:val="StyleBoldUnderline"/>
          <w:rFonts w:eastAsiaTheme="majorEastAsia"/>
        </w:rPr>
        <w:t>reduces the reliability of a given nuclear weapon, thus making the thorium process less suitable for the development of plutonium for a nuclear weapon</w:t>
      </w:r>
      <w:r w:rsidRPr="00BD0CC0">
        <w:rPr>
          <w:b/>
          <w:sz w:val="14"/>
        </w:rPr>
        <w:t>.</w:t>
      </w:r>
      <w:r w:rsidRPr="00BD0CC0">
        <w:rPr>
          <w:sz w:val="14"/>
        </w:rPr>
        <w:t xml:space="preserve"> The International Atomic Energy Agency </w:t>
      </w:r>
      <w:hyperlink r:id="rId59" w:history="1">
        <w:r w:rsidRPr="00BD0CC0">
          <w:rPr>
            <w:rStyle w:val="Hyperlink"/>
            <w:rFonts w:eastAsiaTheme="majorEastAsia"/>
            <w:sz w:val="14"/>
          </w:rPr>
          <w:t>considers</w:t>
        </w:r>
      </w:hyperlink>
      <w:r w:rsidRPr="00BD0CC0">
        <w:rPr>
          <w:sz w:val="14"/>
        </w:rPr>
        <w:t xml:space="preserve"> plutonium containing more than 81% Pu-238 “not weapons-usable.”  Although thorium offers the ability to reduce the plutonium risk inherent in spent fuel, it does not eliminate the need for enriched uranium. Specifically, Lightbridge’s seed and blanket fuel technology would </w:t>
      </w:r>
      <w:r w:rsidRPr="00BD0CC0">
        <w:rPr>
          <w:rFonts w:eastAsiaTheme="majorEastAsia"/>
          <w:sz w:val="14"/>
        </w:rPr>
        <w:t>require</w:t>
      </w:r>
      <w:r w:rsidRPr="00BD0CC0">
        <w:rPr>
          <w:sz w:val="14"/>
        </w:rPr>
        <w:t xml:space="preserve"> uranium enriched to less than 20 % in both the seed and blanket fuel rods.  Equally significant, the U-233 that is produced in the seed and blanket design poses its own proliferation concern. A nuclear weapon can be constructed with a significant quantity of U-233, which the IAEA defines as </w:t>
      </w:r>
      <w:hyperlink r:id="rId60" w:history="1">
        <w:r w:rsidRPr="00BD0CC0">
          <w:rPr>
            <w:rStyle w:val="Hyperlink"/>
            <w:rFonts w:eastAsiaTheme="majorEastAsia"/>
            <w:b/>
            <w:bCs/>
            <w:sz w:val="14"/>
          </w:rPr>
          <w:t>8</w:t>
        </w:r>
      </w:hyperlink>
      <w:r w:rsidRPr="00BD0CC0">
        <w:rPr>
          <w:b/>
          <w:bCs/>
          <w:sz w:val="14"/>
        </w:rPr>
        <w:t xml:space="preserve"> kg of U-233</w:t>
      </w:r>
      <w:r w:rsidRPr="00BD0CC0">
        <w:rPr>
          <w:sz w:val="14"/>
        </w:rPr>
        <w:t xml:space="preserve">, and both the U.S. and India have </w:t>
      </w:r>
      <w:r w:rsidRPr="00BD0CC0">
        <w:rPr>
          <w:rFonts w:eastAsiaTheme="majorEastAsia"/>
          <w:sz w:val="14"/>
        </w:rPr>
        <w:t>detonated</w:t>
      </w:r>
      <w:r w:rsidRPr="00BD0CC0">
        <w:rPr>
          <w:sz w:val="14"/>
        </w:rPr>
        <w:t xml:space="preserve"> nuclear devices which utilized U-233.  At the same time though, U-233 produced through this design also contains a small amount of the uranium isotope U-232, which emits a powerful, highly penetrating gamma ray. As </w:t>
      </w:r>
      <w:hyperlink r:id="rId61" w:history="1">
        <w:r w:rsidRPr="00BD0CC0">
          <w:rPr>
            <w:rStyle w:val="Hyperlink"/>
            <w:rFonts w:eastAsiaTheme="majorEastAsia"/>
            <w:sz w:val="14"/>
          </w:rPr>
          <w:t>noted</w:t>
        </w:r>
      </w:hyperlink>
      <w:r w:rsidRPr="00BD0CC0">
        <w:rPr>
          <w:sz w:val="14"/>
        </w:rPr>
        <w:t xml:space="preserve"> by Ray Sollychin, the Executive Director of the Neopanora Institute-Network of Energy Technologies, this reportedly makes “U233 weapons significantly more difficult to conceal and much more dangerous to handle.”  In addition, reactors which use a thorium based seed and blanket design are engineered so that the U-233 which is produced is simultaneously denatured or blended with U-238, further reducing its suitability for a nuclear weapon. Moreover, the blanket is designed to remain within the reactor for upwards of nine to twelve years. This allows for the U-233 that is produced within the blanket to burn “</w:t>
      </w:r>
      <w:r w:rsidRPr="00BD0CC0">
        <w:rPr>
          <w:rFonts w:eastAsiaTheme="majorEastAsia"/>
          <w:sz w:val="14"/>
        </w:rPr>
        <w:t>in situ</w:t>
      </w:r>
      <w:r w:rsidRPr="00BD0CC0">
        <w:rPr>
          <w:sz w:val="14"/>
        </w:rPr>
        <w:t xml:space="preserve">.” Lastly, any attempt to prematurely remove the blanket and separate the U-233 from the U-238, U-234 and U-236 isotopes </w:t>
      </w:r>
      <w:hyperlink r:id="rId62" w:history="1">
        <w:r w:rsidRPr="00BD0CC0">
          <w:rPr>
            <w:rStyle w:val="Hyperlink"/>
            <w:rFonts w:eastAsiaTheme="majorEastAsia"/>
            <w:sz w:val="14"/>
          </w:rPr>
          <w:t>will</w:t>
        </w:r>
      </w:hyperlink>
      <w:r w:rsidRPr="00BD0CC0">
        <w:rPr>
          <w:sz w:val="14"/>
        </w:rPr>
        <w:t xml:space="preserve"> also “remove the fissile U-235 from the resulting enriched steam,” once again making it unsuitable for a nuclear weapon.  </w:t>
      </w:r>
      <w:r w:rsidRPr="00BD0CC0">
        <w:rPr>
          <w:rStyle w:val="StyleBoldUnderline"/>
          <w:rFonts w:eastAsiaTheme="majorEastAsia"/>
        </w:rPr>
        <w:t>From this brief review of thorium and its properties, it appears clear that from a proliferation standpoint, that thorium fueled reactors provide for a safer nuclear power production process</w:t>
      </w:r>
      <w:r w:rsidRPr="00BD0CC0">
        <w:rPr>
          <w:sz w:val="14"/>
        </w:rPr>
        <w:t xml:space="preserve">. In fact, it begs the question why thorium was overlooked in the first place.  The simple answer is that the U.S. nuclear infrastructure was originally designed to facilitate mass quantities of plutonium for the production of a nuclear weapons arsenal. According to an </w:t>
      </w:r>
      <w:r w:rsidRPr="00BD0CC0">
        <w:rPr>
          <w:rFonts w:eastAsiaTheme="majorEastAsia"/>
          <w:sz w:val="14"/>
        </w:rPr>
        <w:t>article</w:t>
      </w:r>
      <w:r w:rsidRPr="00BD0CC0">
        <w:rPr>
          <w:sz w:val="14"/>
        </w:rPr>
        <w:t xml:space="preserve"> by Richard Martin in Wired magazine, “Locked in a struggle with a nuclear- armed Soviet Union, the U.S. government in the 60’s chose to build uranium-fueled reactors — in part because they produce plutonium that can be refined into weapons-grade material.”  During the Cold War, maintaining nuclear parity with the Soviets was an overarching goal. Yet, with the end of the Cold War, the focus has shifted from acquiring nuclear weapons to stymying their development by both state and non-state actors. Therefore, the plutonium byproduct of the global nuclear power infrastructure has now become a liability and a proliferation risk. As </w:t>
      </w:r>
      <w:r w:rsidRPr="00BD0CC0">
        <w:rPr>
          <w:rStyle w:val="StyleBoldUnderline"/>
          <w:rFonts w:eastAsiaTheme="majorEastAsia"/>
        </w:rPr>
        <w:t xml:space="preserve">the IAEA has </w:t>
      </w:r>
      <w:hyperlink r:id="rId63" w:history="1">
        <w:r w:rsidRPr="00BD0CC0">
          <w:rPr>
            <w:rStyle w:val="StyleBoldUnderline"/>
            <w:rFonts w:eastAsiaTheme="majorEastAsia"/>
          </w:rPr>
          <w:t>noted</w:t>
        </w:r>
      </w:hyperlink>
      <w:r w:rsidRPr="00BD0CC0">
        <w:rPr>
          <w:rStyle w:val="StyleBoldUnderline"/>
          <w:rFonts w:eastAsiaTheme="majorEastAsia"/>
        </w:rPr>
        <w:t xml:space="preserve">, “for nuclear power to be accepted as a significant contributor of primary energy in the next century, it should be based on a fuel cycle, which is highly </w:t>
      </w:r>
      <w:r w:rsidRPr="00BD0CC0">
        <w:rPr>
          <w:rStyle w:val="Emphasis"/>
        </w:rPr>
        <w:t>proliferation-resistant</w:t>
      </w:r>
      <w:r w:rsidRPr="00BD0CC0">
        <w:rPr>
          <w:rStyle w:val="StyleBoldUnderline"/>
          <w:rFonts w:eastAsiaTheme="majorEastAsia"/>
        </w:rPr>
        <w:t xml:space="preserve">.” For this reason, </w:t>
      </w:r>
      <w:r w:rsidRPr="00BD0CC0">
        <w:rPr>
          <w:rStyle w:val="Emphasis"/>
          <w:sz w:val="28"/>
          <w:szCs w:val="28"/>
        </w:rPr>
        <w:t xml:space="preserve">further </w:t>
      </w:r>
      <w:r w:rsidRPr="00BD0CC0">
        <w:rPr>
          <w:rStyle w:val="StyleBoldUnderline"/>
          <w:rFonts w:eastAsiaTheme="majorEastAsia"/>
        </w:rPr>
        <w:t>research and development of thorium needs to be explored, not only in terms of seed and blanket technology but other thorium based designs as well, including</w:t>
      </w:r>
      <w:r w:rsidRPr="00BD0CC0">
        <w:rPr>
          <w:sz w:val="14"/>
        </w:rPr>
        <w:t xml:space="preserve"> thorium-based Pebble Bed Reactor, </w:t>
      </w:r>
      <w:r w:rsidRPr="00BD0CC0">
        <w:rPr>
          <w:rStyle w:val="StyleBoldUnderline"/>
          <w:rFonts w:eastAsiaTheme="majorEastAsia"/>
        </w:rPr>
        <w:t>fast reactors</w:t>
      </w:r>
      <w:r w:rsidRPr="00BD0CC0">
        <w:rPr>
          <w:sz w:val="14"/>
        </w:rPr>
        <w:t xml:space="preserve"> (liquid metal cooled and gas cooled); and advanced designs such as Molten Salt Reactor and Accelerator Driven System.</w:t>
      </w:r>
    </w:p>
    <w:p w:rsidR="00763AA2" w:rsidRPr="00BD0CC0" w:rsidRDefault="00763AA2" w:rsidP="00763AA2"/>
    <w:p w:rsidR="00763AA2" w:rsidRPr="00BD0CC0" w:rsidRDefault="00763AA2" w:rsidP="00763AA2">
      <w:pPr>
        <w:pStyle w:val="Heading4"/>
      </w:pPr>
      <w:r w:rsidRPr="00BD0CC0">
        <w:t>And, in-situ reprocessing removes plutonium – solves extinction from terrorism</w:t>
      </w:r>
    </w:p>
    <w:p w:rsidR="00763AA2" w:rsidRPr="00BD0CC0" w:rsidRDefault="00763AA2" w:rsidP="00763AA2">
      <w:r w:rsidRPr="00BD0CC0">
        <w:rPr>
          <w:rStyle w:val="Heading4Char"/>
        </w:rPr>
        <w:t>Rhodes, 12</w:t>
      </w:r>
      <w:r w:rsidRPr="00BD0CC0">
        <w:t xml:space="preserve"> [February, Professor Chris Rhodes is a writer and researcher. He studied chemistry at Sussex University, earning both a B.Sc and a Doctoral degree (D.Phil.); rising to become the youngest professor of physical chemistry in the U.K. at the age of 34. A prolific author, Chris has published more than 400 research and popular science articles (some in national newspapers: The Independent and The Daily Telegraph) He has recently published his first novel, "University Shambles" was published in April 2009 (Melrose Books), “Hopes Build for Thorium Nuclear Energy”, </w:t>
      </w:r>
      <w:hyperlink r:id="rId64" w:history="1">
        <w:r w:rsidRPr="00BD0CC0">
          <w:rPr>
            <w:rStyle w:val="Hyperlink"/>
          </w:rPr>
          <w:t>http://oilprice.com/Alternative-Energy/Nuclear-Power/Hopes-Build-for-Thorium-Nuclear-Energy.html</w:t>
        </w:r>
      </w:hyperlink>
      <w:r w:rsidRPr="00BD0CC0">
        <w:t xml:space="preserve">] </w:t>
      </w:r>
    </w:p>
    <w:p w:rsidR="00763AA2" w:rsidRPr="00BD0CC0" w:rsidRDefault="00763AA2" w:rsidP="00763AA2"/>
    <w:p w:rsidR="00763AA2" w:rsidRPr="00BD0CC0" w:rsidRDefault="00763AA2" w:rsidP="00763AA2">
      <w:pPr>
        <w:rPr>
          <w:sz w:val="14"/>
        </w:rPr>
      </w:pPr>
      <w:r w:rsidRPr="00BD0CC0">
        <w:rPr>
          <w:sz w:val="14"/>
        </w:rPr>
        <w:t xml:space="preserve">There is much written to the effect that thorium might prove a more viable nuclear fuel, and an energy industry based upon it, than the current uranium-based process which serves to provide both energy and weapons - including "depleted uranium" for armaments and missiles. There are different ways in which energy might be extracted from thorium, one of which is the accelerator-driven system (ADS). Such accelerators need massive amounts of electricity to run them, as all particle accelerators do, but these are required to produce a beam of protons of such intensity that until 10 years ago the prevailing technology meant that it could not have been done. As noted below, an alternative means to use thorium as a fuel is in a liquid fluoride reactor (LFR), also termed a molten salt reactor, which avoids the use of solid oxide nuclear fuels. Indeed, </w:t>
      </w:r>
      <w:r w:rsidRPr="00BD0CC0">
        <w:rPr>
          <w:rStyle w:val="StyleBoldUnderline"/>
        </w:rPr>
        <w:t>China has made the decision to develop an LFR-based thorium-power program</w:t>
      </w:r>
      <w:r w:rsidRPr="00BD0CC0">
        <w:rPr>
          <w:sz w:val="14"/>
        </w:rPr>
        <w:t>me</w:t>
      </w:r>
      <w:r w:rsidRPr="00BD0CC0">
        <w:rPr>
          <w:rStyle w:val="StyleBoldUnderline"/>
        </w:rPr>
        <w:t xml:space="preserve">, to be </w:t>
      </w:r>
      <w:r w:rsidRPr="00BD0CC0">
        <w:rPr>
          <w:rStyle w:val="Emphasis"/>
        </w:rPr>
        <w:t>active by 2020</w:t>
      </w:r>
      <w:r w:rsidRPr="00BD0CC0">
        <w:rPr>
          <w:sz w:val="14"/>
        </w:rPr>
        <w:t>.</w:t>
      </w:r>
      <w:r w:rsidRPr="00BD0CC0">
        <w:rPr>
          <w:sz w:val="12"/>
        </w:rPr>
        <w:t>¶</w:t>
      </w:r>
      <w:r w:rsidRPr="00BD0CC0">
        <w:rPr>
          <w:sz w:val="14"/>
        </w:rPr>
        <w:t xml:space="preserve"> Rather like nuclear fusion, the working ADS technology is some way off, and may never happen, although Professor Egil Lillestol of Bergen University in Norway is pushing that the world should use thorium in such ADS reactors. Using thorium as a nuclear fuel is a laudable idea, as is amply demonstrated in the blog "Energy from Thorium" (http://thoriumenergy.blogspot.com/). However, the European Union has pulled the plug on funding for the thorium ADS programme, which was directed by Professor Carlo Rubbia, the Nobel Prize winner, who has now abandoned his efforts to press forward the programme, and instead concentrated on solar energy, which was another of his activities. Rubbia had appointed Lillestol as leader of the CERN physics division over two decades ago, in 1989, who believes that the cause is not lost.</w:t>
      </w:r>
      <w:r w:rsidRPr="00BD0CC0">
        <w:rPr>
          <w:sz w:val="12"/>
        </w:rPr>
        <w:t>¶</w:t>
      </w:r>
      <w:r w:rsidRPr="00BD0CC0">
        <w:rPr>
          <w:sz w:val="14"/>
        </w:rPr>
        <w:t xml:space="preserve"> Thorium has many advantages, not the least being its greater abundance than uranium. It is often quoted that there is three times as much thorium as there is uranium. Uranium is around 2 - 3 parts per million in abundance in most soils, and this proportion rises especially where phosphate rocks are present, to anywhere between 50 and 1000 ppm. This is still only in the range 0.005% - 0.1% and so even the best soils are not obvious places to look for uranium. However, somewhere around 6 ppm as an average for thorium in the Earth's crust is a reasonable estimate. There are thorium mineral deposits that contain up to 12% of the element, located at the following tonnages in Turkey (380,000), Australia (300,000), India (290,000), Canada and the US combined (260,000)... and Norway (170,000), perhaps explaining part of Lillestol's enthusiasm for thorium based nuclear power. Indeed, Norway is very well endowed with natural fuel resources, including gas, oil, coal, and it would appear, thorium.</w:t>
      </w:r>
      <w:r w:rsidRPr="00BD0CC0">
        <w:rPr>
          <w:sz w:val="12"/>
        </w:rPr>
        <w:t>¶</w:t>
      </w:r>
      <w:r w:rsidRPr="00BD0CC0">
        <w:rPr>
          <w:sz w:val="14"/>
        </w:rPr>
        <w:t xml:space="preserve"> An alternative technology to the ADS is </w:t>
      </w:r>
      <w:r w:rsidRPr="00BD0CC0">
        <w:rPr>
          <w:rStyle w:val="StyleBoldUnderline"/>
        </w:rPr>
        <w:t>the "Liquid Fluoride Reactor" (LFR</w:t>
      </w:r>
      <w:r w:rsidRPr="00BD0CC0">
        <w:rPr>
          <w:sz w:val="14"/>
        </w:rPr>
        <w:t xml:space="preserve">), which is described and discussed in considerable detail on the </w:t>
      </w:r>
      <w:hyperlink r:id="rId65" w:history="1">
        <w:r w:rsidRPr="00BD0CC0">
          <w:rPr>
            <w:rStyle w:val="Hyperlink"/>
            <w:sz w:val="14"/>
          </w:rPr>
          <w:t>http://thoriumenergy.blogspot.com/</w:t>
        </w:r>
      </w:hyperlink>
      <w:r w:rsidRPr="00BD0CC0">
        <w:rPr>
          <w:sz w:val="14"/>
        </w:rPr>
        <w:t xml:space="preserve"> blog, and reading this has convinced me that the LFR </w:t>
      </w:r>
      <w:r w:rsidRPr="00BD0CC0">
        <w:rPr>
          <w:rStyle w:val="StyleBoldUnderline"/>
        </w:rPr>
        <w:t>may provide the best means to achieve our future</w:t>
      </w:r>
      <w:r w:rsidRPr="00BD0CC0">
        <w:rPr>
          <w:sz w:val="14"/>
        </w:rPr>
        <w:t xml:space="preserve"> </w:t>
      </w:r>
      <w:r w:rsidRPr="00BD0CC0">
        <w:rPr>
          <w:rStyle w:val="StyleBoldUnderline"/>
        </w:rPr>
        <w:t>nuclear energy</w:t>
      </w:r>
      <w:r w:rsidRPr="00BD0CC0">
        <w:rPr>
          <w:sz w:val="14"/>
        </w:rPr>
        <w:t xml:space="preserve"> programme. Thorium exists naturally as thorium-232, which is not of itself a viable nuclear fuel. However, by absorption of relatively low energy "slow" neutrons, it is converted to protactinium 233, which must be removed from the reactor (otherwise it absorbs another neutron and becomes protactinium 234) and allowed to decay over about 28 days to uranium 233, which is fissile, and can be returned to the reactor as a fuel, and to breed more uranium 233 from thorium. The "breeding" cycle can be kicked-off using plutonium say, to provide the initial supply of neutrons, and indeed </w:t>
      </w:r>
      <w:r w:rsidRPr="00BD0CC0">
        <w:rPr>
          <w:rStyle w:val="StyleBoldUnderline"/>
        </w:rPr>
        <w:t xml:space="preserve">the LFR would be a useful way of </w:t>
      </w:r>
      <w:r w:rsidRPr="00BD0CC0">
        <w:rPr>
          <w:rStyle w:val="Emphasis"/>
        </w:rPr>
        <w:t>disposing of</w:t>
      </w:r>
      <w:r w:rsidRPr="00BD0CC0">
        <w:rPr>
          <w:rStyle w:val="StyleBoldUnderline"/>
        </w:rPr>
        <w:t xml:space="preserve"> weapons grade </w:t>
      </w:r>
      <w:r w:rsidRPr="00BD0CC0">
        <w:rPr>
          <w:rStyle w:val="Emphasis"/>
        </w:rPr>
        <w:t>plutonium</w:t>
      </w:r>
      <w:r w:rsidRPr="00BD0CC0">
        <w:rPr>
          <w:rStyle w:val="StyleBoldUnderline"/>
        </w:rPr>
        <w:t xml:space="preserve"> and </w:t>
      </w:r>
      <w:r w:rsidRPr="00BD0CC0">
        <w:rPr>
          <w:rStyle w:val="Emphasis"/>
        </w:rPr>
        <w:t>uranium</w:t>
      </w:r>
      <w:r w:rsidRPr="00BD0CC0">
        <w:rPr>
          <w:sz w:val="14"/>
        </w:rPr>
        <w:t xml:space="preserve"> </w:t>
      </w:r>
      <w:r w:rsidRPr="00BD0CC0">
        <w:rPr>
          <w:rStyle w:val="StyleBoldUnderline"/>
        </w:rPr>
        <w:t>from the world's stockpiles while converting it into</w:t>
      </w:r>
      <w:r w:rsidRPr="00BD0CC0">
        <w:rPr>
          <w:sz w:val="14"/>
        </w:rPr>
        <w:t xml:space="preserve"> </w:t>
      </w:r>
      <w:r w:rsidRPr="00BD0CC0">
        <w:rPr>
          <w:rStyle w:val="StyleBoldUnderline"/>
        </w:rPr>
        <w:t>useful energy.</w:t>
      </w:r>
      <w:r w:rsidRPr="00BD0CC0">
        <w:rPr>
          <w:rStyle w:val="StyleBoldUnderline"/>
          <w:sz w:val="12"/>
        </w:rPr>
        <w:t xml:space="preserve">¶ </w:t>
      </w:r>
      <w:r w:rsidRPr="00BD0CC0">
        <w:rPr>
          <w:rStyle w:val="StyleBoldUnderline"/>
        </w:rPr>
        <w:t>The LFR makes in-situ reprocessing possible</w:t>
      </w:r>
      <w:r w:rsidRPr="00BD0CC0">
        <w:rPr>
          <w:sz w:val="14"/>
        </w:rPr>
        <w:t xml:space="preserve">, </w:t>
      </w:r>
      <w:r w:rsidRPr="00BD0CC0">
        <w:rPr>
          <w:rStyle w:val="StyleBoldUnderline"/>
        </w:rPr>
        <w:t>much more easily than is the case for solid-fuel based reactors</w:t>
      </w:r>
      <w:r w:rsidRPr="00BD0CC0">
        <w:rPr>
          <w:sz w:val="14"/>
        </w:rPr>
        <w:t xml:space="preserve">. I believe there have been two working LFR's to date, and if implemented, the technology would avoid using uranium-plutonium fast breeder reactors, which need high energy "fast" neutrons to convert uranium 238 which is not fissile to plutonium 239 which is. </w:t>
      </w:r>
      <w:r w:rsidRPr="00BD0CC0">
        <w:rPr>
          <w:rStyle w:val="StyleBoldUnderline"/>
        </w:rPr>
        <w:t xml:space="preserve">The LFR is </w:t>
      </w:r>
      <w:r w:rsidRPr="00BD0CC0">
        <w:rPr>
          <w:rStyle w:val="Emphasis"/>
        </w:rPr>
        <w:t>inherently safer</w:t>
      </w:r>
      <w:r w:rsidRPr="00BD0CC0">
        <w:rPr>
          <w:rStyle w:val="StyleBoldUnderline"/>
        </w:rPr>
        <w:t xml:space="preserve"> and does not require liquid sodium as a coolant,</w:t>
      </w:r>
      <w:r w:rsidRPr="00BD0CC0">
        <w:rPr>
          <w:sz w:val="14"/>
        </w:rPr>
        <w:t xml:space="preserve"> </w:t>
      </w:r>
      <w:r w:rsidRPr="00BD0CC0">
        <w:rPr>
          <w:rStyle w:val="StyleBoldUnderline"/>
        </w:rPr>
        <w:t>while it also avoids the risk of plutonium getting into the hands of terrorists</w:t>
      </w:r>
      <w:r w:rsidRPr="00BD0CC0">
        <w:rPr>
          <w:sz w:val="14"/>
        </w:rPr>
        <w:t xml:space="preserve">. </w:t>
      </w:r>
      <w:r w:rsidRPr="00BD0CC0">
        <w:rPr>
          <w:rStyle w:val="StyleBoldUnderline"/>
        </w:rPr>
        <w:t>It is worth noting that while uranium</w:t>
      </w:r>
      <w:r w:rsidRPr="00BD0CC0">
        <w:rPr>
          <w:sz w:val="14"/>
        </w:rPr>
        <w:t xml:space="preserve"> </w:t>
      </w:r>
      <w:r w:rsidRPr="00BD0CC0">
        <w:rPr>
          <w:rStyle w:val="StyleBoldUnderline"/>
        </w:rPr>
        <w:t>235 and plutonium 239 could be shielded to avoid detection</w:t>
      </w:r>
      <w:r w:rsidRPr="00BD0CC0">
        <w:rPr>
          <w:sz w:val="14"/>
        </w:rPr>
        <w:t xml:space="preserve"> as a "bomb in a suitcase", </w:t>
      </w:r>
      <w:r w:rsidRPr="00BD0CC0">
        <w:rPr>
          <w:rStyle w:val="StyleBoldUnderline"/>
        </w:rPr>
        <w:t>uranium 233 could not, because it is always</w:t>
      </w:r>
      <w:r w:rsidRPr="00BD0CC0">
        <w:rPr>
          <w:sz w:val="14"/>
        </w:rPr>
        <w:t xml:space="preserve"> </w:t>
      </w:r>
      <w:r w:rsidRPr="00BD0CC0">
        <w:rPr>
          <w:rStyle w:val="StyleBoldUnderline"/>
        </w:rPr>
        <w:t>contaminated with uranium 232, which is a strong gamma-ray emitter, and is far less easily concealed</w:t>
      </w:r>
      <w:r w:rsidRPr="00BD0CC0">
        <w:rPr>
          <w:sz w:val="14"/>
        </w:rPr>
        <w:t>.</w:t>
      </w:r>
      <w:r w:rsidRPr="00BD0CC0">
        <w:rPr>
          <w:sz w:val="12"/>
        </w:rPr>
        <w:t>¶</w:t>
      </w:r>
      <w:r w:rsidRPr="00BD0CC0">
        <w:rPr>
          <w:sz w:val="14"/>
        </w:rPr>
        <w:t xml:space="preserve"> It has been claimed that thorium produces "250 times more energy per unit of weight" than uranium. Now this isn't simply a "logs versus coal on the fire" kind of argument, but presumably refers to the fact that while essentially all the thorium can be used as a fuel, the uranium must be enriched in uranium 235, the rest being "thrown away" and hence wasted as "depleted" uranium 238 (unless it is bred into plutonium). If both the thorium and uranium were used to breed uranium 233 or plutonium 239, then presumably their relative "heat output" weight for weight should be about the same as final fission fuels? If this is wrong, will someone please explain this to me as I should be interested to know</w:t>
      </w:r>
      <w:proofErr w:type="gramStart"/>
      <w:r w:rsidRPr="00BD0CC0">
        <w:rPr>
          <w:sz w:val="14"/>
        </w:rPr>
        <w:t>?</w:t>
      </w:r>
      <w:r w:rsidRPr="00BD0CC0">
        <w:rPr>
          <w:sz w:val="12"/>
        </w:rPr>
        <w:t>¶</w:t>
      </w:r>
      <w:proofErr w:type="gramEnd"/>
      <w:r w:rsidRPr="00BD0CC0">
        <w:rPr>
          <w:sz w:val="14"/>
        </w:rPr>
        <w:t xml:space="preserve"> However, allowing that the LFR in-situ reprocessing is a far easier and less dangerous procedure, the simple sums are that contained in 248 million tonnes of natural uranium, available as a reserve, are 1.79 million tonnes of uranium 235 + 246.2 million tonnes of uranium 238. Hence by enrichment 35 million tonnes (Mt) of uranium containing 3.2% uranium 235 (from the original 0.71%) are obtained. This "enriched fraction" would contain 1.12 Mt of (235) + 33.88 Mt of (238), leaving in the other "depleted" fraction 248 - 35 Mt = 213 Mt of the original 248 Mt, and containing 0.67 Mt (235) + 212.3 Mt (238). Thus we have accessed 1.79 - 0.67 = 1.12 Mt of (235) = 1.12/224 = 4.52 x 10*-3 or 0.452% of the original total uranium. Thus on a relative basis thorium (assuming 100% of it can be used) is 100/0.452 = 221 times as good weight for weight, which is close to the figure claimed, and a small variation in enrichment to a slightly higher level as is sometimes done probably would get us to an advantage factor of 250</w:t>
      </w:r>
      <w:proofErr w:type="gramStart"/>
      <w:r w:rsidRPr="00BD0CC0">
        <w:rPr>
          <w:sz w:val="14"/>
        </w:rPr>
        <w:t>!</w:t>
      </w:r>
      <w:r w:rsidRPr="00BD0CC0">
        <w:rPr>
          <w:sz w:val="12"/>
        </w:rPr>
        <w:t>¶</w:t>
      </w:r>
      <w:proofErr w:type="gramEnd"/>
      <w:r w:rsidRPr="00BD0CC0">
        <w:rPr>
          <w:sz w:val="14"/>
        </w:rPr>
        <w:t xml:space="preserve"> Plutonium is a by-product of normal operation of a uranium-fuelled fission reactor. 95 to 97% of the fuel in the reactor is uranium 238. Some of this uranium is converted to plutonium 239 and plutonium 241 - usually about 1000 kg forms after a year of operation. At the end of the cycle (a year to 2 years, typically), very little uranium 235 is left and about 30% of the power produced by the reactor actually comes from plutonium. Hence a degree of "breeding" happens intrinsically and so the practical advantage of uranium raises its head from 1/250 (accepting that figure) to 1/192, which still weighs enormously in favour of thorium</w:t>
      </w:r>
      <w:proofErr w:type="gramStart"/>
      <w:r w:rsidRPr="00BD0CC0">
        <w:rPr>
          <w:sz w:val="14"/>
        </w:rPr>
        <w:t>!</w:t>
      </w:r>
      <w:r w:rsidRPr="00BD0CC0">
        <w:rPr>
          <w:sz w:val="12"/>
        </w:rPr>
        <w:t>¶</w:t>
      </w:r>
      <w:proofErr w:type="gramEnd"/>
      <w:r w:rsidRPr="00BD0CC0">
        <w:rPr>
          <w:sz w:val="14"/>
        </w:rPr>
        <w:t xml:space="preserve"> As a rough estimate, 1.4 million tonnes of thorium (about one third the world uranium claimed, which is enough to last another 50 years as a fission fuel) would keep us going for about 200/3 x 50 = 3,333 years. Even if we were to produce all the world's electricity from nuclear that is currently produced using fossil fuels (which would certainly cut our CO2 emissions), we would be O.K. for 3,333/4 = 833 years. More thorium would doubtless be found if it were looked for, and so the basic raw material is not at issue. Being more abundant in most deposits than uranium, its extraction would place less pressure on other fossil fuel resources used for mining and extracting it. Indeed, thorium-electricity could be piped in for that purpose.</w:t>
      </w:r>
      <w:r w:rsidRPr="00BD0CC0">
        <w:rPr>
          <w:sz w:val="12"/>
        </w:rPr>
        <w:t>¶</w:t>
      </w:r>
      <w:r w:rsidRPr="00BD0CC0">
        <w:rPr>
          <w:sz w:val="14"/>
        </w:rPr>
        <w:t xml:space="preserve"> </w:t>
      </w:r>
      <w:proofErr w:type="gramStart"/>
      <w:r w:rsidRPr="00BD0CC0">
        <w:rPr>
          <w:sz w:val="14"/>
        </w:rPr>
        <w:t>It</w:t>
      </w:r>
      <w:proofErr w:type="gramEnd"/>
      <w:r w:rsidRPr="00BD0CC0">
        <w:rPr>
          <w:sz w:val="14"/>
        </w:rPr>
        <w:t xml:space="preserve"> all sounds great: however, the infrastructure would be huge to switch over entirely to thorium, as it would to switch to anything else including hydrogen and biofuels. It is this that is the huge mountain of resistance there will be to all kinds of new technology. My belief is that through cuts in energy use following post peak oil (and peak gas), we may be able to produce liquid fuels from coal, possibly using electricity produced from thorium, </w:t>
      </w:r>
      <w:r w:rsidRPr="00BD0CC0">
        <w:rPr>
          <w:rStyle w:val="StyleBoldUnderline"/>
        </w:rPr>
        <w:t>Thorium produces less of a nuclear waste problem</w:t>
      </w:r>
      <w:r w:rsidRPr="00BD0CC0">
        <w:rPr>
          <w:sz w:val="14"/>
        </w:rPr>
        <w:t xml:space="preserve"> finally, </w:t>
      </w:r>
      <w:r w:rsidRPr="00BD0CC0">
        <w:rPr>
          <w:rStyle w:val="StyleBoldUnderline"/>
        </w:rPr>
        <w:t>since fewer actinides result from the thorium fuel cycle</w:t>
      </w:r>
      <w:r w:rsidRPr="00BD0CC0">
        <w:rPr>
          <w:sz w:val="14"/>
        </w:rPr>
        <w:t xml:space="preserve"> </w:t>
      </w:r>
      <w:r w:rsidRPr="00BD0CC0">
        <w:rPr>
          <w:rStyle w:val="StyleBoldUnderline"/>
        </w:rPr>
        <w:t>than that from uranium</w:t>
      </w:r>
      <w:r w:rsidRPr="00BD0CC0">
        <w:rPr>
          <w:sz w:val="14"/>
        </w:rPr>
        <w:t xml:space="preserve">. Renewables should be implemented wherever possible too, in </w:t>
      </w:r>
      <w:r w:rsidRPr="00BD0CC0">
        <w:rPr>
          <w:rStyle w:val="StyleBoldUnderline"/>
        </w:rPr>
        <w:t>the final energy mix</w:t>
      </w:r>
      <w:r w:rsidRPr="00BD0CC0">
        <w:rPr>
          <w:sz w:val="14"/>
        </w:rPr>
        <w:t xml:space="preserve"> that </w:t>
      </w:r>
      <w:r w:rsidRPr="00BD0CC0">
        <w:rPr>
          <w:rStyle w:val="StyleBoldUnderline"/>
        </w:rPr>
        <w:t>will be the fulcrum on which</w:t>
      </w:r>
      <w:r w:rsidRPr="00BD0CC0">
        <w:rPr>
          <w:sz w:val="14"/>
        </w:rPr>
        <w:t xml:space="preserve"> </w:t>
      </w:r>
      <w:r w:rsidRPr="00BD0CC0">
        <w:rPr>
          <w:rStyle w:val="StyleBoldUnderline"/>
        </w:rPr>
        <w:t xml:space="preserve">the </w:t>
      </w:r>
      <w:r w:rsidRPr="00BD0CC0">
        <w:rPr>
          <w:rStyle w:val="Emphasis"/>
        </w:rPr>
        <w:t>survival of human civilization is poised</w:t>
      </w:r>
      <w:r w:rsidRPr="00BD0CC0">
        <w:rPr>
          <w:sz w:val="14"/>
        </w:rPr>
        <w:t>.</w:t>
      </w:r>
    </w:p>
    <w:p w:rsidR="00763AA2" w:rsidRPr="00BD0CC0" w:rsidRDefault="00763AA2" w:rsidP="00763AA2"/>
    <w:p w:rsidR="00763AA2" w:rsidRPr="00BD0CC0" w:rsidRDefault="00763AA2" w:rsidP="00763AA2">
      <w:pPr>
        <w:pStyle w:val="Heading4"/>
      </w:pPr>
      <w:r w:rsidRPr="00BD0CC0">
        <w:t xml:space="preserve">And, dual use makes other reactors too risky – federal investment streamlines tech transfers </w:t>
      </w:r>
    </w:p>
    <w:p w:rsidR="00763AA2" w:rsidRPr="00BD0CC0" w:rsidRDefault="00763AA2" w:rsidP="00763AA2">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763AA2" w:rsidRPr="00BD0CC0" w:rsidRDefault="00763AA2" w:rsidP="00763AA2"/>
    <w:p w:rsidR="00763AA2" w:rsidRPr="00BD0CC0" w:rsidRDefault="00763AA2" w:rsidP="00763AA2">
      <w:pPr>
        <w:rPr>
          <w:rStyle w:val="StyleBoldUnderline"/>
        </w:rPr>
      </w:pPr>
      <w:r w:rsidRPr="00BD0CC0">
        <w:rPr>
          <w:sz w:val="14"/>
        </w:rPr>
        <w:t xml:space="preserve">Advanced </w:t>
      </w:r>
      <w:r w:rsidRPr="00BD0CC0">
        <w:rPr>
          <w:rStyle w:val="StyleBoldUnderline"/>
        </w:rPr>
        <w:t xml:space="preserve">nuclear power </w:t>
      </w:r>
      <w:r w:rsidRPr="00BD0CC0">
        <w:rPr>
          <w:rStyle w:val="Emphasis"/>
        </w:rPr>
        <w:t>must be proliferation resistant</w:t>
      </w:r>
      <w:r w:rsidRPr="00BD0CC0">
        <w:rPr>
          <w:sz w:val="14"/>
        </w:rPr>
        <w:t xml:space="preserve">. </w:t>
      </w:r>
      <w:r w:rsidRPr="00BD0CC0">
        <w:rPr>
          <w:rStyle w:val="BodyText1"/>
          <w:rFonts w:eastAsiaTheme="minorHAnsi"/>
          <w:sz w:val="14"/>
        </w:rPr>
        <w:t xml:space="preserve">Nuclear weapons can cause terrible destruction of whole cities and contaminate entire regions, so expansion of nuclear power must come with assurances that the risk of proliferation of nuclear weapons is not increased. The technology for making such weapons is widely known, although the process is difficult and expensive. Building commercial nuclear power plants has not led to weapons development; nations that have nuclear weapons have developed them with purposeful programs and facilities. However </w:t>
      </w:r>
      <w:r w:rsidRPr="00BD0CC0">
        <w:rPr>
          <w:rStyle w:val="StyleBoldUnderline"/>
        </w:rPr>
        <w:t>dual-use technologies</w:t>
      </w:r>
      <w:r w:rsidRPr="00BD0CC0">
        <w:rPr>
          <w:rStyle w:val="BodyText1"/>
          <w:rFonts w:eastAsiaTheme="minorHAnsi"/>
          <w:sz w:val="14"/>
        </w:rPr>
        <w:t xml:space="preserve"> such as centrifuge enrichment of U-235 that </w:t>
      </w:r>
      <w:r w:rsidRPr="00BD0CC0">
        <w:rPr>
          <w:rStyle w:val="StyleBoldUnderline"/>
        </w:rPr>
        <w:t xml:space="preserve">can make fuel for PWRs can be adapted to make </w:t>
      </w:r>
      <w:r w:rsidRPr="00BD0CC0">
        <w:rPr>
          <w:rStyle w:val="Emphasis"/>
        </w:rPr>
        <w:t>h</w:t>
      </w:r>
      <w:r w:rsidRPr="00BD0CC0">
        <w:rPr>
          <w:rStyle w:val="StyleBoldUnderline"/>
        </w:rPr>
        <w:t xml:space="preserve">ighly </w:t>
      </w:r>
      <w:r w:rsidRPr="00BD0CC0">
        <w:rPr>
          <w:rStyle w:val="Emphasis"/>
        </w:rPr>
        <w:t>e</w:t>
      </w:r>
      <w:r w:rsidRPr="00BD0CC0">
        <w:rPr>
          <w:rStyle w:val="StyleBoldUnderline"/>
        </w:rPr>
        <w:t xml:space="preserve">nriched </w:t>
      </w:r>
      <w:r w:rsidRPr="00BD0CC0">
        <w:rPr>
          <w:rStyle w:val="Emphasis"/>
        </w:rPr>
        <w:t>u</w:t>
      </w:r>
      <w:r w:rsidRPr="00BD0CC0">
        <w:rPr>
          <w:rStyle w:val="StyleBoldUnderline"/>
        </w:rPr>
        <w:t>ranium</w:t>
      </w:r>
      <w:r w:rsidRPr="00BD0CC0">
        <w:rPr>
          <w:rStyle w:val="BodyText1"/>
          <w:rFonts w:eastAsiaTheme="minorHAnsi"/>
          <w:sz w:val="14"/>
        </w:rPr>
        <w:t xml:space="preserve"> </w:t>
      </w:r>
      <w:r w:rsidRPr="00BD0CC0">
        <w:rPr>
          <w:rStyle w:val="StyleBoldUnderline"/>
        </w:rPr>
        <w:t>for weapons.</w:t>
      </w:r>
      <w:r w:rsidRPr="00BD0CC0">
        <w:rPr>
          <w:sz w:val="14"/>
        </w:rPr>
        <w:t xml:space="preserve"> After President Eisenhower’s Atoms for Peace speech the US helped nations to acquire the knowledge and materials to use nuclear technology for peaceful purposes. Unexpectedly this knowledge led India to develop nuclear weapons instead. </w:t>
      </w:r>
      <w:r w:rsidRPr="00BD0CC0">
        <w:rPr>
          <w:rStyle w:val="StyleBoldUnderline"/>
        </w:rPr>
        <w:t>Selling advanced nuclear power plants worldwide does not require providing each nation with the technical skills and materials to build nuclear power plants or nuclear weapons.</w:t>
      </w:r>
      <w:r w:rsidRPr="00BD0CC0">
        <w:rPr>
          <w:sz w:val="14"/>
        </w:rPr>
        <w:t xml:space="preserve"> Consider the airplane and jet engine industry: nations want prestigious national airlines. Fully 83 countries, from Algeria to Yemen, operate airlines using the Boeing 747 airliner, yet these nations do not have their own airframe or engine production or maintenance capabilities. General Electric makes a business of maintaining and overhauling engines at GE’s own service centers. </w:t>
      </w:r>
      <w:r w:rsidRPr="00BD0CC0">
        <w:rPr>
          <w:rStyle w:val="StyleBoldUnderline"/>
        </w:rPr>
        <w:t>This is a technology-transfer-resistant model suitable for LFTR installation and maintenance</w:t>
      </w:r>
      <w:r w:rsidRPr="00BD0CC0">
        <w:rPr>
          <w:sz w:val="14"/>
        </w:rPr>
        <w:t xml:space="preserve">. </w:t>
      </w:r>
      <w:r w:rsidRPr="00BD0CC0">
        <w:rPr>
          <w:rStyle w:val="StyleBoldUnderline"/>
        </w:rPr>
        <w:t xml:space="preserve">The liquid fluoride thorium reactor is </w:t>
      </w:r>
      <w:r w:rsidRPr="00BD0CC0">
        <w:rPr>
          <w:rStyle w:val="Emphasis"/>
        </w:rPr>
        <w:t>proliferation resistant</w:t>
      </w:r>
      <w:r w:rsidRPr="00BD0CC0">
        <w:rPr>
          <w:sz w:val="14"/>
        </w:rPr>
        <w:t xml:space="preserve">. </w:t>
      </w:r>
      <w:r w:rsidRPr="00BD0CC0">
        <w:rPr>
          <w:rStyle w:val="StyleBoldUnderline"/>
        </w:rPr>
        <w:t>LFTR requires fissile material to be transported to the site for startup, but not thereafter. LFTR then creates and burns fissile U-233 that conceivably could be used</w:t>
      </w:r>
      <w:r w:rsidRPr="00BD0CC0">
        <w:rPr>
          <w:sz w:val="14"/>
        </w:rPr>
        <w:t xml:space="preserve"> </w:t>
      </w:r>
      <w:r w:rsidRPr="00BD0CC0">
        <w:rPr>
          <w:rStyle w:val="StyleBoldUnderline"/>
        </w:rPr>
        <w:t>instead for a nuclear weapon</w:t>
      </w:r>
      <w:r w:rsidRPr="00BD0CC0">
        <w:rPr>
          <w:sz w:val="14"/>
        </w:rPr>
        <w:t xml:space="preserve">. Would this ever happen? </w:t>
      </w:r>
      <w:r w:rsidRPr="00BD0CC0">
        <w:rPr>
          <w:rStyle w:val="StyleBoldUnderline"/>
        </w:rPr>
        <w:t>China, USA, Russia, India, UK, France, Pakistan, and Israel,</w:t>
      </w:r>
      <w:r w:rsidRPr="00BD0CC0">
        <w:rPr>
          <w:sz w:val="14"/>
        </w:rPr>
        <w:t xml:space="preserve"> which account for 57% of global CO2 emissions, already </w:t>
      </w:r>
      <w:r w:rsidRPr="00BD0CC0">
        <w:rPr>
          <w:rStyle w:val="StyleBoldUnderline"/>
        </w:rPr>
        <w:t>have</w:t>
      </w:r>
      <w:r w:rsidRPr="00BD0CC0">
        <w:rPr>
          <w:sz w:val="14"/>
        </w:rPr>
        <w:t xml:space="preserve"> nuclear weapons and </w:t>
      </w:r>
      <w:r w:rsidRPr="00BD0CC0">
        <w:rPr>
          <w:rStyle w:val="Emphasis"/>
        </w:rPr>
        <w:t>no incentive to subvert LFTR technology.</w:t>
      </w:r>
      <w:r w:rsidRPr="00BD0CC0">
        <w:rPr>
          <w:sz w:val="14"/>
        </w:rPr>
        <w:t xml:space="preserve"> </w:t>
      </w:r>
      <w:proofErr w:type="gramStart"/>
      <w:r w:rsidRPr="00BD0CC0">
        <w:rPr>
          <w:sz w:val="14"/>
        </w:rPr>
        <w:t>So just implementing LFTRs in these nations would be a big step in addressing global warming.</w:t>
      </w:r>
      <w:proofErr w:type="gramEnd"/>
      <w:r w:rsidRPr="00BD0CC0">
        <w:rPr>
          <w:sz w:val="14"/>
        </w:rPr>
        <w:t xml:space="preserve"> Many </w:t>
      </w:r>
      <w:r w:rsidRPr="00BD0CC0">
        <w:rPr>
          <w:rStyle w:val="StyleBoldUnderline"/>
        </w:rPr>
        <w:t>additional nations, such as</w:t>
      </w:r>
      <w:r w:rsidRPr="00BD0CC0">
        <w:rPr>
          <w:sz w:val="14"/>
        </w:rPr>
        <w:t xml:space="preserve"> </w:t>
      </w:r>
      <w:r w:rsidRPr="00BD0CC0">
        <w:rPr>
          <w:rStyle w:val="StyleBoldUnderline"/>
        </w:rPr>
        <w:t>Canada, Japan, and South Africa, have the capability to build nuclear weapons but have chosen not to, so there is no incentive for them to subvert LFTR technology for this purpose.</w:t>
      </w:r>
      <w:r w:rsidRPr="00BD0CC0">
        <w:rPr>
          <w:rStyle w:val="StyleBoldUnderline"/>
          <w:sz w:val="12"/>
        </w:rPr>
        <w:t xml:space="preserve"> </w:t>
      </w:r>
      <w:r w:rsidRPr="00BD0CC0">
        <w:rPr>
          <w:rStyle w:val="StyleBoldUnderline"/>
        </w:rPr>
        <w:t>Should LFTRs be implemented in other non-weapons states?</w:t>
      </w:r>
      <w:r w:rsidRPr="00BD0CC0">
        <w:rPr>
          <w:sz w:val="14"/>
        </w:rPr>
        <w:t xml:space="preserve"> </w:t>
      </w:r>
      <w:r w:rsidRPr="00BD0CC0">
        <w:rPr>
          <w:rStyle w:val="StyleBoldUnderline"/>
        </w:rPr>
        <w:t>Certainly terrorists could not steal this uranium dissolved in a molten salt solution along with even more radioactive fission products inside a sealed reactor.</w:t>
      </w:r>
      <w:r w:rsidRPr="00BD0CC0">
        <w:rPr>
          <w:sz w:val="14"/>
        </w:rPr>
        <w:t xml:space="preserve"> IAEA safeguards include physical security, accounting and control of all nuclear materials, surveillance to detect tampering, and intrusive inspections. </w:t>
      </w:r>
      <w:r w:rsidRPr="00BD0CC0">
        <w:rPr>
          <w:rStyle w:val="StyleBoldUnderline"/>
        </w:rPr>
        <w:t>LFTR’s neutron economy contributes to securing its inventory of nuclear materials</w:t>
      </w:r>
      <w:r w:rsidRPr="00BD0CC0">
        <w:rPr>
          <w:sz w:val="14"/>
        </w:rPr>
        <w:t xml:space="preserve">. Neutron absorption by uranium-233 produces about 2.4 neutrons per fission—one to drive a subsequent fission and another to drive the conversion of Th-232 to U-233 in the blanket molten salt. Taking into account neutron losses from capture by protactinium and other nuclei, a well-designed LFTR reactor will direct just about 1.00 neutrons per fission to thorium transmutation. This delicate balance doesn’t create excess U-233, just enough to generate fuel indefinitely. If this conversion ratio could be increased to 1.01, a 100 MW LFTR might generate kilogram of excess U-233 </w:t>
      </w:r>
      <w:r w:rsidRPr="00BD0CC0">
        <w:t>per year.</w:t>
      </w:r>
      <w:r w:rsidRPr="00BD0CC0">
        <w:rPr>
          <w:rStyle w:val="StyleBoldUnderline"/>
        </w:rPr>
        <w:t xml:space="preserve"> If meaningful quantities of uranium-233 are misdirected for non-peaceful purposes, the reactor will report the diversion by stopping because of insufficient U-233 to maintain a chain reaction.</w:t>
      </w:r>
      <w:r w:rsidRPr="00BD0CC0">
        <w:rPr>
          <w:rStyle w:val="StyleBoldUnderline"/>
          <w:sz w:val="12"/>
        </w:rPr>
        <w:t xml:space="preserve"> </w:t>
      </w:r>
      <w:r w:rsidRPr="00BD0CC0">
        <w:rPr>
          <w:sz w:val="14"/>
        </w:rPr>
        <w:t xml:space="preserve">Yet a sovereign nation or revolutionary group might expel IAEA observers, stop the LFTR, and attempt to remove the U-233 for weapons. Accomplishing this would require that skilled engineers, working in a radioactive environment, modify the reactor's fluorination equipment to separate uranium from the fuel salt instead of the thorium blanket salt. What would happen to them? The neutrons that produce U-233 also produce contaminating U-232, whose decay products emit 2.6 MeV penetrating gamma </w:t>
      </w:r>
      <w:proofErr w:type="gramStart"/>
      <w:r w:rsidRPr="00BD0CC0">
        <w:rPr>
          <w:sz w:val="14"/>
        </w:rPr>
        <w:t>radiation</w:t>
      </w:r>
      <w:proofErr w:type="gramEnd"/>
      <w:r w:rsidRPr="00BD0CC0">
        <w:rPr>
          <w:sz w:val="14"/>
        </w:rPr>
        <w:t xml:space="preserve">, hazardous to weapons builders and obvious to detection monitors. The U-232 decays via a cascade of elements to thallium- 208, which builds up and emits the radiation.  Depending on design specifics, the proportion of U-232 would be about 0.13% for a commercial power reactor. A year after separation, a weapons worker one meter from a subcritical 5 kg sphere of such U-233 would receive a radiation dose of 43 mSv/hr, compared </w:t>
      </w:r>
      <w:proofErr w:type="gramStart"/>
      <w:r w:rsidRPr="00BD0CC0">
        <w:rPr>
          <w:sz w:val="14"/>
        </w:rPr>
        <w:t>to 0.003 mSv/hr</w:t>
      </w:r>
      <w:proofErr w:type="gramEnd"/>
      <w:r w:rsidRPr="00BD0CC0">
        <w:rPr>
          <w:sz w:val="14"/>
        </w:rPr>
        <w:t xml:space="preserve"> from plutonium, even less from U-235. Death becomes probable after 72 hours exposure. After ten years this radiation triples. </w:t>
      </w:r>
      <w:proofErr w:type="gramStart"/>
      <w:r w:rsidRPr="00BD0CC0">
        <w:rPr>
          <w:sz w:val="14"/>
        </w:rPr>
        <w:t>A resulting weapons</w:t>
      </w:r>
      <w:proofErr w:type="gramEnd"/>
      <w:r w:rsidRPr="00BD0CC0">
        <w:rPr>
          <w:sz w:val="14"/>
        </w:rPr>
        <w:t xml:space="preserve"> would be highly radioactive and therefore dangerous to military workers nearby. The penetrating 2.6 MeV gamma radiation is an easily detected marker revealing the presence of such U-233, possibly even from a satellite. </w:t>
      </w:r>
      <w:r w:rsidRPr="00BD0CC0">
        <w:rPr>
          <w:rStyle w:val="BodyText1"/>
          <w:rFonts w:eastAsiaTheme="minorHAnsi"/>
          <w:sz w:val="14"/>
        </w:rPr>
        <w:t xml:space="preserve">U-232 can not be removed chemically, and centrifuge separation from U-233 would make the centrifuges too radioactive to maintain. Conceivably, nuclear experts might try to stop the reactor, chemically extract the </w:t>
      </w:r>
      <w:r w:rsidRPr="00BD0CC0">
        <w:rPr>
          <w:rStyle w:val="BodyText1"/>
          <w:rFonts w:eastAsiaTheme="minorHAnsi"/>
          <w:sz w:val="14"/>
        </w:rPr>
        <w:lastRenderedPageBreak/>
        <w:t>uranium, and devise chemistry to remove the intermediate elements of the U-232 decay chain before the thallium is formed, except that the isotopes are continually replaced by U-232 decay. They might try to quickly separate the small amount of Pa-233 from the uranium and let it decay to pure U-233, but they would have to design and build a special chemical plant within the radioactive reactor. Bomb-makers might attempt quickly fabricate a weapon from newly separated U-233 before radiation hazards become lethal; even so there will be sufficient U-232 contamination that penetrating 2.6 MeV gamma rays will be readily detected. The challenge of developing and perfecting such new processes will be more difficult and expensive than creating a purpose-built weapons factory with known technology, such as centrifuge enrichment of U-235 conducted in Iran or PUREX for extracting plutonium from solid fuel irradiated in LWRs.</w:t>
      </w:r>
      <w:r w:rsidRPr="00BD0CC0">
        <w:rPr>
          <w:sz w:val="14"/>
        </w:rPr>
        <w:t xml:space="preserve"> </w:t>
      </w:r>
      <w:r w:rsidRPr="00BD0CC0">
        <w:rPr>
          <w:rStyle w:val="BodyText1"/>
          <w:rFonts w:eastAsiaTheme="minorHAnsi"/>
          <w:sz w:val="14"/>
        </w:rPr>
        <w:t>Bruce Hoglund wrote a fuller report of the challenges to would-be bomb makers, and there is a discussion in the comments of the energy from thorium blog, both linked in the references section.</w:t>
      </w:r>
      <w:r w:rsidRPr="00BD0CC0">
        <w:rPr>
          <w:sz w:val="14"/>
        </w:rPr>
        <w:t xml:space="preserve"> </w:t>
      </w:r>
      <w:r w:rsidRPr="00BD0CC0">
        <w:rPr>
          <w:rStyle w:val="BodyText1"/>
          <w:rFonts w:eastAsiaTheme="minorHAnsi"/>
          <w:sz w:val="14"/>
        </w:rPr>
        <w:t>A LFTR operating under IAEA safeguards might additionally be protected by injecting U-238 from a remotely controlled tank of U-238. The U-238 would dilute (denature) the U-233 to make it useless for weapons, but it would also stop the reactor and ruin the fuel salt for further use.</w:t>
      </w:r>
      <w:r w:rsidRPr="00BD0CC0">
        <w:rPr>
          <w:sz w:val="14"/>
        </w:rPr>
        <w:t xml:space="preserve"> </w:t>
      </w:r>
      <w:r w:rsidRPr="00BD0CC0">
        <w:rPr>
          <w:rStyle w:val="BodyText1"/>
          <w:rFonts w:eastAsiaTheme="minorHAnsi"/>
          <w:sz w:val="14"/>
        </w:rPr>
        <w:t>For personnel safety, any U-233 material operations must be accomplished by remote handling equipment within a radioactively shielded hot cell. This can be designed to make it very hard for any insiders or outsiders to remove material from the hot cell.</w:t>
      </w:r>
      <w:r w:rsidRPr="00BD0CC0">
        <w:rPr>
          <w:sz w:val="14"/>
        </w:rPr>
        <w:t xml:space="preserve"> </w:t>
      </w:r>
      <w:r w:rsidRPr="00BD0CC0">
        <w:rPr>
          <w:rStyle w:val="BodyText1"/>
          <w:rFonts w:eastAsiaTheme="minorHAnsi"/>
          <w:sz w:val="14"/>
        </w:rPr>
        <w:t xml:space="preserve">Another hurdle for the would-be pilferer uranium from 700° C molten salt is the retained radioactive fission products. Even with </w:t>
      </w:r>
      <w:proofErr w:type="gramStart"/>
      <w:r w:rsidRPr="00BD0CC0">
        <w:rPr>
          <w:rStyle w:val="BodyText1"/>
          <w:rFonts w:eastAsiaTheme="minorHAnsi"/>
          <w:sz w:val="14"/>
        </w:rPr>
        <w:t>a</w:t>
      </w:r>
      <w:proofErr w:type="gramEnd"/>
      <w:r w:rsidRPr="00BD0CC0">
        <w:rPr>
          <w:rStyle w:val="BodyText1"/>
          <w:rFonts w:eastAsiaTheme="minorHAnsi"/>
          <w:sz w:val="14"/>
        </w:rPr>
        <w:t xml:space="preserve"> l-hour cooling period to allow decay of the short-lived isotopes, the salt still releases ~350 W/liter of heat. That heat comes from deadly ionizing radiation that would kill a nearby pilferer in minutes unless shielded by meters of concrete or water or heavy lead. This fission product radiation is the same self protection that protects spent LWR fuel from theft.</w:t>
      </w:r>
      <w:r w:rsidRPr="00BD0CC0">
        <w:rPr>
          <w:sz w:val="14"/>
        </w:rPr>
        <w:t xml:space="preserve"> The single-fluid DMSR is highly proliferation resistant. </w:t>
      </w:r>
      <w:r w:rsidRPr="00BD0CC0">
        <w:rPr>
          <w:rStyle w:val="BodyText1"/>
          <w:rFonts w:eastAsiaTheme="minorHAnsi"/>
          <w:sz w:val="14"/>
        </w:rPr>
        <w:t xml:space="preserve">The DMSR contains enough U-238 mixed with fissile U-233 </w:t>
      </w:r>
      <w:r w:rsidRPr="00BD0CC0">
        <w:rPr>
          <w:rStyle w:val="BodyText1"/>
          <w:rFonts w:eastAsiaTheme="minorHAnsi"/>
          <w:sz w:val="14"/>
          <w:vertAlign w:val="superscript"/>
        </w:rPr>
        <w:t>an</w:t>
      </w:r>
      <w:r w:rsidRPr="00BD0CC0">
        <w:rPr>
          <w:rStyle w:val="BodyText1"/>
          <w:rFonts w:eastAsiaTheme="minorHAnsi"/>
          <w:sz w:val="14"/>
        </w:rPr>
        <w:t>d U-235 that the uranium can not sustain the rapid fission reaction necessary for a nuclear weapon. Uranium enriched to less than 20% U-235 is termed LEU, low-enriched uranium. The LEU fuel is not suitable for a nuclear weapon, which typically requires over 90% U-235. The DMSR with at least 80% U-238 is said to be denatured with it.</w:t>
      </w:r>
      <w:r w:rsidRPr="00BD0CC0">
        <w:rPr>
          <w:sz w:val="14"/>
        </w:rPr>
        <w:t xml:space="preserve"> </w:t>
      </w:r>
      <w:r w:rsidRPr="00BD0CC0">
        <w:rPr>
          <w:rStyle w:val="BodyText1"/>
          <w:rFonts w:eastAsiaTheme="minorHAnsi"/>
          <w:sz w:val="14"/>
        </w:rPr>
        <w:t>The DMSR has less chemical processing equipment than the two- fluid LFTR, which uses fluorine chemistry to direct U-233 generated in the thorium blanket to the core. The DMSR has no chemical processing equipment in the reactor plant that might somehow be modified to divert U-233 for a weapons program.</w:t>
      </w:r>
      <w:r w:rsidRPr="00BD0CC0">
        <w:rPr>
          <w:sz w:val="14"/>
        </w:rPr>
        <w:t xml:space="preserve"> </w:t>
      </w:r>
      <w:r w:rsidRPr="00BD0CC0">
        <w:rPr>
          <w:rStyle w:val="BodyText1"/>
          <w:rFonts w:eastAsiaTheme="minorHAnsi"/>
          <w:sz w:val="14"/>
        </w:rPr>
        <w:t xml:space="preserve">Because of the substantial amount of U-238 in the DMSR, it does breed plutonium from neutron capture, just as does a standard LWR. </w:t>
      </w:r>
      <w:proofErr w:type="gramStart"/>
      <w:r w:rsidRPr="00BD0CC0">
        <w:rPr>
          <w:rStyle w:val="BodyText1"/>
          <w:rFonts w:eastAsiaTheme="minorHAnsi"/>
          <w:sz w:val="14"/>
        </w:rPr>
        <w:t>Some Pu-239 fissions.</w:t>
      </w:r>
      <w:proofErr w:type="gramEnd"/>
      <w:r w:rsidRPr="00BD0CC0">
        <w:rPr>
          <w:rStyle w:val="BodyText1"/>
          <w:rFonts w:eastAsiaTheme="minorHAnsi"/>
          <w:sz w:val="14"/>
        </w:rPr>
        <w:t xml:space="preserve"> However the fissile Pu-239 isotope that might be desired for a weapon is only 31% of the plutonium, mixed with other isotopes (Pu-238, 240, 241, 242) that make the plutonium unsuitable for a weapon. Because the plutonium is dissolved in the fuel salt, there is no opportunity to remove it early to obtain weapons grade Pu-239 before neutrons convert it to other isotopes, as in a LWR, CANDU, RBMK, or military plutonium production reactor. Further, plutonium’s chemistry makes it difficult to remove from the salt. Also, the salt contains highly radioactive fission products as well as U-232, whose decay daughters emit a penetrating 2.6 MeV gamma ray. DMSR is the most proliferation-resistant nuclear reactor.</w:t>
      </w:r>
      <w:r w:rsidRPr="00BD0CC0">
        <w:rPr>
          <w:sz w:val="14"/>
        </w:rPr>
        <w:t xml:space="preserve"> There are easier paths than U-233 to make nuclear weapons. </w:t>
      </w:r>
      <w:r w:rsidRPr="00BD0CC0">
        <w:rPr>
          <w:rStyle w:val="BodyText1"/>
          <w:rFonts w:eastAsiaTheme="minorHAnsi"/>
          <w:sz w:val="14"/>
        </w:rPr>
        <w:t>Pakistan has illustrated how a developing nation can make uranium weapons using centrifuge enrichment; in a dual path it simultaneously developed the methods to extract weapons grade plutonium from uranium reactors. India and North Korea developed plutonium weapons from heavy water or graphite moderated reactors with online fuel exchange capability. Iran has built centrifuge enrichment plants capable of making highly enriched U-235 for nuclear weapons. These proven weapons paths eliminate the incentive for nations to try to develop nuclear weapons via the technically challenging and expensive U-233 path.</w:t>
      </w:r>
      <w:r w:rsidRPr="00BD0CC0">
        <w:rPr>
          <w:sz w:val="14"/>
        </w:rPr>
        <w:t xml:space="preserve"> </w:t>
      </w:r>
      <w:r w:rsidRPr="00BD0CC0">
        <w:rPr>
          <w:rStyle w:val="StyleBoldUnderline"/>
        </w:rPr>
        <w:t xml:space="preserve">Only a determined, </w:t>
      </w:r>
      <w:r w:rsidRPr="00BD0CC0">
        <w:rPr>
          <w:rStyle w:val="Emphasis"/>
        </w:rPr>
        <w:t>well-funded effort</w:t>
      </w:r>
      <w:r w:rsidRPr="00BD0CC0">
        <w:rPr>
          <w:rStyle w:val="StyleBoldUnderline"/>
        </w:rPr>
        <w:t xml:space="preserve"> on the scale of a </w:t>
      </w:r>
      <w:r w:rsidRPr="00BD0CC0">
        <w:rPr>
          <w:rStyle w:val="Emphasis"/>
        </w:rPr>
        <w:t>national program</w:t>
      </w:r>
      <w:r w:rsidRPr="00BD0CC0">
        <w:rPr>
          <w:rStyle w:val="StyleBoldUnderline"/>
        </w:rPr>
        <w:t xml:space="preserve"> could overcome the obstacles to illicit use of uranium- 232/233 produced in a LFTR reactor</w:t>
      </w:r>
      <w:r w:rsidRPr="00BD0CC0">
        <w:rPr>
          <w:rStyle w:val="BodyText1"/>
          <w:rFonts w:eastAsiaTheme="minorHAnsi"/>
          <w:sz w:val="14"/>
        </w:rPr>
        <w:t xml:space="preserve">. </w:t>
      </w:r>
      <w:r w:rsidRPr="00BD0CC0">
        <w:rPr>
          <w:rStyle w:val="StyleBoldUnderline"/>
        </w:rPr>
        <w:t>Such an effort would certainly find that it was less problematic to pursue the enrichment of natural uranium or the breeding of plutonium.</w:t>
      </w:r>
      <w:r w:rsidRPr="00BD0CC0">
        <w:rPr>
          <w:sz w:val="14"/>
        </w:rPr>
        <w:t xml:space="preserve"> LFTR reduces existing weapons proliferation risks. </w:t>
      </w:r>
      <w:r w:rsidRPr="00BD0CC0">
        <w:rPr>
          <w:rStyle w:val="Emphasis"/>
        </w:rPr>
        <w:t xml:space="preserve">Deploying LFTRs </w:t>
      </w:r>
      <w:r w:rsidRPr="00BD0CC0">
        <w:rPr>
          <w:rStyle w:val="StyleBoldUnderline"/>
        </w:rPr>
        <w:t>on a global scale will not increase the risk of nuclear weapons proliferation, but rather decrease it.</w:t>
      </w:r>
      <w:r w:rsidRPr="00BD0CC0">
        <w:rPr>
          <w:sz w:val="14"/>
        </w:rPr>
        <w:t xml:space="preserve"> </w:t>
      </w:r>
      <w:r w:rsidRPr="00BD0CC0">
        <w:rPr>
          <w:rStyle w:val="StyleBoldUnderline"/>
        </w:rPr>
        <w:t>Starting up LFTRs with existing plutonium can consume inventories of this weapons-capable material</w:t>
      </w:r>
      <w:r w:rsidRPr="00BD0CC0">
        <w:rPr>
          <w:rStyle w:val="BodyText1"/>
          <w:rFonts w:eastAsiaTheme="minorHAnsi"/>
          <w:sz w:val="14"/>
        </w:rPr>
        <w:t>.</w:t>
      </w:r>
      <w:r w:rsidRPr="00BD0CC0">
        <w:rPr>
          <w:sz w:val="14"/>
        </w:rPr>
        <w:t xml:space="preserve"> </w:t>
      </w:r>
      <w:r w:rsidRPr="00BD0CC0">
        <w:rPr>
          <w:rStyle w:val="StyleBoldUnderline"/>
        </w:rPr>
        <w:t>The thorium-uranium fuel cycle reduces demand for U-235 enrichment plants, which can make weapons material nearly as easily as power reactor fuel.</w:t>
      </w:r>
      <w:r w:rsidRPr="00BD0CC0">
        <w:rPr>
          <w:rStyle w:val="StyleBoldUnderline"/>
          <w:sz w:val="12"/>
        </w:rPr>
        <w:t xml:space="preserve"> </w:t>
      </w:r>
      <w:r w:rsidRPr="00BD0CC0">
        <w:rPr>
          <w:rStyle w:val="StyleBoldUnderline"/>
        </w:rPr>
        <w:t xml:space="preserve">Abundant energy cheaper than coal can increase prosperity and enable lifestyles that lead to sustainable populations, reducing the potential for wars over resources. </w:t>
      </w:r>
    </w:p>
    <w:p w:rsidR="00763AA2" w:rsidRPr="00BD0CC0" w:rsidRDefault="00763AA2" w:rsidP="00763AA2">
      <w:pPr>
        <w:rPr>
          <w:rStyle w:val="StyleBoldUnderline"/>
        </w:rPr>
      </w:pPr>
    </w:p>
    <w:p w:rsidR="00763AA2" w:rsidRPr="00BD0CC0" w:rsidRDefault="00763AA2" w:rsidP="00763AA2">
      <w:pPr>
        <w:pStyle w:val="Heading3"/>
      </w:pPr>
      <w:r w:rsidRPr="00BD0CC0">
        <w:lastRenderedPageBreak/>
        <w:t>1ac china</w:t>
      </w:r>
    </w:p>
    <w:p w:rsidR="00763AA2" w:rsidRPr="00BD0CC0" w:rsidRDefault="00763AA2" w:rsidP="00763AA2"/>
    <w:p w:rsidR="00763AA2" w:rsidRPr="00BD0CC0" w:rsidRDefault="00763AA2" w:rsidP="00763AA2">
      <w:pPr>
        <w:pStyle w:val="Heading4"/>
      </w:pPr>
      <w:r w:rsidRPr="00BD0CC0">
        <w:t>ADVANTAGE TWO IS CHINA—</w:t>
      </w:r>
    </w:p>
    <w:p w:rsidR="00763AA2" w:rsidRPr="00BD0CC0" w:rsidRDefault="00763AA2" w:rsidP="00763AA2"/>
    <w:p w:rsidR="00763AA2" w:rsidRPr="00BD0CC0" w:rsidRDefault="00763AA2" w:rsidP="00763AA2">
      <w:pPr>
        <w:pStyle w:val="Heading4"/>
      </w:pPr>
      <w:r w:rsidRPr="00BD0CC0">
        <w:t>China will monopolize thorium reactor tech—large initiatives make LFTR inevitable, but if they develop it first they will control intellectual property</w:t>
      </w:r>
    </w:p>
    <w:p w:rsidR="00763AA2" w:rsidRPr="00BD0CC0" w:rsidRDefault="00763AA2" w:rsidP="00763AA2">
      <w:r w:rsidRPr="00BD0CC0">
        <w:rPr>
          <w:b/>
        </w:rPr>
        <w:t>Martin, 12</w:t>
      </w:r>
      <w:r w:rsidRPr="00BD0CC0">
        <w:t xml:space="preserve"> [May 8</w:t>
      </w:r>
      <w:r w:rsidRPr="00BD0CC0">
        <w:rPr>
          <w:vertAlign w:val="superscript"/>
        </w:rPr>
        <w:t>th</w:t>
      </w:r>
      <w:r w:rsidRPr="00BD0CC0">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763AA2" w:rsidRPr="00BD0CC0" w:rsidRDefault="00763AA2" w:rsidP="00763AA2"/>
    <w:p w:rsidR="00763AA2" w:rsidRPr="00BD0CC0" w:rsidRDefault="00763AA2" w:rsidP="00763AA2">
      <w:pPr>
        <w:rPr>
          <w:sz w:val="10"/>
        </w:rPr>
      </w:pPr>
      <w:r w:rsidRPr="00BD0CC0">
        <w:rPr>
          <w:sz w:val="10"/>
        </w:rPr>
        <w:t xml:space="preserve">GIVEN ALL THIS, I HAD TO ASK, why bother? </w:t>
      </w:r>
      <w:r w:rsidRPr="00BD0CC0">
        <w:rPr>
          <w:rStyle w:val="StyleBoldUnderline"/>
        </w:rPr>
        <w:t>Blessed with large</w:t>
      </w:r>
      <w:r w:rsidRPr="00BD0CC0">
        <w:rPr>
          <w:sz w:val="12"/>
        </w:rPr>
        <w:t>¶</w:t>
      </w:r>
      <w:r w:rsidRPr="00BD0CC0">
        <w:rPr>
          <w:sz w:val="10"/>
        </w:rPr>
        <w:t xml:space="preserve"> </w:t>
      </w:r>
      <w:r w:rsidRPr="00BD0CC0">
        <w:rPr>
          <w:rStyle w:val="StyleBoldUnderline"/>
        </w:rPr>
        <w:t>thorium reserves and an existing nuclear R&amp;D capacity</w:t>
      </w:r>
      <w:r w:rsidRPr="00BD0CC0">
        <w:rPr>
          <w:sz w:val="10"/>
        </w:rPr>
        <w:t xml:space="preserve"> that,</w:t>
      </w:r>
      <w:r w:rsidRPr="00BD0CC0">
        <w:rPr>
          <w:sz w:val="12"/>
        </w:rPr>
        <w:t>¶</w:t>
      </w:r>
      <w:r w:rsidRPr="00BD0CC0">
        <w:rPr>
          <w:sz w:val="10"/>
        </w:rPr>
        <w:t xml:space="preserve"> operational snafus notwithstanding, is world class, </w:t>
      </w:r>
      <w:r w:rsidRPr="00BD0CC0">
        <w:rPr>
          <w:rStyle w:val="StyleBoldUnderline"/>
        </w:rPr>
        <w:t>India</w:t>
      </w:r>
      <w:r w:rsidRPr="00BD0CC0">
        <w:rPr>
          <w:sz w:val="10"/>
        </w:rPr>
        <w:t>, rather than</w:t>
      </w:r>
      <w:r w:rsidRPr="00BD0CC0">
        <w:rPr>
          <w:sz w:val="12"/>
        </w:rPr>
        <w:t>¶</w:t>
      </w:r>
      <w:r w:rsidRPr="00BD0CC0">
        <w:rPr>
          <w:sz w:val="10"/>
        </w:rPr>
        <w:t xml:space="preserve"> taking a laborious three-stage route to thorium-based nuclear power,</w:t>
      </w:r>
      <w:r w:rsidRPr="00BD0CC0">
        <w:rPr>
          <w:sz w:val="12"/>
        </w:rPr>
        <w:t>¶</w:t>
      </w:r>
      <w:r w:rsidRPr="00BD0CC0">
        <w:rPr>
          <w:sz w:val="10"/>
        </w:rPr>
        <w:t xml:space="preserve"> </w:t>
      </w:r>
      <w:r w:rsidRPr="00BD0CC0">
        <w:rPr>
          <w:rStyle w:val="StyleBoldUnderline"/>
        </w:rPr>
        <w:t>could start</w:t>
      </w:r>
      <w:r w:rsidRPr="00BD0CC0">
        <w:rPr>
          <w:sz w:val="10"/>
        </w:rPr>
        <w:t xml:space="preserve"> </w:t>
      </w:r>
      <w:r w:rsidRPr="00BD0CC0">
        <w:rPr>
          <w:rStyle w:val="StyleBoldUnderline"/>
        </w:rPr>
        <w:t>building thorium reactors</w:t>
      </w:r>
      <w:r w:rsidRPr="00BD0CC0">
        <w:rPr>
          <w:sz w:val="10"/>
        </w:rPr>
        <w:t>—most simply and inexpensively,</w:t>
      </w:r>
      <w:r w:rsidRPr="00BD0CC0">
        <w:rPr>
          <w:sz w:val="12"/>
        </w:rPr>
        <w:t>¶</w:t>
      </w:r>
      <w:r w:rsidRPr="00BD0CC0">
        <w:rPr>
          <w:sz w:val="10"/>
        </w:rPr>
        <w:t xml:space="preserve"> </w:t>
      </w:r>
      <w:r w:rsidRPr="00BD0CC0">
        <w:rPr>
          <w:rStyle w:val="StyleBoldUnderline"/>
        </w:rPr>
        <w:t>liquid fluoride thorium reactors—tomorrow</w:t>
      </w:r>
      <w:r w:rsidRPr="00BD0CC0">
        <w:rPr>
          <w:sz w:val="10"/>
        </w:rPr>
        <w:t>. The reasons it’s not doing</w:t>
      </w:r>
      <w:r w:rsidRPr="00BD0CC0">
        <w:rPr>
          <w:sz w:val="12"/>
        </w:rPr>
        <w:t>¶</w:t>
      </w:r>
      <w:r w:rsidRPr="00BD0CC0">
        <w:rPr>
          <w:sz w:val="10"/>
        </w:rPr>
        <w:t xml:space="preserve"> so have to do with institutional inertia, national pride, and supposed</w:t>
      </w:r>
      <w:r w:rsidRPr="00BD0CC0">
        <w:rPr>
          <w:sz w:val="12"/>
        </w:rPr>
        <w:t>¶</w:t>
      </w:r>
      <w:r w:rsidRPr="00BD0CC0">
        <w:rPr>
          <w:sz w:val="10"/>
        </w:rPr>
        <w:t xml:space="preserve"> national security concerns~such as, for instance, building its nuclear</w:t>
      </w:r>
      <w:r w:rsidRPr="00BD0CC0">
        <w:rPr>
          <w:sz w:val="12"/>
        </w:rPr>
        <w:t>¶</w:t>
      </w:r>
      <w:r w:rsidRPr="00BD0CC0">
        <w:rPr>
          <w:sz w:val="10"/>
        </w:rPr>
        <w:t xml:space="preserve"> arms stockpile. </w:t>
      </w:r>
      <w:r w:rsidRPr="00BD0CC0">
        <w:rPr>
          <w:rStyle w:val="StyleBoldUnderline"/>
        </w:rPr>
        <w:t>China</w:t>
      </w:r>
      <w:r w:rsidRPr="00BD0CC0">
        <w:rPr>
          <w:sz w:val="10"/>
        </w:rPr>
        <w:t xml:space="preserve">, meanwhile, </w:t>
      </w:r>
      <w:r w:rsidRPr="00BD0CC0">
        <w:rPr>
          <w:rStyle w:val="StyleBoldUnderline"/>
        </w:rPr>
        <w:t>is taking a more catholic approach</w:t>
      </w:r>
      <w:r w:rsidRPr="00BD0CC0">
        <w:rPr>
          <w:sz w:val="12"/>
        </w:rPr>
        <w:t>¶</w:t>
      </w:r>
      <w:r w:rsidRPr="00BD0CC0">
        <w:rPr>
          <w:sz w:val="10"/>
        </w:rPr>
        <w:t xml:space="preserve"> to its nuclear power program, </w:t>
      </w:r>
      <w:r w:rsidRPr="00BD0CC0">
        <w:rPr>
          <w:rStyle w:val="StyleBoldUnderline"/>
        </w:rPr>
        <w:t>including investigating LFTRs</w:t>
      </w:r>
      <w:r w:rsidRPr="00BD0CC0">
        <w:rPr>
          <w:sz w:val="10"/>
        </w:rPr>
        <w:t>.</w:t>
      </w:r>
      <w:r w:rsidRPr="00BD0CC0">
        <w:rPr>
          <w:sz w:val="12"/>
        </w:rPr>
        <w:t>¶</w:t>
      </w:r>
      <w:r w:rsidRPr="00BD0CC0">
        <w:rPr>
          <w:sz w:val="10"/>
        </w:rPr>
        <w:t xml:space="preserve"> In a development heralded by thorium advocates around the world</w:t>
      </w:r>
      <w:proofErr w:type="gramStart"/>
      <w:r w:rsidRPr="00BD0CC0">
        <w:rPr>
          <w:sz w:val="10"/>
        </w:rPr>
        <w:t>,</w:t>
      </w:r>
      <w:r w:rsidRPr="00BD0CC0">
        <w:rPr>
          <w:sz w:val="12"/>
        </w:rPr>
        <w:t>¶</w:t>
      </w:r>
      <w:proofErr w:type="gramEnd"/>
      <w:r w:rsidRPr="00BD0CC0">
        <w:rPr>
          <w:sz w:val="10"/>
        </w:rPr>
        <w:t xml:space="preserve"> </w:t>
      </w:r>
      <w:r w:rsidRPr="00BD0CC0">
        <w:rPr>
          <w:rStyle w:val="StyleBoldUnderline"/>
        </w:rPr>
        <w:t>China officially announced in February 2011 at a Shanghai scientific</w:t>
      </w:r>
      <w:r w:rsidRPr="00BD0CC0">
        <w:rPr>
          <w:sz w:val="12"/>
        </w:rPr>
        <w:t>¶</w:t>
      </w:r>
      <w:r w:rsidRPr="00BD0CC0">
        <w:rPr>
          <w:sz w:val="10"/>
        </w:rPr>
        <w:t xml:space="preserve"> </w:t>
      </w:r>
      <w:r w:rsidRPr="00BD0CC0">
        <w:rPr>
          <w:rStyle w:val="StyleBoldUnderline"/>
        </w:rPr>
        <w:t>conference that it will begin a program to develop a thorium-fueled</w:t>
      </w:r>
      <w:r w:rsidRPr="00BD0CC0">
        <w:rPr>
          <w:sz w:val="12"/>
        </w:rPr>
        <w:t>¶</w:t>
      </w:r>
      <w:r w:rsidRPr="00BD0CC0">
        <w:rPr>
          <w:sz w:val="10"/>
        </w:rPr>
        <w:t xml:space="preserve"> molten salt </w:t>
      </w:r>
      <w:r w:rsidRPr="00BD0CC0">
        <w:rPr>
          <w:rStyle w:val="StyleBoldUnderline"/>
        </w:rPr>
        <w:t>reactor</w:t>
      </w:r>
      <w:r w:rsidRPr="00BD0CC0">
        <w:rPr>
          <w:sz w:val="10"/>
        </w:rPr>
        <w:t xml:space="preserve"> (MSR), aka an LFTR. The project was first reported</w:t>
      </w:r>
      <w:r w:rsidRPr="00BD0CC0">
        <w:rPr>
          <w:sz w:val="12"/>
        </w:rPr>
        <w:t>¶</w:t>
      </w:r>
      <w:r w:rsidRPr="00BD0CC0">
        <w:rPr>
          <w:sz w:val="10"/>
        </w:rPr>
        <w:t xml:space="preserve"> on the mainland in the Wen Hui Baa newspaper. I broke the news in</w:t>
      </w:r>
      <w:r w:rsidRPr="00BD0CC0">
        <w:rPr>
          <w:sz w:val="12"/>
        </w:rPr>
        <w:t>¶</w:t>
      </w:r>
      <w:r w:rsidRPr="00BD0CC0">
        <w:rPr>
          <w:sz w:val="10"/>
        </w:rPr>
        <w:t xml:space="preserve"> the West in a story for Wired.com. I first heard about it at a conference</w:t>
      </w:r>
      <w:r w:rsidRPr="00BD0CC0">
        <w:rPr>
          <w:sz w:val="12"/>
        </w:rPr>
        <w:t>¶</w:t>
      </w:r>
      <w:r w:rsidRPr="00BD0CC0">
        <w:rPr>
          <w:sz w:val="10"/>
        </w:rPr>
        <w:t xml:space="preserve"> in Oak Ridge with Sorensen and other thorium activists. The phrase</w:t>
      </w:r>
      <w:r w:rsidRPr="00BD0CC0">
        <w:rPr>
          <w:sz w:val="12"/>
        </w:rPr>
        <w:t>¶</w:t>
      </w:r>
      <w:r w:rsidRPr="00BD0CC0">
        <w:rPr>
          <w:sz w:val="10"/>
        </w:rPr>
        <w:t xml:space="preserve"> “Sputnik moment” was used freely. </w:t>
      </w:r>
      <w:r w:rsidRPr="00BD0CC0">
        <w:rPr>
          <w:rStyle w:val="StyleBoldUnderline"/>
        </w:rPr>
        <w:t>The world’s most dynamic</w:t>
      </w:r>
      <w:r w:rsidRPr="00BD0CC0">
        <w:rPr>
          <w:sz w:val="12"/>
        </w:rPr>
        <w:t>¶</w:t>
      </w:r>
      <w:r w:rsidRPr="00BD0CC0">
        <w:rPr>
          <w:sz w:val="10"/>
        </w:rPr>
        <w:t xml:space="preserve"> </w:t>
      </w:r>
      <w:r w:rsidRPr="00BD0CC0">
        <w:rPr>
          <w:rStyle w:val="StyleBoldUnderline"/>
        </w:rPr>
        <w:t>economy</w:t>
      </w:r>
      <w:r w:rsidRPr="00BD0CC0">
        <w:rPr>
          <w:b/>
          <w:sz w:val="10"/>
        </w:rPr>
        <w:t xml:space="preserve"> </w:t>
      </w:r>
      <w:r w:rsidRPr="00BD0CC0">
        <w:rPr>
          <w:rStyle w:val="StyleBoldUnderline"/>
        </w:rPr>
        <w:t>had thrown down the thorium gauntlet</w:t>
      </w:r>
      <w:r w:rsidRPr="00BD0CC0">
        <w:rPr>
          <w:sz w:val="10"/>
        </w:rPr>
        <w:t>. While India chose to</w:t>
      </w:r>
      <w:r w:rsidRPr="00BD0CC0">
        <w:rPr>
          <w:sz w:val="12"/>
        </w:rPr>
        <w:t>¶</w:t>
      </w:r>
      <w:r w:rsidRPr="00BD0CC0">
        <w:rPr>
          <w:sz w:val="10"/>
        </w:rPr>
        <w:t xml:space="preserve"> slog up the long hill of its three-stage program, </w:t>
      </w:r>
      <w:r w:rsidRPr="00BD0CC0">
        <w:rPr>
          <w:rStyle w:val="StyleBoldUnderline"/>
        </w:rPr>
        <w:t>China was going</w:t>
      </w:r>
      <w:r w:rsidRPr="00BD0CC0">
        <w:rPr>
          <w:sz w:val="10"/>
        </w:rPr>
        <w:t xml:space="preserve"> straight</w:t>
      </w:r>
      <w:r w:rsidRPr="00BD0CC0">
        <w:rPr>
          <w:sz w:val="12"/>
        </w:rPr>
        <w:t>¶</w:t>
      </w:r>
      <w:r w:rsidRPr="00BD0CC0">
        <w:rPr>
          <w:sz w:val="10"/>
        </w:rPr>
        <w:t xml:space="preserve"> </w:t>
      </w:r>
      <w:r w:rsidRPr="00BD0CC0">
        <w:rPr>
          <w:rStyle w:val="StyleBoldUnderline"/>
        </w:rPr>
        <w:t>for the prize</w:t>
      </w:r>
      <w:r w:rsidRPr="00BD0CC0">
        <w:rPr>
          <w:sz w:val="10"/>
        </w:rPr>
        <w:t>.</w:t>
      </w:r>
      <w:r w:rsidRPr="00BD0CC0">
        <w:rPr>
          <w:sz w:val="12"/>
        </w:rPr>
        <w:t>¶</w:t>
      </w:r>
      <w:r w:rsidRPr="00BD0CC0">
        <w:rPr>
          <w:sz w:val="10"/>
        </w:rPr>
        <w:t xml:space="preserve"> India’s three-stage program calls for gradually phasing in thorium</w:t>
      </w:r>
      <w:r w:rsidRPr="00BD0CC0">
        <w:rPr>
          <w:sz w:val="12"/>
        </w:rPr>
        <w:t>¶</w:t>
      </w:r>
      <w:r w:rsidRPr="00BD0CC0">
        <w:rPr>
          <w:sz w:val="10"/>
        </w:rPr>
        <w:t xml:space="preserve"> fuel rods in advanced heavy-water reactors. </w:t>
      </w:r>
      <w:r w:rsidRPr="00BD0CC0">
        <w:rPr>
          <w:rStyle w:val="StyleBoldUnderline"/>
        </w:rPr>
        <w:t>The</w:t>
      </w:r>
      <w:r w:rsidRPr="00BD0CC0">
        <w:rPr>
          <w:sz w:val="10"/>
        </w:rPr>
        <w:t xml:space="preserve"> </w:t>
      </w:r>
      <w:r w:rsidRPr="00BD0CC0">
        <w:rPr>
          <w:rStyle w:val="StyleBoldUnderline"/>
        </w:rPr>
        <w:t>Chinese program</w:t>
      </w:r>
      <w:r w:rsidRPr="00BD0CC0">
        <w:rPr>
          <w:sz w:val="10"/>
        </w:rPr>
        <w:t>, in</w:t>
      </w:r>
      <w:r w:rsidRPr="00BD0CC0">
        <w:rPr>
          <w:sz w:val="12"/>
        </w:rPr>
        <w:t>¶</w:t>
      </w:r>
      <w:r w:rsidRPr="00BD0CC0">
        <w:rPr>
          <w:sz w:val="10"/>
        </w:rPr>
        <w:t xml:space="preserve"> contrast, </w:t>
      </w:r>
      <w:r w:rsidRPr="00BD0CC0">
        <w:rPr>
          <w:rStyle w:val="StyleBoldUnderline"/>
        </w:rPr>
        <w:t xml:space="preserve">marks the </w:t>
      </w:r>
      <w:r w:rsidRPr="00BD0CC0">
        <w:rPr>
          <w:rStyle w:val="Emphasis"/>
        </w:rPr>
        <w:t>largest national initiative</w:t>
      </w:r>
      <w:r w:rsidRPr="00BD0CC0">
        <w:rPr>
          <w:sz w:val="10"/>
        </w:rPr>
        <w:t xml:space="preserve"> </w:t>
      </w:r>
      <w:r w:rsidRPr="00BD0CC0">
        <w:rPr>
          <w:rStyle w:val="StyleBoldUnderline"/>
        </w:rPr>
        <w:t>to pursue</w:t>
      </w:r>
      <w:r w:rsidRPr="00BD0CC0">
        <w:rPr>
          <w:sz w:val="10"/>
        </w:rPr>
        <w:t xml:space="preserve"> </w:t>
      </w:r>
      <w:r w:rsidRPr="00BD0CC0">
        <w:rPr>
          <w:rStyle w:val="StyleBoldUnderline"/>
        </w:rPr>
        <w:t>thorium</w:t>
      </w:r>
      <w:r w:rsidRPr="00BD0CC0">
        <w:rPr>
          <w:sz w:val="10"/>
        </w:rPr>
        <w:t xml:space="preserve"> MSRs</w:t>
      </w:r>
      <w:r w:rsidRPr="00BD0CC0">
        <w:rPr>
          <w:sz w:val="12"/>
        </w:rPr>
        <w:t>¶</w:t>
      </w:r>
      <w:r w:rsidRPr="00BD0CC0">
        <w:rPr>
          <w:sz w:val="10"/>
        </w:rPr>
        <w:t xml:space="preserve"> </w:t>
      </w:r>
      <w:r w:rsidRPr="00BD0CC0">
        <w:rPr>
          <w:rStyle w:val="StyleBoldUnderline"/>
        </w:rPr>
        <w:t>to date</w:t>
      </w:r>
      <w:r w:rsidRPr="00BD0CC0">
        <w:rPr>
          <w:sz w:val="10"/>
        </w:rPr>
        <w:t xml:space="preserve">. One of the world’s largest consumers of coal for electricity, </w:t>
      </w:r>
      <w:r w:rsidRPr="00BD0CC0">
        <w:rPr>
          <w:rStyle w:val="StyleBoldUnderline"/>
        </w:rPr>
        <w:t>the</w:t>
      </w:r>
      <w:r w:rsidRPr="00BD0CC0">
        <w:rPr>
          <w:sz w:val="12"/>
        </w:rPr>
        <w:t>¶</w:t>
      </w:r>
      <w:r w:rsidRPr="00BD0CC0">
        <w:rPr>
          <w:sz w:val="10"/>
        </w:rPr>
        <w:t xml:space="preserve"> </w:t>
      </w:r>
      <w:r w:rsidRPr="00BD0CC0">
        <w:rPr>
          <w:rStyle w:val="StyleBoldUnderline"/>
        </w:rPr>
        <w:t>People’s Republic has embarked on a public campaign to shift toward</w:t>
      </w:r>
      <w:r w:rsidRPr="00BD0CC0">
        <w:rPr>
          <w:sz w:val="12"/>
        </w:rPr>
        <w:t>¶</w:t>
      </w:r>
      <w:r w:rsidRPr="00BD0CC0">
        <w:rPr>
          <w:sz w:val="10"/>
        </w:rPr>
        <w:t xml:space="preserve"> </w:t>
      </w:r>
      <w:r w:rsidRPr="00BD0CC0">
        <w:rPr>
          <w:rStyle w:val="StyleBoldUnderline"/>
        </w:rPr>
        <w:t>less noxious energy sources</w:t>
      </w:r>
      <w:r w:rsidRPr="00BD0CC0">
        <w:rPr>
          <w:sz w:val="10"/>
        </w:rPr>
        <w:t xml:space="preserve">, </w:t>
      </w:r>
      <w:r w:rsidRPr="00BD0CC0">
        <w:rPr>
          <w:rStyle w:val="StyleBoldUnderline"/>
        </w:rPr>
        <w:t>including nuclear power</w:t>
      </w:r>
      <w:r w:rsidRPr="00BD0CC0">
        <w:rPr>
          <w:sz w:val="10"/>
        </w:rPr>
        <w:t>. The massive</w:t>
      </w:r>
      <w:r w:rsidRPr="00BD0CC0">
        <w:rPr>
          <w:sz w:val="12"/>
        </w:rPr>
        <w:t>¶</w:t>
      </w:r>
      <w:r w:rsidRPr="00BD0CC0">
        <w:rPr>
          <w:sz w:val="10"/>
        </w:rPr>
        <w:t xml:space="preserve"> Three Gorges dam project, one of the largest public works projects in</w:t>
      </w:r>
      <w:r w:rsidRPr="00BD0CC0">
        <w:rPr>
          <w:sz w:val="12"/>
        </w:rPr>
        <w:t>¶</w:t>
      </w:r>
      <w:r w:rsidRPr="00BD0CC0">
        <w:rPr>
          <w:sz w:val="10"/>
        </w:rPr>
        <w:t xml:space="preserve"> </w:t>
      </w:r>
      <w:proofErr w:type="gramStart"/>
      <w:r w:rsidRPr="00BD0CC0">
        <w:rPr>
          <w:sz w:val="10"/>
        </w:rPr>
        <w:t>history</w:t>
      </w:r>
      <w:proofErr w:type="gramEnd"/>
      <w:r w:rsidRPr="00BD0CC0">
        <w:rPr>
          <w:sz w:val="10"/>
        </w:rPr>
        <w:t>, was designed to produce 18.2 gigawatts of electricity and has</w:t>
      </w:r>
      <w:r w:rsidRPr="00BD0CC0">
        <w:rPr>
          <w:sz w:val="12"/>
        </w:rPr>
        <w:t>¶</w:t>
      </w:r>
      <w:r w:rsidRPr="00BD0CC0">
        <w:rPr>
          <w:sz w:val="10"/>
        </w:rPr>
        <w:t xml:space="preserve"> also engendered fierce criticism and internal protest. </w:t>
      </w:r>
      <w:r w:rsidRPr="00BD0CC0">
        <w:rPr>
          <w:rStyle w:val="StyleBoldUnderline"/>
        </w:rPr>
        <w:t>Electricity</w:t>
      </w:r>
      <w:r w:rsidRPr="00BD0CC0">
        <w:rPr>
          <w:sz w:val="12"/>
        </w:rPr>
        <w:t>¶</w:t>
      </w:r>
      <w:r w:rsidRPr="00BD0CC0">
        <w:rPr>
          <w:sz w:val="10"/>
        </w:rPr>
        <w:t xml:space="preserve"> </w:t>
      </w:r>
      <w:r w:rsidRPr="00BD0CC0">
        <w:rPr>
          <w:rStyle w:val="StyleBoldUnderline"/>
        </w:rPr>
        <w:t>demand is growing at nearly 10 percent a</w:t>
      </w:r>
      <w:r w:rsidRPr="00BD0CC0">
        <w:rPr>
          <w:sz w:val="10"/>
        </w:rPr>
        <w:t xml:space="preserve"> </w:t>
      </w:r>
      <w:r w:rsidRPr="00BD0CC0">
        <w:rPr>
          <w:rStyle w:val="StyleBoldUnderline"/>
        </w:rPr>
        <w:t>year</w:t>
      </w:r>
      <w:r w:rsidRPr="00BD0CC0">
        <w:rPr>
          <w:sz w:val="10"/>
        </w:rPr>
        <w:t xml:space="preserve">, </w:t>
      </w:r>
      <w:r w:rsidRPr="00BD0CC0">
        <w:rPr>
          <w:rStyle w:val="StyleBoldUnderline"/>
        </w:rPr>
        <w:t>and Chinese officials</w:t>
      </w:r>
      <w:r w:rsidRPr="00BD0CC0">
        <w:rPr>
          <w:sz w:val="10"/>
        </w:rPr>
        <w:t>,</w:t>
      </w:r>
      <w:r w:rsidRPr="00BD0CC0">
        <w:rPr>
          <w:sz w:val="12"/>
        </w:rPr>
        <w:t>¶</w:t>
      </w:r>
      <w:r w:rsidRPr="00BD0CC0">
        <w:rPr>
          <w:sz w:val="10"/>
        </w:rPr>
        <w:t xml:space="preserve"> often willing to ignore international objections to its domestic policies,</w:t>
      </w:r>
      <w:r w:rsidRPr="00BD0CC0">
        <w:rPr>
          <w:sz w:val="12"/>
        </w:rPr>
        <w:t>¶</w:t>
      </w:r>
      <w:r w:rsidRPr="00BD0CC0">
        <w:rPr>
          <w:sz w:val="10"/>
        </w:rPr>
        <w:t xml:space="preserve"> </w:t>
      </w:r>
      <w:r w:rsidRPr="00BD0CC0">
        <w:rPr>
          <w:rStyle w:val="StyleBoldUnderline"/>
        </w:rPr>
        <w:t xml:space="preserve">are </w:t>
      </w:r>
      <w:r w:rsidRPr="00BD0CC0">
        <w:rPr>
          <w:rStyle w:val="Emphasis"/>
        </w:rPr>
        <w:t>committed to</w:t>
      </w:r>
      <w:r w:rsidRPr="00BD0CC0">
        <w:rPr>
          <w:rStyle w:val="StyleBoldUnderline"/>
        </w:rPr>
        <w:t xml:space="preserve"> using </w:t>
      </w:r>
      <w:r w:rsidRPr="00BD0CC0">
        <w:rPr>
          <w:rStyle w:val="Emphasis"/>
        </w:rPr>
        <w:t>nuclear power</w:t>
      </w:r>
      <w:r w:rsidRPr="00BD0CC0">
        <w:rPr>
          <w:rStyle w:val="StyleBoldUnderline"/>
        </w:rPr>
        <w:t xml:space="preserve"> as a</w:t>
      </w:r>
      <w:r w:rsidRPr="00BD0CC0">
        <w:rPr>
          <w:sz w:val="10"/>
        </w:rPr>
        <w:t xml:space="preserve"> </w:t>
      </w:r>
      <w:r w:rsidRPr="00BD0CC0">
        <w:rPr>
          <w:rStyle w:val="StyleBoldUnderline"/>
        </w:rPr>
        <w:t xml:space="preserve">source of </w:t>
      </w:r>
      <w:r w:rsidRPr="00BD0CC0">
        <w:rPr>
          <w:sz w:val="10"/>
        </w:rPr>
        <w:t>clean, inexpensive</w:t>
      </w:r>
      <w:r w:rsidRPr="00BD0CC0">
        <w:rPr>
          <w:sz w:val="12"/>
        </w:rPr>
        <w:t>¶</w:t>
      </w:r>
      <w:r w:rsidRPr="00BD0CC0">
        <w:rPr>
          <w:sz w:val="10"/>
        </w:rPr>
        <w:t xml:space="preserve"> </w:t>
      </w:r>
      <w:r w:rsidRPr="00BD0CC0">
        <w:rPr>
          <w:rStyle w:val="StyleBoldUnderline"/>
        </w:rPr>
        <w:t>energy</w:t>
      </w:r>
      <w:r w:rsidRPr="00BD0CC0">
        <w:rPr>
          <w:sz w:val="10"/>
        </w:rPr>
        <w:t>.</w:t>
      </w:r>
      <w:r w:rsidRPr="00BD0CC0">
        <w:rPr>
          <w:sz w:val="12"/>
        </w:rPr>
        <w:t>¶</w:t>
      </w:r>
      <w:r w:rsidRPr="00BD0CC0">
        <w:rPr>
          <w:sz w:val="10"/>
        </w:rPr>
        <w:t xml:space="preserve"> The nuclear ambitions of India and China are similarly outsized, but</w:t>
      </w:r>
      <w:r w:rsidRPr="00BD0CC0">
        <w:rPr>
          <w:sz w:val="12"/>
        </w:rPr>
        <w:t>¶</w:t>
      </w:r>
      <w:r w:rsidRPr="00BD0CC0">
        <w:rPr>
          <w:sz w:val="10"/>
        </w:rPr>
        <w:t xml:space="preserve"> the cultures and capabilities of the two countries are quite different. I</w:t>
      </w:r>
      <w:r w:rsidRPr="00BD0CC0">
        <w:rPr>
          <w:sz w:val="12"/>
        </w:rPr>
        <w:t>¶</w:t>
      </w:r>
      <w:r w:rsidRPr="00BD0CC0">
        <w:rPr>
          <w:sz w:val="10"/>
        </w:rPr>
        <w:t xml:space="preserve"> used to live in Hong Kong, and I’ve traveled extensively in both</w:t>
      </w:r>
      <w:r w:rsidRPr="00BD0CC0">
        <w:rPr>
          <w:sz w:val="12"/>
        </w:rPr>
        <w:t>¶</w:t>
      </w:r>
      <w:r w:rsidRPr="00BD0CC0">
        <w:rPr>
          <w:sz w:val="10"/>
        </w:rPr>
        <w:t xml:space="preserve"> northern India and southeastern China. The differences in the</w:t>
      </w:r>
      <w:r w:rsidRPr="00BD0CC0">
        <w:rPr>
          <w:sz w:val="12"/>
        </w:rPr>
        <w:t>¶</w:t>
      </w:r>
      <w:r w:rsidRPr="00BD0CC0">
        <w:rPr>
          <w:sz w:val="10"/>
        </w:rPr>
        <w:t xml:space="preserve"> countries, for me, can be summed up with a glance at their railways</w:t>
      </w:r>
      <w:proofErr w:type="gramStart"/>
      <w:r w:rsidRPr="00BD0CC0">
        <w:rPr>
          <w:sz w:val="10"/>
        </w:rPr>
        <w:t>:</w:t>
      </w:r>
      <w:r w:rsidRPr="00BD0CC0">
        <w:rPr>
          <w:sz w:val="12"/>
        </w:rPr>
        <w:t>¶</w:t>
      </w:r>
      <w:proofErr w:type="gramEnd"/>
      <w:r w:rsidRPr="00BD0CC0">
        <w:rPr>
          <w:sz w:val="10"/>
        </w:rPr>
        <w:t xml:space="preserve"> The Indian rail system, a source of national pride since the days of the</w:t>
      </w:r>
      <w:r w:rsidRPr="00BD0CC0">
        <w:rPr>
          <w:sz w:val="12"/>
        </w:rPr>
        <w:t>¶</w:t>
      </w:r>
      <w:r w:rsidRPr="00BD0CC0">
        <w:rPr>
          <w:sz w:val="10"/>
        </w:rPr>
        <w:t xml:space="preserve"> raj, is known neither for its modernity nor its efficiency. In September</w:t>
      </w:r>
      <w:r w:rsidRPr="00BD0CC0">
        <w:rPr>
          <w:sz w:val="12"/>
        </w:rPr>
        <w:t>¶</w:t>
      </w:r>
      <w:r w:rsidRPr="00BD0CC0">
        <w:rPr>
          <w:sz w:val="10"/>
        </w:rPr>
        <w:t xml:space="preserve"> 2011 the passengers on a cross-country journey were surprised to learn</w:t>
      </w:r>
      <w:r w:rsidRPr="00BD0CC0">
        <w:rPr>
          <w:sz w:val="12"/>
        </w:rPr>
        <w:t>¶</w:t>
      </w:r>
      <w:r w:rsidRPr="00BD0CC0">
        <w:rPr>
          <w:sz w:val="10"/>
        </w:rPr>
        <w:t xml:space="preserve"> that their train had somehow traveled more than 600 miles in the</w:t>
      </w:r>
      <w:r w:rsidRPr="00BD0CC0">
        <w:rPr>
          <w:sz w:val="12"/>
        </w:rPr>
        <w:t>¶</w:t>
      </w:r>
      <w:r w:rsidRPr="00BD0CC0">
        <w:rPr>
          <w:sz w:val="10"/>
        </w:rPr>
        <w:t xml:space="preserve"> wrong direction. This was treated as a newsworthy but not completely</w:t>
      </w:r>
      <w:r w:rsidRPr="00BD0CC0">
        <w:rPr>
          <w:sz w:val="12"/>
        </w:rPr>
        <w:t>¶</w:t>
      </w:r>
      <w:r w:rsidRPr="00BD0CC0">
        <w:rPr>
          <w:sz w:val="10"/>
        </w:rPr>
        <w:t xml:space="preserve"> unheard-of experience. The passengers, suitably outraged, stormed the</w:t>
      </w:r>
      <w:r w:rsidRPr="00BD0CC0">
        <w:rPr>
          <w:sz w:val="12"/>
        </w:rPr>
        <w:t>¶</w:t>
      </w:r>
      <w:r w:rsidRPr="00BD0CC0">
        <w:rPr>
          <w:sz w:val="10"/>
        </w:rPr>
        <w:t xml:space="preserve"> depot.</w:t>
      </w:r>
      <w:r w:rsidRPr="00BD0CC0">
        <w:rPr>
          <w:sz w:val="12"/>
        </w:rPr>
        <w:t>¶</w:t>
      </w:r>
      <w:r w:rsidRPr="00BD0CC0">
        <w:rPr>
          <w:sz w:val="10"/>
        </w:rPr>
        <w:t xml:space="preserve"> In China the government completed the Beijing-to-Tibet railway in</w:t>
      </w:r>
      <w:r w:rsidRPr="00BD0CC0">
        <w:rPr>
          <w:sz w:val="12"/>
        </w:rPr>
        <w:t>¶</w:t>
      </w:r>
      <w:r w:rsidRPr="00BD0CC0">
        <w:rPr>
          <w:sz w:val="10"/>
        </w:rPr>
        <w:t xml:space="preserve"> 2006, a dream since the days of Sun Yat-sen. Totaling 2,526 miles, it</w:t>
      </w:r>
      <w:r w:rsidRPr="00BD0CC0">
        <w:rPr>
          <w:sz w:val="12"/>
        </w:rPr>
        <w:t>¶</w:t>
      </w:r>
      <w:r w:rsidRPr="00BD0CC0">
        <w:rPr>
          <w:sz w:val="10"/>
        </w:rPr>
        <w:t xml:space="preserve"> includes tracks, from Golmud to Lhasa, at the highest altitude of any</w:t>
      </w:r>
      <w:r w:rsidRPr="00BD0CC0">
        <w:rPr>
          <w:sz w:val="12"/>
        </w:rPr>
        <w:t>¶</w:t>
      </w:r>
      <w:r w:rsidRPr="00BD0CC0">
        <w:rPr>
          <w:sz w:val="10"/>
        </w:rPr>
        <w:t xml:space="preserve"> railway in the world. The two-day journey, which passes through the</w:t>
      </w:r>
      <w:r w:rsidRPr="00BD0CC0">
        <w:rPr>
          <w:sz w:val="12"/>
        </w:rPr>
        <w:t>¶</w:t>
      </w:r>
      <w:r w:rsidRPr="00BD0CC0">
        <w:rPr>
          <w:sz w:val="10"/>
        </w:rPr>
        <w:t xml:space="preserve"> world’s highest-altitude railway tunnel and uses many sections of</w:t>
      </w:r>
      <w:r w:rsidRPr="00BD0CC0">
        <w:rPr>
          <w:sz w:val="12"/>
        </w:rPr>
        <w:t>¶</w:t>
      </w:r>
      <w:r w:rsidRPr="00BD0CC0">
        <w:rPr>
          <w:sz w:val="10"/>
        </w:rPr>
        <w:t xml:space="preserve"> elevated track passing over permafrost, costs about $160, or about</w:t>
      </w:r>
      <w:r w:rsidRPr="00BD0CC0">
        <w:rPr>
          <w:sz w:val="12"/>
        </w:rPr>
        <w:t>¶</w:t>
      </w:r>
      <w:r w:rsidRPr="00BD0CC0">
        <w:rPr>
          <w:sz w:val="10"/>
        </w:rPr>
        <w:t xml:space="preserve"> what it costs to go from Boston to Washington, D.C., on the relatively</w:t>
      </w:r>
      <w:r w:rsidRPr="00BD0CC0">
        <w:rPr>
          <w:sz w:val="12"/>
        </w:rPr>
        <w:t>¶</w:t>
      </w:r>
      <w:r w:rsidRPr="00BD0CC0">
        <w:rPr>
          <w:sz w:val="10"/>
        </w:rPr>
        <w:t xml:space="preserve"> low-tech Acela train. The new Chinese line has engendered plenty of</w:t>
      </w:r>
      <w:r w:rsidRPr="00BD0CC0">
        <w:rPr>
          <w:sz w:val="12"/>
        </w:rPr>
        <w:t>¶</w:t>
      </w:r>
      <w:r w:rsidRPr="00BD0CC0">
        <w:rPr>
          <w:sz w:val="10"/>
        </w:rPr>
        <w:t xml:space="preserve"> </w:t>
      </w:r>
      <w:proofErr w:type="gramStart"/>
      <w:r w:rsidRPr="00BD0CC0">
        <w:rPr>
          <w:sz w:val="10"/>
        </w:rPr>
        <w:t>criticism regarding fears of cultural hegemony and the loss of Tibetan</w:t>
      </w:r>
      <w:r w:rsidRPr="00BD0CC0">
        <w:rPr>
          <w:sz w:val="12"/>
        </w:rPr>
        <w:t>¶</w:t>
      </w:r>
      <w:r w:rsidRPr="00BD0CC0">
        <w:rPr>
          <w:sz w:val="10"/>
        </w:rPr>
        <w:t xml:space="preserve"> autonomy, but no reports of wrong-way trains have</w:t>
      </w:r>
      <w:proofErr w:type="gramEnd"/>
      <w:r w:rsidRPr="00BD0CC0">
        <w:rPr>
          <w:sz w:val="10"/>
        </w:rPr>
        <w:t xml:space="preserve"> surfaced. In the</w:t>
      </w:r>
      <w:r w:rsidRPr="00BD0CC0">
        <w:rPr>
          <w:sz w:val="12"/>
        </w:rPr>
        <w:t>¶</w:t>
      </w:r>
      <w:r w:rsidRPr="00BD0CC0">
        <w:rPr>
          <w:sz w:val="10"/>
        </w:rPr>
        <w:t xml:space="preserve"> realm of public infrastructure, India is a great producer of think-tank</w:t>
      </w:r>
      <w:r w:rsidRPr="00BD0CC0">
        <w:rPr>
          <w:sz w:val="12"/>
        </w:rPr>
        <w:t>¶</w:t>
      </w:r>
      <w:r w:rsidRPr="00BD0CC0">
        <w:rPr>
          <w:sz w:val="10"/>
        </w:rPr>
        <w:t xml:space="preserve"> studies, government reports, and beard-stroking orations. China</w:t>
      </w:r>
      <w:proofErr w:type="gramStart"/>
      <w:r w:rsidRPr="00BD0CC0">
        <w:rPr>
          <w:sz w:val="10"/>
        </w:rPr>
        <w:t>,</w:t>
      </w:r>
      <w:r w:rsidRPr="00BD0CC0">
        <w:rPr>
          <w:sz w:val="12"/>
        </w:rPr>
        <w:t>¶</w:t>
      </w:r>
      <w:proofErr w:type="gramEnd"/>
      <w:r w:rsidRPr="00BD0CC0">
        <w:rPr>
          <w:sz w:val="10"/>
        </w:rPr>
        <w:t xml:space="preserve"> unimpeded by the hurly-burly of parliamentary democracy, is a better</w:t>
      </w:r>
      <w:r w:rsidRPr="00BD0CC0">
        <w:rPr>
          <w:sz w:val="12"/>
        </w:rPr>
        <w:t>¶</w:t>
      </w:r>
      <w:r w:rsidRPr="00BD0CC0">
        <w:rPr>
          <w:sz w:val="10"/>
        </w:rPr>
        <w:t xml:space="preserve"> place for actually accomplishing things. </w:t>
      </w:r>
      <w:r w:rsidRPr="00BD0CC0">
        <w:rPr>
          <w:rStyle w:val="StyleBoldUnderline"/>
        </w:rPr>
        <w:t>If you are betting on which</w:t>
      </w:r>
      <w:r w:rsidRPr="00BD0CC0">
        <w:rPr>
          <w:rStyle w:val="StyleBoldUnderline"/>
          <w:sz w:val="12"/>
        </w:rPr>
        <w:t>¶</w:t>
      </w:r>
      <w:r w:rsidRPr="00BD0CC0">
        <w:rPr>
          <w:rStyle w:val="StyleBoldUnderline"/>
        </w:rPr>
        <w:t xml:space="preserve"> country will build a thorium power reactor first, the choice is not</w:t>
      </w:r>
      <w:r w:rsidRPr="00BD0CC0">
        <w:rPr>
          <w:sz w:val="12"/>
        </w:rPr>
        <w:t>¶</w:t>
      </w:r>
      <w:r w:rsidRPr="00BD0CC0">
        <w:rPr>
          <w:sz w:val="10"/>
        </w:rPr>
        <w:t xml:space="preserve"> </w:t>
      </w:r>
      <w:r w:rsidRPr="00BD0CC0">
        <w:rPr>
          <w:rStyle w:val="StyleBoldUnderline"/>
        </w:rPr>
        <w:t>tough</w:t>
      </w:r>
      <w:r w:rsidRPr="00BD0CC0">
        <w:rPr>
          <w:sz w:val="10"/>
        </w:rPr>
        <w:t>. (A July 2011 crash on a high-speed rail line near Wenzhou, on</w:t>
      </w:r>
      <w:r w:rsidRPr="00BD0CC0">
        <w:rPr>
          <w:sz w:val="12"/>
        </w:rPr>
        <w:t>¶</w:t>
      </w:r>
      <w:r w:rsidRPr="00BD0CC0">
        <w:rPr>
          <w:sz w:val="10"/>
        </w:rPr>
        <w:t xml:space="preserve"> the southern coast, killed 39 people and sparked a level of public outcry</w:t>
      </w:r>
      <w:r w:rsidRPr="00BD0CC0">
        <w:rPr>
          <w:sz w:val="12"/>
        </w:rPr>
        <w:t>¶</w:t>
      </w:r>
      <w:r w:rsidRPr="00BD0CC0">
        <w:rPr>
          <w:sz w:val="10"/>
        </w:rPr>
        <w:t xml:space="preserve"> seldom seen under communist rule on the mainland. In public</w:t>
      </w:r>
      <w:r w:rsidRPr="00BD0CC0">
        <w:rPr>
          <w:sz w:val="12"/>
        </w:rPr>
        <w:t>¶</w:t>
      </w:r>
      <w:r w:rsidRPr="00BD0CC0">
        <w:rPr>
          <w:sz w:val="10"/>
        </w:rPr>
        <w:t xml:space="preserve"> statements after the accident, Chinese premier Wen Jibao vowed to</w:t>
      </w:r>
      <w:r w:rsidRPr="00BD0CC0">
        <w:rPr>
          <w:sz w:val="12"/>
        </w:rPr>
        <w:t>¶</w:t>
      </w:r>
      <w:r w:rsidRPr="00BD0CC0">
        <w:rPr>
          <w:sz w:val="10"/>
        </w:rPr>
        <w:t xml:space="preserve"> toughen safety standards in China’s rapid industrialization—but the</w:t>
      </w:r>
      <w:r w:rsidRPr="00BD0CC0">
        <w:rPr>
          <w:sz w:val="12"/>
        </w:rPr>
        <w:t>¶</w:t>
      </w:r>
      <w:r w:rsidRPr="00BD0CC0">
        <w:rPr>
          <w:sz w:val="10"/>
        </w:rPr>
        <w:t xml:space="preserve"> crash did little to slow China’s drive to modernize its energy and</w:t>
      </w:r>
      <w:r w:rsidRPr="00BD0CC0">
        <w:rPr>
          <w:sz w:val="12"/>
        </w:rPr>
        <w:t>¶</w:t>
      </w:r>
      <w:r w:rsidRPr="00BD0CC0">
        <w:rPr>
          <w:sz w:val="10"/>
        </w:rPr>
        <w:t xml:space="preserve"> transportation infrastructure.)</w:t>
      </w:r>
      <w:r w:rsidRPr="00BD0CC0">
        <w:rPr>
          <w:sz w:val="12"/>
        </w:rPr>
        <w:t>¶</w:t>
      </w:r>
      <w:r w:rsidRPr="00BD0CC0">
        <w:rPr>
          <w:sz w:val="10"/>
        </w:rPr>
        <w:t xml:space="preserve"> </w:t>
      </w:r>
      <w:r w:rsidRPr="00BD0CC0">
        <w:rPr>
          <w:rStyle w:val="StyleBoldUnderline"/>
        </w:rPr>
        <w:t>China has 14 nuclear power reactors in operation on the mainland</w:t>
      </w:r>
      <w:r w:rsidRPr="00BD0CC0">
        <w:rPr>
          <w:sz w:val="12"/>
        </w:rPr>
        <w:t>¶</w:t>
      </w:r>
      <w:r w:rsidRPr="00BD0CC0">
        <w:rPr>
          <w:sz w:val="10"/>
        </w:rPr>
        <w:t xml:space="preserve"> </w:t>
      </w:r>
      <w:r w:rsidRPr="00BD0CC0">
        <w:rPr>
          <w:rStyle w:val="StyleBoldUnderline"/>
        </w:rPr>
        <w:t>today</w:t>
      </w:r>
      <w:r w:rsidRPr="00BD0CC0">
        <w:rPr>
          <w:sz w:val="10"/>
        </w:rPr>
        <w:t xml:space="preserve">, </w:t>
      </w:r>
      <w:r w:rsidRPr="00BD0CC0">
        <w:rPr>
          <w:rStyle w:val="StyleBoldUnderline"/>
        </w:rPr>
        <w:t>with</w:t>
      </w:r>
      <w:r w:rsidRPr="00BD0CC0">
        <w:rPr>
          <w:sz w:val="10"/>
        </w:rPr>
        <w:t xml:space="preserve"> </w:t>
      </w:r>
      <w:r w:rsidRPr="00BD0CC0">
        <w:rPr>
          <w:rStyle w:val="StyleBoldUnderline"/>
        </w:rPr>
        <w:t>more than 25 under construction and more</w:t>
      </w:r>
      <w:r w:rsidRPr="00BD0CC0">
        <w:rPr>
          <w:sz w:val="10"/>
        </w:rPr>
        <w:t xml:space="preserve"> </w:t>
      </w:r>
      <w:r w:rsidRPr="00BD0CC0">
        <w:rPr>
          <w:rStyle w:val="StyleBoldUnderline"/>
        </w:rPr>
        <w:t>soon to get</w:t>
      </w:r>
      <w:r w:rsidRPr="00BD0CC0">
        <w:rPr>
          <w:sz w:val="12"/>
        </w:rPr>
        <w:t>¶</w:t>
      </w:r>
      <w:r w:rsidRPr="00BD0CC0">
        <w:rPr>
          <w:sz w:val="10"/>
        </w:rPr>
        <w:t xml:space="preserve"> </w:t>
      </w:r>
      <w:r w:rsidRPr="00BD0CC0">
        <w:rPr>
          <w:rStyle w:val="StyleBoldUnderline"/>
        </w:rPr>
        <w:t>under way.</w:t>
      </w:r>
      <w:r w:rsidRPr="00BD0CC0">
        <w:rPr>
          <w:sz w:val="10"/>
        </w:rPr>
        <w:t xml:space="preserve"> For many years a consumer of reactor technology and</w:t>
      </w:r>
      <w:r w:rsidRPr="00BD0CC0">
        <w:rPr>
          <w:sz w:val="12"/>
        </w:rPr>
        <w:t>¶</w:t>
      </w:r>
      <w:r w:rsidRPr="00BD0CC0">
        <w:rPr>
          <w:sz w:val="10"/>
        </w:rPr>
        <w:t xml:space="preserve"> components from the West, and from Russia, </w:t>
      </w:r>
      <w:r w:rsidRPr="00BD0CC0">
        <w:rPr>
          <w:rStyle w:val="StyleBoldUnderline"/>
        </w:rPr>
        <w:t>China will soon</w:t>
      </w:r>
      <w:r w:rsidRPr="00BD0CC0">
        <w:rPr>
          <w:sz w:val="10"/>
        </w:rPr>
        <w:t xml:space="preserve"> </w:t>
      </w:r>
      <w:r w:rsidRPr="00BD0CC0">
        <w:rPr>
          <w:rStyle w:val="StyleBoldUnderline"/>
        </w:rPr>
        <w:t>be</w:t>
      </w:r>
      <w:r w:rsidRPr="00BD0CC0">
        <w:rPr>
          <w:sz w:val="12"/>
        </w:rPr>
        <w:t>¶</w:t>
      </w:r>
      <w:r w:rsidRPr="00BD0CC0">
        <w:rPr>
          <w:sz w:val="10"/>
        </w:rPr>
        <w:t xml:space="preserve"> </w:t>
      </w:r>
      <w:r w:rsidRPr="00BD0CC0">
        <w:rPr>
          <w:rStyle w:val="StyleBoldUnderline"/>
        </w:rPr>
        <w:t xml:space="preserve">building </w:t>
      </w:r>
      <w:r w:rsidRPr="00BD0CC0">
        <w:rPr>
          <w:rStyle w:val="Emphasis"/>
        </w:rPr>
        <w:t>fully homegrown reactors.</w:t>
      </w:r>
      <w:r w:rsidRPr="00BD0CC0">
        <w:rPr>
          <w:sz w:val="10"/>
        </w:rPr>
        <w:t xml:space="preserve"> </w:t>
      </w:r>
      <w:r w:rsidRPr="00BD0CC0">
        <w:rPr>
          <w:rStyle w:val="StyleBoldUnderline"/>
        </w:rPr>
        <w:t>The development of liquid fluoride</w:t>
      </w:r>
      <w:r w:rsidRPr="00BD0CC0">
        <w:rPr>
          <w:rStyle w:val="StyleBoldUnderline"/>
          <w:sz w:val="12"/>
        </w:rPr>
        <w:t>¶</w:t>
      </w:r>
      <w:r w:rsidRPr="00BD0CC0">
        <w:rPr>
          <w:rStyle w:val="StyleBoldUnderline"/>
        </w:rPr>
        <w:t xml:space="preserve"> thorium reactors would make China the most advanced nuclear power</w:t>
      </w:r>
      <w:r w:rsidRPr="00BD0CC0">
        <w:rPr>
          <w:sz w:val="12"/>
        </w:rPr>
        <w:t>¶</w:t>
      </w:r>
      <w:r w:rsidRPr="00BD0CC0">
        <w:rPr>
          <w:sz w:val="10"/>
        </w:rPr>
        <w:t xml:space="preserve"> </w:t>
      </w:r>
      <w:r w:rsidRPr="00BD0CC0">
        <w:rPr>
          <w:rStyle w:val="StyleBoldUnderline"/>
        </w:rPr>
        <w:t>nation on Earth</w:t>
      </w:r>
      <w:r w:rsidRPr="00BD0CC0">
        <w:rPr>
          <w:sz w:val="10"/>
        </w:rPr>
        <w:t>—</w:t>
      </w:r>
      <w:r w:rsidRPr="00BD0CC0">
        <w:rPr>
          <w:rStyle w:val="StyleBoldUnderline"/>
        </w:rPr>
        <w:t>and</w:t>
      </w:r>
      <w:r w:rsidRPr="00BD0CC0">
        <w:rPr>
          <w:sz w:val="10"/>
        </w:rPr>
        <w:t xml:space="preserve"> could well give it yet another source of high-tech</w:t>
      </w:r>
      <w:r w:rsidRPr="00BD0CC0">
        <w:rPr>
          <w:sz w:val="12"/>
        </w:rPr>
        <w:t>¶</w:t>
      </w:r>
      <w:r w:rsidRPr="00BD0CC0">
        <w:rPr>
          <w:sz w:val="10"/>
        </w:rPr>
        <w:t xml:space="preserve"> </w:t>
      </w:r>
      <w:r w:rsidRPr="00BD0CC0">
        <w:rPr>
          <w:rStyle w:val="StyleBoldUnderline"/>
        </w:rPr>
        <w:t>products to pad its export surplus</w:t>
      </w:r>
      <w:r w:rsidRPr="00BD0CC0">
        <w:rPr>
          <w:sz w:val="10"/>
        </w:rPr>
        <w:t>.</w:t>
      </w:r>
      <w:r w:rsidRPr="00BD0CC0">
        <w:rPr>
          <w:sz w:val="12"/>
        </w:rPr>
        <w:t>¶</w:t>
      </w:r>
      <w:r w:rsidRPr="00BD0CC0">
        <w:rPr>
          <w:sz w:val="10"/>
        </w:rPr>
        <w:t xml:space="preserve"> Comparing nuclear reactors to humble kitchen appliances, Xu</w:t>
      </w:r>
      <w:r w:rsidRPr="00BD0CC0">
        <w:rPr>
          <w:sz w:val="12"/>
        </w:rPr>
        <w:t>¶</w:t>
      </w:r>
      <w:r w:rsidRPr="00BD0CC0">
        <w:rPr>
          <w:sz w:val="10"/>
        </w:rPr>
        <w:t xml:space="preserve"> Hongjie, a research scientist at the Shanghai Institute of Applied</w:t>
      </w:r>
      <w:r w:rsidRPr="00BD0CC0">
        <w:rPr>
          <w:sz w:val="12"/>
        </w:rPr>
        <w:t>¶</w:t>
      </w:r>
      <w:r w:rsidRPr="00BD0CC0">
        <w:rPr>
          <w:sz w:val="10"/>
        </w:rPr>
        <w:t xml:space="preserve"> Physics, said, “We need a better stove that can burn more fuel.”11 It</w:t>
      </w:r>
      <w:r w:rsidRPr="00BD0CC0">
        <w:rPr>
          <w:sz w:val="12"/>
        </w:rPr>
        <w:t>¶</w:t>
      </w:r>
      <w:r w:rsidRPr="00BD0CC0">
        <w:rPr>
          <w:sz w:val="10"/>
        </w:rPr>
        <w:t xml:space="preserve"> was a line reminiscent of Chairman Mao’s finest exhortations.</w:t>
      </w:r>
      <w:r w:rsidRPr="00BD0CC0">
        <w:rPr>
          <w:sz w:val="12"/>
        </w:rPr>
        <w:t>¶</w:t>
      </w:r>
      <w:r w:rsidRPr="00BD0CC0">
        <w:rPr>
          <w:sz w:val="10"/>
        </w:rPr>
        <w:t xml:space="preserve"> </w:t>
      </w:r>
      <w:proofErr w:type="gramStart"/>
      <w:r w:rsidRPr="00BD0CC0">
        <w:rPr>
          <w:sz w:val="10"/>
        </w:rPr>
        <w:t>Like</w:t>
      </w:r>
      <w:proofErr w:type="gramEnd"/>
      <w:r w:rsidRPr="00BD0CC0">
        <w:rPr>
          <w:sz w:val="10"/>
        </w:rPr>
        <w:t xml:space="preserve"> </w:t>
      </w:r>
      <w:r w:rsidRPr="00BD0CC0">
        <w:rPr>
          <w:rStyle w:val="StyleBoldUnderline"/>
        </w:rPr>
        <w:t>many nuclear nations, China declared a pause to review and</w:t>
      </w:r>
      <w:r w:rsidRPr="00BD0CC0">
        <w:rPr>
          <w:rStyle w:val="StyleBoldUnderline"/>
          <w:sz w:val="12"/>
        </w:rPr>
        <w:t>¶</w:t>
      </w:r>
      <w:r w:rsidRPr="00BD0CC0">
        <w:rPr>
          <w:rStyle w:val="StyleBoldUnderline"/>
        </w:rPr>
        <w:t xml:space="preserve"> reassess its nuclear development plans after Fukushima. This was only a breather</w:t>
      </w:r>
      <w:r w:rsidRPr="00BD0CC0">
        <w:rPr>
          <w:sz w:val="10"/>
        </w:rPr>
        <w:t xml:space="preserve">; </w:t>
      </w:r>
      <w:r w:rsidRPr="00BD0CC0">
        <w:rPr>
          <w:rStyle w:val="StyleBoldUnderline"/>
        </w:rPr>
        <w:t>Chinese officials made it clear that the Japanese accident</w:t>
      </w:r>
      <w:r w:rsidRPr="00BD0CC0">
        <w:rPr>
          <w:rStyle w:val="StyleBoldUnderline"/>
          <w:sz w:val="12"/>
        </w:rPr>
        <w:t>¶</w:t>
      </w:r>
      <w:r w:rsidRPr="00BD0CC0">
        <w:rPr>
          <w:rStyle w:val="StyleBoldUnderline"/>
        </w:rPr>
        <w:t xml:space="preserve"> would not affect their long-range plans</w:t>
      </w:r>
      <w:r w:rsidRPr="00BD0CC0">
        <w:rPr>
          <w:sz w:val="10"/>
        </w:rPr>
        <w:t>. And they scoffed at the German</w:t>
      </w:r>
      <w:r w:rsidRPr="00BD0CC0">
        <w:rPr>
          <w:sz w:val="12"/>
        </w:rPr>
        <w:t>¶</w:t>
      </w:r>
      <w:r w:rsidRPr="00BD0CC0">
        <w:rPr>
          <w:sz w:val="10"/>
        </w:rPr>
        <w:t xml:space="preserve"> decision to get out </w:t>
      </w:r>
      <w:r w:rsidRPr="00BD0CC0">
        <w:rPr>
          <w:sz w:val="10"/>
        </w:rPr>
        <w:lastRenderedPageBreak/>
        <w:t>of nuclear power altogether. The comments of</w:t>
      </w:r>
      <w:r w:rsidRPr="00BD0CC0">
        <w:rPr>
          <w:sz w:val="12"/>
        </w:rPr>
        <w:t>¶</w:t>
      </w:r>
      <w:r w:rsidRPr="00BD0CC0">
        <w:rPr>
          <w:sz w:val="10"/>
        </w:rPr>
        <w:t xml:space="preserve"> Chinese officials did not inspire confidence. Dr. Liu Changxin, vice</w:t>
      </w:r>
      <w:r w:rsidRPr="00BD0CC0">
        <w:rPr>
          <w:sz w:val="12"/>
        </w:rPr>
        <w:t>¶</w:t>
      </w:r>
      <w:r w:rsidRPr="00BD0CC0">
        <w:rPr>
          <w:sz w:val="10"/>
        </w:rPr>
        <w:t xml:space="preserve"> general secretary of the China Nuclear Society, remarked that such</w:t>
      </w:r>
      <w:r w:rsidRPr="00BD0CC0">
        <w:rPr>
          <w:sz w:val="12"/>
        </w:rPr>
        <w:t>¶</w:t>
      </w:r>
      <w:r w:rsidRPr="00BD0CC0">
        <w:rPr>
          <w:sz w:val="10"/>
        </w:rPr>
        <w:t xml:space="preserve"> natural disasters “don’t happen in China”—a startling claim given the</w:t>
      </w:r>
      <w:r w:rsidRPr="00BD0CC0">
        <w:rPr>
          <w:sz w:val="12"/>
        </w:rPr>
        <w:t>¶</w:t>
      </w:r>
      <w:r w:rsidRPr="00BD0CC0">
        <w:rPr>
          <w:sz w:val="10"/>
        </w:rPr>
        <w:t xml:space="preserve"> devastation wrought by the 2008 earthquake in Sichuan Province</w:t>
      </w:r>
      <w:proofErr w:type="gramStart"/>
      <w:r w:rsidRPr="00BD0CC0">
        <w:rPr>
          <w:sz w:val="10"/>
        </w:rPr>
        <w:t>,</w:t>
      </w:r>
      <w:r w:rsidRPr="00BD0CC0">
        <w:rPr>
          <w:sz w:val="12"/>
        </w:rPr>
        <w:t>¶</w:t>
      </w:r>
      <w:proofErr w:type="gramEnd"/>
      <w:r w:rsidRPr="00BD0CC0">
        <w:rPr>
          <w:sz w:val="10"/>
        </w:rPr>
        <w:t xml:space="preserve"> which killed 69,000 people and left nearly five million homeless.</w:t>
      </w:r>
      <w:r w:rsidRPr="00BD0CC0">
        <w:rPr>
          <w:sz w:val="12"/>
        </w:rPr>
        <w:t>¶</w:t>
      </w:r>
      <w:r w:rsidRPr="00BD0CC0">
        <w:rPr>
          <w:sz w:val="10"/>
        </w:rPr>
        <w:t xml:space="preserve"> The Chinese thorium program is headed by Jiang Mianheng, an</w:t>
      </w:r>
      <w:r w:rsidRPr="00BD0CC0">
        <w:rPr>
          <w:sz w:val="12"/>
        </w:rPr>
        <w:t>¶</w:t>
      </w:r>
      <w:r w:rsidRPr="00BD0CC0">
        <w:rPr>
          <w:sz w:val="10"/>
        </w:rPr>
        <w:t xml:space="preserve"> electrical engineer and the son of the former Chinese president Jiang</w:t>
      </w:r>
      <w:r w:rsidRPr="00BD0CC0">
        <w:rPr>
          <w:sz w:val="12"/>
        </w:rPr>
        <w:t>¶</w:t>
      </w:r>
      <w:r w:rsidRPr="00BD0CC0">
        <w:rPr>
          <w:sz w:val="10"/>
        </w:rPr>
        <w:t xml:space="preserve"> Zemin (see chapter 1). Jiang Mianheng, who is also a vice president of</w:t>
      </w:r>
      <w:r w:rsidRPr="00BD0CC0">
        <w:rPr>
          <w:sz w:val="12"/>
        </w:rPr>
        <w:t>¶</w:t>
      </w:r>
      <w:r w:rsidRPr="00BD0CC0">
        <w:rPr>
          <w:sz w:val="10"/>
        </w:rPr>
        <w:t xml:space="preserve"> the Chinese Academy of Sciences, headed a Chinese delegation that</w:t>
      </w:r>
      <w:r w:rsidRPr="00BD0CC0">
        <w:rPr>
          <w:sz w:val="12"/>
        </w:rPr>
        <w:t>¶</w:t>
      </w:r>
      <w:r w:rsidRPr="00BD0CC0">
        <w:rPr>
          <w:sz w:val="10"/>
        </w:rPr>
        <w:t xml:space="preserve"> visited Oak Ridge in the fall of 2010. The Chinese politely listened to the</w:t>
      </w:r>
      <w:r w:rsidRPr="00BD0CC0">
        <w:rPr>
          <w:sz w:val="12"/>
        </w:rPr>
        <w:t>¶</w:t>
      </w:r>
      <w:r w:rsidRPr="00BD0CC0">
        <w:rPr>
          <w:sz w:val="10"/>
        </w:rPr>
        <w:t xml:space="preserve"> research presentations, and patiently endured the facilities tour, before</w:t>
      </w:r>
      <w:r w:rsidRPr="00BD0CC0">
        <w:rPr>
          <w:sz w:val="12"/>
        </w:rPr>
        <w:t>¶</w:t>
      </w:r>
      <w:r w:rsidRPr="00BD0CC0">
        <w:rPr>
          <w:sz w:val="10"/>
        </w:rPr>
        <w:t xml:space="preserve"> revealing that what they were really there for was to soak up as much</w:t>
      </w:r>
      <w:r w:rsidRPr="00BD0CC0">
        <w:rPr>
          <w:sz w:val="12"/>
        </w:rPr>
        <w:t>¶</w:t>
      </w:r>
      <w:r w:rsidRPr="00BD0CC0">
        <w:rPr>
          <w:sz w:val="10"/>
        </w:rPr>
        <w:t xml:space="preserve"> information on thorium MSRs as they could. “They were quite open</w:t>
      </w:r>
      <w:r w:rsidRPr="00BD0CC0">
        <w:rPr>
          <w:sz w:val="12"/>
        </w:rPr>
        <w:t>¶</w:t>
      </w:r>
      <w:r w:rsidRPr="00BD0CC0">
        <w:rPr>
          <w:sz w:val="10"/>
        </w:rPr>
        <w:t xml:space="preserve"> about it,” a person present at those discussions told me. In early 2012</w:t>
      </w:r>
      <w:r w:rsidRPr="00BD0CC0">
        <w:rPr>
          <w:sz w:val="12"/>
        </w:rPr>
        <w:t>¶</w:t>
      </w:r>
      <w:r w:rsidRPr="00BD0CC0">
        <w:rPr>
          <w:sz w:val="10"/>
        </w:rPr>
        <w:t xml:space="preserve"> Western observers of the Chinese nuclear effort stated that the</w:t>
      </w:r>
      <w:r w:rsidRPr="00BD0CC0">
        <w:rPr>
          <w:sz w:val="12"/>
        </w:rPr>
        <w:t>¶</w:t>
      </w:r>
      <w:r w:rsidRPr="00BD0CC0">
        <w:rPr>
          <w:sz w:val="10"/>
        </w:rPr>
        <w:t xml:space="preserve"> Shanghai Institute of Applied Physics, with around 400 people and a</w:t>
      </w:r>
      <w:r w:rsidRPr="00BD0CC0">
        <w:rPr>
          <w:sz w:val="12"/>
        </w:rPr>
        <w:t>¶</w:t>
      </w:r>
      <w:r w:rsidRPr="00BD0CC0">
        <w:rPr>
          <w:sz w:val="10"/>
        </w:rPr>
        <w:t xml:space="preserve"> budget of $400 million, planned to build two prototype molten salt</w:t>
      </w:r>
      <w:r w:rsidRPr="00BD0CC0">
        <w:rPr>
          <w:sz w:val="12"/>
        </w:rPr>
        <w:t>¶</w:t>
      </w:r>
      <w:r w:rsidRPr="00BD0CC0">
        <w:rPr>
          <w:sz w:val="10"/>
        </w:rPr>
        <w:t xml:space="preserve"> reactors by 2015.</w:t>
      </w:r>
      <w:r w:rsidRPr="00BD0CC0">
        <w:rPr>
          <w:sz w:val="12"/>
        </w:rPr>
        <w:t>¶</w:t>
      </w:r>
      <w:r w:rsidRPr="00BD0CC0">
        <w:rPr>
          <w:sz w:val="10"/>
        </w:rPr>
        <w:t xml:space="preserve"> Like India, China needs to shift to nuclear from coal to avoid adding</w:t>
      </w:r>
      <w:r w:rsidRPr="00BD0CC0">
        <w:rPr>
          <w:sz w:val="12"/>
        </w:rPr>
        <w:t>¶</w:t>
      </w:r>
      <w:r w:rsidRPr="00BD0CC0">
        <w:rPr>
          <w:sz w:val="10"/>
        </w:rPr>
        <w:t xml:space="preserve"> catastrophic levels of carbon to the atmosphere. At the same time</w:t>
      </w:r>
      <w:r w:rsidRPr="00BD0CC0">
        <w:rPr>
          <w:sz w:val="12"/>
        </w:rPr>
        <w:t>¶</w:t>
      </w:r>
      <w:r w:rsidRPr="00BD0CC0">
        <w:rPr>
          <w:sz w:val="10"/>
        </w:rPr>
        <w:t xml:space="preserve"> many in the U.S. thorium movement regard the development of</w:t>
      </w:r>
      <w:r w:rsidRPr="00BD0CC0">
        <w:rPr>
          <w:sz w:val="12"/>
        </w:rPr>
        <w:t>¶</w:t>
      </w:r>
      <w:r w:rsidRPr="00BD0CC0">
        <w:rPr>
          <w:sz w:val="10"/>
        </w:rPr>
        <w:t xml:space="preserve"> Chinese LFTRs as a direct threat to U.S. economic competitiveness. The</w:t>
      </w:r>
      <w:r w:rsidRPr="00BD0CC0">
        <w:rPr>
          <w:sz w:val="12"/>
        </w:rPr>
        <w:t>¶</w:t>
      </w:r>
      <w:r w:rsidRPr="00BD0CC0">
        <w:rPr>
          <w:sz w:val="10"/>
        </w:rPr>
        <w:t xml:space="preserve"> specter of Chinese competitiveness with the United States is often</w:t>
      </w:r>
      <w:r w:rsidRPr="00BD0CC0">
        <w:rPr>
          <w:sz w:val="12"/>
        </w:rPr>
        <w:t>¶</w:t>
      </w:r>
      <w:r w:rsidRPr="00BD0CC0">
        <w:rPr>
          <w:sz w:val="10"/>
        </w:rPr>
        <w:t xml:space="preserve"> overblown; in general, China’s prosperity and the well-being of its</w:t>
      </w:r>
      <w:r w:rsidRPr="00BD0CC0">
        <w:rPr>
          <w:sz w:val="12"/>
        </w:rPr>
        <w:t>¶</w:t>
      </w:r>
      <w:r w:rsidRPr="00BD0CC0">
        <w:rPr>
          <w:sz w:val="10"/>
        </w:rPr>
        <w:t xml:space="preserve"> </w:t>
      </w:r>
      <w:proofErr w:type="gramStart"/>
      <w:r w:rsidRPr="00BD0CC0">
        <w:rPr>
          <w:sz w:val="10"/>
        </w:rPr>
        <w:t>people,</w:t>
      </w:r>
      <w:proofErr w:type="gramEnd"/>
      <w:r w:rsidRPr="00BD0CC0">
        <w:rPr>
          <w:sz w:val="10"/>
        </w:rPr>
        <w:t xml:space="preserve"> are good things for the world, particularly for Americans. That</w:t>
      </w:r>
      <w:r w:rsidRPr="00BD0CC0">
        <w:rPr>
          <w:sz w:val="12"/>
        </w:rPr>
        <w:t>¶</w:t>
      </w:r>
      <w:r w:rsidRPr="00BD0CC0">
        <w:rPr>
          <w:sz w:val="10"/>
        </w:rPr>
        <w:t xml:space="preserve"> won’t make it feel any better when we are buying LFTRs with “Made in</w:t>
      </w:r>
      <w:r w:rsidRPr="00BD0CC0">
        <w:rPr>
          <w:sz w:val="12"/>
        </w:rPr>
        <w:t>¶</w:t>
      </w:r>
      <w:r w:rsidRPr="00BD0CC0">
        <w:rPr>
          <w:sz w:val="10"/>
        </w:rPr>
        <w:t xml:space="preserve"> Shanghai” stamped on the side.</w:t>
      </w:r>
      <w:r w:rsidRPr="00BD0CC0">
        <w:rPr>
          <w:sz w:val="12"/>
        </w:rPr>
        <w:t>¶</w:t>
      </w:r>
      <w:r w:rsidRPr="00BD0CC0">
        <w:rPr>
          <w:sz w:val="10"/>
        </w:rPr>
        <w:t xml:space="preserve"> The alarmist version of China’s next-generation nuclear strategy</w:t>
      </w:r>
      <w:r w:rsidRPr="00BD0CC0">
        <w:rPr>
          <w:sz w:val="12"/>
        </w:rPr>
        <w:t>¶</w:t>
      </w:r>
      <w:r w:rsidRPr="00BD0CC0">
        <w:rPr>
          <w:sz w:val="10"/>
        </w:rPr>
        <w:t xml:space="preserve"> comes down to this: if you like foreign oil dependency, you’re going to</w:t>
      </w:r>
      <w:r w:rsidRPr="00BD0CC0">
        <w:rPr>
          <w:sz w:val="12"/>
        </w:rPr>
        <w:t>¶</w:t>
      </w:r>
      <w:r w:rsidRPr="00BD0CC0">
        <w:rPr>
          <w:sz w:val="10"/>
        </w:rPr>
        <w:t xml:space="preserve"> love foreign nuclear dependency.</w:t>
      </w:r>
      <w:r w:rsidRPr="00BD0CC0">
        <w:rPr>
          <w:sz w:val="12"/>
        </w:rPr>
        <w:t>¶</w:t>
      </w:r>
      <w:r w:rsidRPr="00BD0CC0">
        <w:rPr>
          <w:sz w:val="10"/>
        </w:rPr>
        <w:t xml:space="preserve"> While various international efforts, including the Gen IV nuclear R&amp;D</w:t>
      </w:r>
      <w:r w:rsidRPr="00BD0CC0">
        <w:rPr>
          <w:sz w:val="12"/>
        </w:rPr>
        <w:t>¶</w:t>
      </w:r>
      <w:r w:rsidRPr="00BD0CC0">
        <w:rPr>
          <w:sz w:val="10"/>
        </w:rPr>
        <w:t xml:space="preserve"> initiative, include a thorium MSR component, </w:t>
      </w:r>
      <w:r w:rsidRPr="00BD0CC0">
        <w:rPr>
          <w:rStyle w:val="StyleBoldUnderline"/>
        </w:rPr>
        <w:t>China has made clear its</w:t>
      </w:r>
      <w:r w:rsidRPr="00BD0CC0">
        <w:rPr>
          <w:sz w:val="12"/>
        </w:rPr>
        <w:t>¶</w:t>
      </w:r>
      <w:r w:rsidRPr="00BD0CC0">
        <w:rPr>
          <w:sz w:val="10"/>
        </w:rPr>
        <w:t xml:space="preserve"> </w:t>
      </w:r>
      <w:r w:rsidRPr="00BD0CC0">
        <w:rPr>
          <w:rStyle w:val="StyleBoldUnderline"/>
        </w:rPr>
        <w:t>intention to go it alone</w:t>
      </w:r>
      <w:r w:rsidRPr="00BD0CC0">
        <w:rPr>
          <w:sz w:val="10"/>
        </w:rPr>
        <w:t>. The announcement from the Chinese Academy</w:t>
      </w:r>
      <w:r w:rsidRPr="00BD0CC0">
        <w:rPr>
          <w:sz w:val="12"/>
        </w:rPr>
        <w:t>¶</w:t>
      </w:r>
      <w:r w:rsidRPr="00BD0CC0">
        <w:rPr>
          <w:sz w:val="10"/>
        </w:rPr>
        <w:t xml:space="preserve"> of Sciences states explicitly that </w:t>
      </w:r>
      <w:r w:rsidRPr="00BD0CC0">
        <w:rPr>
          <w:rStyle w:val="StyleBoldUnderline"/>
        </w:rPr>
        <w:t>the People’s Republic plans to develop</w:t>
      </w:r>
      <w:r w:rsidRPr="00BD0CC0">
        <w:rPr>
          <w:rStyle w:val="StyleBoldUnderline"/>
          <w:sz w:val="12"/>
        </w:rPr>
        <w:t>¶</w:t>
      </w:r>
      <w:r w:rsidRPr="00BD0CC0">
        <w:rPr>
          <w:rStyle w:val="StyleBoldUnderline"/>
        </w:rPr>
        <w:t xml:space="preserve"> and </w:t>
      </w:r>
      <w:r w:rsidRPr="00BD0CC0">
        <w:rPr>
          <w:rStyle w:val="Emphasis"/>
        </w:rPr>
        <w:t>control intellectual</w:t>
      </w:r>
      <w:r w:rsidRPr="00BD0CC0">
        <w:rPr>
          <w:rStyle w:val="StyleBoldUnderline"/>
        </w:rPr>
        <w:t xml:space="preserve"> </w:t>
      </w:r>
      <w:r w:rsidRPr="00BD0CC0">
        <w:rPr>
          <w:rStyle w:val="Emphasis"/>
        </w:rPr>
        <w:t>property</w:t>
      </w:r>
      <w:r w:rsidRPr="00BD0CC0">
        <w:rPr>
          <w:rStyle w:val="StyleBoldUnderline"/>
        </w:rPr>
        <w:t xml:space="preserve"> with regard to thorium for its own</w:t>
      </w:r>
      <w:r w:rsidRPr="00BD0CC0">
        <w:rPr>
          <w:rStyle w:val="StyleBoldUnderline"/>
          <w:sz w:val="12"/>
        </w:rPr>
        <w:t>¶</w:t>
      </w:r>
      <w:r w:rsidRPr="00BD0CC0">
        <w:rPr>
          <w:rStyle w:val="StyleBoldUnderline"/>
        </w:rPr>
        <w:t xml:space="preserve"> benefit</w:t>
      </w:r>
      <w:r w:rsidRPr="00BD0CC0">
        <w:rPr>
          <w:sz w:val="10"/>
        </w:rPr>
        <w:t>. “</w:t>
      </w:r>
      <w:r w:rsidRPr="00BD0CC0">
        <w:rPr>
          <w:rStyle w:val="StyleBoldUnderline"/>
        </w:rPr>
        <w:t>This will enable China to</w:t>
      </w:r>
      <w:r w:rsidRPr="00BD0CC0">
        <w:rPr>
          <w:sz w:val="10"/>
        </w:rPr>
        <w:t xml:space="preserve"> </w:t>
      </w:r>
      <w:r w:rsidRPr="00BD0CC0">
        <w:rPr>
          <w:rStyle w:val="StyleBoldUnderline"/>
        </w:rPr>
        <w:t xml:space="preserve">firmly grasp the </w:t>
      </w:r>
      <w:r w:rsidRPr="00BD0CC0">
        <w:rPr>
          <w:rStyle w:val="Emphasis"/>
        </w:rPr>
        <w:t>lifeline of energy</w:t>
      </w:r>
      <w:r w:rsidRPr="00BD0CC0">
        <w:rPr>
          <w:rStyle w:val="StyleBoldUnderline"/>
        </w:rPr>
        <w:t xml:space="preserve"> in</w:t>
      </w:r>
      <w:r w:rsidRPr="00BD0CC0">
        <w:rPr>
          <w:rStyle w:val="StyleBoldUnderline"/>
          <w:sz w:val="12"/>
        </w:rPr>
        <w:t>¶</w:t>
      </w:r>
      <w:r w:rsidRPr="00BD0CC0">
        <w:rPr>
          <w:rStyle w:val="StyleBoldUnderline"/>
        </w:rPr>
        <w:t xml:space="preserve"> its own hands</w:t>
      </w:r>
      <w:r w:rsidRPr="00BD0CC0">
        <w:rPr>
          <w:sz w:val="10"/>
        </w:rPr>
        <w:t xml:space="preserve">,” </w:t>
      </w:r>
      <w:r w:rsidRPr="00BD0CC0">
        <w:rPr>
          <w:rStyle w:val="StyleBoldUnderline"/>
        </w:rPr>
        <w:t>Wen Hui Baa reported</w:t>
      </w:r>
      <w:r w:rsidRPr="00BD0CC0">
        <w:rPr>
          <w:sz w:val="10"/>
        </w:rPr>
        <w:t>.”</w:t>
      </w:r>
      <w:r w:rsidRPr="00BD0CC0">
        <w:rPr>
          <w:sz w:val="12"/>
        </w:rPr>
        <w:t>¶</w:t>
      </w:r>
      <w:r w:rsidRPr="00BD0CC0">
        <w:rPr>
          <w:sz w:val="10"/>
        </w:rPr>
        <w:t xml:space="preserve"> The plans for China’s lifeline include not only thorium but also</w:t>
      </w:r>
      <w:r w:rsidRPr="00BD0CC0">
        <w:rPr>
          <w:sz w:val="12"/>
        </w:rPr>
        <w:t>¶</w:t>
      </w:r>
      <w:r w:rsidRPr="00BD0CC0">
        <w:rPr>
          <w:sz w:val="10"/>
        </w:rPr>
        <w:t xml:space="preserve"> critical materials that have increased in value at a startling rate since</w:t>
      </w:r>
      <w:r w:rsidRPr="00BD0CC0">
        <w:rPr>
          <w:sz w:val="12"/>
        </w:rPr>
        <w:t>¶</w:t>
      </w:r>
      <w:r w:rsidRPr="00BD0CC0">
        <w:rPr>
          <w:sz w:val="10"/>
        </w:rPr>
        <w:t xml:space="preserve"> 2010 and of which China now has a monopoly: rare earth elements.</w:t>
      </w:r>
      <w:r w:rsidRPr="00BD0CC0">
        <w:rPr>
          <w:sz w:val="12"/>
        </w:rPr>
        <w:t>¶</w:t>
      </w:r>
      <w:r w:rsidRPr="00BD0CC0">
        <w:rPr>
          <w:sz w:val="10"/>
        </w:rPr>
        <w:t xml:space="preserve"> </w:t>
      </w:r>
    </w:p>
    <w:p w:rsidR="00763AA2" w:rsidRPr="00BD0CC0" w:rsidRDefault="00763AA2" w:rsidP="00763AA2"/>
    <w:p w:rsidR="00763AA2" w:rsidRPr="00BD0CC0" w:rsidRDefault="00763AA2" w:rsidP="00763AA2">
      <w:pPr>
        <w:pStyle w:val="Heading4"/>
      </w:pPr>
      <w:r w:rsidRPr="00BD0CC0">
        <w:t xml:space="preserve">And, that trades off with US market access – collapses economic competitiveness </w:t>
      </w:r>
    </w:p>
    <w:p w:rsidR="00763AA2" w:rsidRPr="00BD0CC0" w:rsidRDefault="00763AA2" w:rsidP="00763AA2">
      <w:pPr>
        <w:tabs>
          <w:tab w:val="left" w:pos="1185"/>
        </w:tabs>
      </w:pPr>
      <w:r w:rsidRPr="00BD0CC0">
        <w:rPr>
          <w:rStyle w:val="StyleStyleBold12pt"/>
        </w:rPr>
        <w:t xml:space="preserve">Wash Post 12 </w:t>
      </w:r>
      <w:r w:rsidRPr="00BD0CC0">
        <w:t>[Washington Post, 3-14, “America Is Letting China Steal Our Valuable Nuclear Innovations,” http://www.washingtonsblog.com/2012/03/america-is-letting-china-steal-our-valuable-nuclear-innovations.html]</w:t>
      </w:r>
    </w:p>
    <w:p w:rsidR="00763AA2" w:rsidRPr="00BD0CC0" w:rsidRDefault="00763AA2" w:rsidP="00763AA2">
      <w:pPr>
        <w:tabs>
          <w:tab w:val="left" w:pos="1185"/>
        </w:tabs>
        <w:rPr>
          <w:b/>
          <w:bCs/>
          <w:sz w:val="26"/>
        </w:rPr>
      </w:pPr>
    </w:p>
    <w:p w:rsidR="00763AA2" w:rsidRPr="00BD0CC0" w:rsidRDefault="00763AA2" w:rsidP="00763AA2">
      <w:pPr>
        <w:rPr>
          <w:sz w:val="14"/>
        </w:rPr>
      </w:pPr>
      <w:proofErr w:type="gramStart"/>
      <w:r w:rsidRPr="00BD0CC0">
        <w:rPr>
          <w:rStyle w:val="StyleBoldUnderline"/>
        </w:rPr>
        <w:t>The U.S.</w:t>
      </w:r>
      <w:proofErr w:type="gramEnd"/>
      <w:r w:rsidRPr="00BD0CC0">
        <w:rPr>
          <w:rStyle w:val="StyleBoldUnderline"/>
        </w:rPr>
        <w:t xml:space="preserve"> Is Letting China Steal Its Nuclear Innovations</w:t>
      </w:r>
      <w:r w:rsidRPr="00BD0CC0">
        <w:rPr>
          <w:sz w:val="14"/>
        </w:rPr>
        <w:t xml:space="preserve"> … Just </w:t>
      </w:r>
      <w:r w:rsidRPr="00BD0CC0">
        <w:rPr>
          <w:rStyle w:val="StyleBoldUnderline"/>
        </w:rPr>
        <w:t>Like Xerox Let Apple and Microsoft Steal Its Valuable Breakthroughs</w:t>
      </w:r>
      <w:r w:rsidRPr="00BD0CC0">
        <w:rPr>
          <w:sz w:val="14"/>
        </w:rPr>
        <w:t xml:space="preserve"> </w:t>
      </w:r>
      <w:r w:rsidRPr="00BD0CC0">
        <w:rPr>
          <w:rStyle w:val="StyleBoldUnderline"/>
        </w:rPr>
        <w:t>Microsoft and Apple grew rich by using Xerox’s innovation.</w:t>
      </w:r>
      <w:r w:rsidRPr="00BD0CC0">
        <w:rPr>
          <w:sz w:val="14"/>
        </w:rPr>
        <w:t xml:space="preserve"> Xerox’s research arm (called Xerox Parc) invented the “graphical user interface” used by all modern computers. Bill Gates famously admitted to Steve Jobs that both Microsoft and Apple had ripped of Xerox’s GUI. </w:t>
      </w:r>
      <w:r w:rsidRPr="00BD0CC0">
        <w:rPr>
          <w:rStyle w:val="StyleBoldUnderline"/>
        </w:rPr>
        <w:t>Xerox could have made a fortune on its innovation</w:t>
      </w:r>
      <w:r w:rsidRPr="00BD0CC0">
        <w:rPr>
          <w:sz w:val="14"/>
        </w:rPr>
        <w:t xml:space="preserve">. But </w:t>
      </w:r>
      <w:r w:rsidRPr="00BD0CC0">
        <w:rPr>
          <w:rStyle w:val="StyleBoldUnderline"/>
        </w:rPr>
        <w:t>it</w:t>
      </w:r>
      <w:r w:rsidRPr="00BD0CC0">
        <w:rPr>
          <w:sz w:val="14"/>
        </w:rPr>
        <w:t xml:space="preserve"> didn’t realize what it had … and </w:t>
      </w:r>
      <w:r w:rsidRPr="00BD0CC0">
        <w:rPr>
          <w:rStyle w:val="StyleBoldUnderline"/>
        </w:rPr>
        <w:t>failed to capitalize on its breakthroughs</w:t>
      </w:r>
      <w:r w:rsidRPr="00BD0CC0">
        <w:rPr>
          <w:sz w:val="14"/>
        </w:rPr>
        <w:t xml:space="preserve"> (Xerox tried to sue to protect its invention … but years too late, and the lawsuit was thrown out because Xerox had missed the deadline for suing). </w:t>
      </w:r>
      <w:r w:rsidRPr="00BD0CC0">
        <w:rPr>
          <w:rStyle w:val="Emphasis"/>
        </w:rPr>
        <w:t>The same dynamic is playing out in the nuclear industry.</w:t>
      </w:r>
      <w:r w:rsidRPr="00BD0CC0">
        <w:rPr>
          <w:sz w:val="14"/>
        </w:rPr>
        <w:t xml:space="preserve"> Specifically, </w:t>
      </w:r>
      <w:r w:rsidRPr="00BD0CC0">
        <w:rPr>
          <w:rStyle w:val="StyleBoldUnderline"/>
        </w:rPr>
        <w:t>the U.S. created a safer, more efficient form of nuclear energy running on thorium. But</w:t>
      </w:r>
      <w:r w:rsidRPr="00BD0CC0">
        <w:rPr>
          <w:sz w:val="14"/>
        </w:rPr>
        <w:t xml:space="preserve"> – like Xerox Parc – </w:t>
      </w:r>
      <w:r w:rsidRPr="00BD0CC0">
        <w:rPr>
          <w:rStyle w:val="StyleBoldUnderline"/>
        </w:rPr>
        <w:t xml:space="preserve">America isn’t doing anything with its innovation, and </w:t>
      </w:r>
      <w:r w:rsidRPr="00BD0CC0">
        <w:rPr>
          <w:rStyle w:val="Emphasis"/>
        </w:rPr>
        <w:t>China is running off with prize.</w:t>
      </w:r>
      <w:r w:rsidRPr="00BD0CC0">
        <w:rPr>
          <w:sz w:val="14"/>
        </w:rPr>
        <w:t xml:space="preserve"> The Telegraph’s Ambrose Evans-Pritchard notes: </w:t>
      </w:r>
      <w:r w:rsidRPr="00BD0CC0">
        <w:rPr>
          <w:rStyle w:val="StyleBoldUnderline"/>
        </w:rPr>
        <w:t xml:space="preserve">If China’s dash for thorium power </w:t>
      </w:r>
      <w:proofErr w:type="gramStart"/>
      <w:r w:rsidRPr="00BD0CC0">
        <w:rPr>
          <w:rStyle w:val="StyleBoldUnderline"/>
        </w:rPr>
        <w:t>succeeds,</w:t>
      </w:r>
      <w:proofErr w:type="gramEnd"/>
      <w:r w:rsidRPr="00BD0CC0">
        <w:rPr>
          <w:rStyle w:val="StyleBoldUnderline"/>
        </w:rPr>
        <w:t xml:space="preserve"> it will </w:t>
      </w:r>
      <w:r w:rsidRPr="00BD0CC0">
        <w:rPr>
          <w:rStyle w:val="Emphasis"/>
        </w:rPr>
        <w:t>vastly alter the</w:t>
      </w:r>
      <w:r w:rsidRPr="00BD0CC0">
        <w:rPr>
          <w:rStyle w:val="StyleBoldUnderline"/>
        </w:rPr>
        <w:t xml:space="preserve"> global </w:t>
      </w:r>
      <w:r w:rsidRPr="00BD0CC0">
        <w:rPr>
          <w:rStyle w:val="Emphasis"/>
        </w:rPr>
        <w:t>energy</w:t>
      </w:r>
      <w:r w:rsidRPr="00BD0CC0">
        <w:rPr>
          <w:rStyle w:val="StyleBoldUnderline"/>
        </w:rPr>
        <w:t xml:space="preserve"> </w:t>
      </w:r>
      <w:r w:rsidRPr="00BD0CC0">
        <w:rPr>
          <w:rStyle w:val="Emphasis"/>
        </w:rPr>
        <w:t>landscape</w:t>
      </w:r>
      <w:r w:rsidRPr="00BD0CC0">
        <w:rPr>
          <w:sz w:val="14"/>
        </w:rPr>
        <w:t xml:space="preserve"> …. </w:t>
      </w:r>
      <w:r w:rsidRPr="00BD0CC0">
        <w:rPr>
          <w:rStyle w:val="StyleBoldUnderline"/>
        </w:rPr>
        <w:t>China</w:t>
      </w:r>
      <w:r w:rsidRPr="00BD0CC0">
        <w:rPr>
          <w:sz w:val="14"/>
        </w:rPr>
        <w:t xml:space="preserve">’s Academy of Sciences said it had </w:t>
      </w:r>
      <w:r w:rsidRPr="00BD0CC0">
        <w:rPr>
          <w:rStyle w:val="StyleBoldUnderline"/>
        </w:rPr>
        <w:t>chose</w:t>
      </w:r>
      <w:r w:rsidRPr="00BD0CC0">
        <w:rPr>
          <w:sz w:val="14"/>
        </w:rPr>
        <w:t xml:space="preserve">n </w:t>
      </w:r>
      <w:r w:rsidRPr="00BD0CC0">
        <w:rPr>
          <w:rStyle w:val="StyleBoldUnderline"/>
        </w:rPr>
        <w:t xml:space="preserve">a “thorium-based molten salt reactor system”. The </w:t>
      </w:r>
      <w:r w:rsidRPr="00BD0CC0">
        <w:rPr>
          <w:sz w:val="14"/>
        </w:rPr>
        <w:t xml:space="preserve">liquid fuel </w:t>
      </w:r>
      <w:r w:rsidRPr="00BD0CC0">
        <w:rPr>
          <w:rStyle w:val="StyleBoldUnderline"/>
        </w:rPr>
        <w:t>idea was pioneered by US physicists</w:t>
      </w:r>
      <w:r w:rsidRPr="00BD0CC0">
        <w:rPr>
          <w:sz w:val="14"/>
        </w:rPr>
        <w:t xml:space="preserve"> at Oak Ridge National Lab in the 1960s, </w:t>
      </w:r>
      <w:r w:rsidRPr="00BD0CC0">
        <w:rPr>
          <w:rStyle w:val="StyleBoldUnderline"/>
        </w:rPr>
        <w:t xml:space="preserve">but </w:t>
      </w:r>
      <w:r w:rsidRPr="00BD0CC0">
        <w:rPr>
          <w:rStyle w:val="Emphasis"/>
        </w:rPr>
        <w:t>the US has long since dropped the ball</w:t>
      </w:r>
      <w:r w:rsidRPr="00BD0CC0">
        <w:rPr>
          <w:sz w:val="14"/>
        </w:rPr>
        <w:t xml:space="preserve">. </w:t>
      </w:r>
      <w:r w:rsidRPr="00BD0CC0">
        <w:rPr>
          <w:rStyle w:val="StyleBoldUnderline"/>
        </w:rPr>
        <w:t>Further evidence of</w:t>
      </w:r>
      <w:r w:rsidRPr="00BD0CC0">
        <w:rPr>
          <w:sz w:val="14"/>
        </w:rPr>
        <w:t xml:space="preserve"> Barack `</w:t>
      </w:r>
      <w:r w:rsidRPr="00BD0CC0">
        <w:rPr>
          <w:rStyle w:val="StyleBoldUnderline"/>
        </w:rPr>
        <w:t>Obama’s “Sputnik moment”</w:t>
      </w:r>
      <w:r w:rsidRPr="00BD0CC0">
        <w:rPr>
          <w:sz w:val="14"/>
        </w:rPr>
        <w:t xml:space="preserve">, you could say. Chinese scientists claim that hazardous waste will be a thousand times less than with uranium. The system is inherently less prone to disaster. “The reactor has an amazing safety feature,” said Kirk Sorensen, a former NASA engineer at Teledyne Brown and a thorium expert. “If it begins to overheat, a little plug melts and the salts drain into a pan. There is no need for computers, or the sort of electrical pumps that were crippled by the tsunami. The reactor saves itself,” he said. “They operate at atmospheric pressure so you don’t have the sort of hydrogen explosions we’ve seen in Japan. One of these reactors would have come through the tsunami just fine. There would have been no radiation release.” The Telegraph continues: Professor Robert Cywinksi from Huddersfield University said thorium must be bombarded with neutrons to drive the fission process. “There is no chain reaction. Fission dies the moment you switch off the photon beam. There are not enough neutrons for it continue of its own accord,” he said. Dr Cywinski, who anchors a UK-wide thorium team, said the residual heat left behind in a crisis would be “orders of magnitude less” than in a uranium reactor. The earth’s crust holds 80 years of uranium at expected usage rates, he said. Thorium is as common as lead. America has buried tons as a by-product of rare earth metals mining. Norway has so much that Oslo is planning a post-oil era where thorium might drive the country’s next great phase of wealth. Even Britain has seams in Wales and in the granite cliffs of Cornwall. Almost all the mineral is usable as fuel, compared to 0.7pc of uranium. There is enough to power civilization for thousands of years. *** US physicists in the late 1940s explored thorium fuel for power. It has a higher neutron yield than uranium, a better fission rating, longer fuel cycles, and does not require the extra cost of isotope separation. The plans were shelved because thorium does not produce plutonium for bombs. As a happy bonus, it can burn up plutonium and toxic waste from old reactors, reducing radio-toxicity and acting as an eco-cleaner. Dr Cywinski is developing an accelerator driven sub-critical reactor for thorium, a cutting-edge project worldwide …. The idea is to make pint-size 600MW reactors. Popular Science reports: It would be based on thorium, a radioactive element that is much more abundant, and much </w:t>
      </w:r>
      <w:proofErr w:type="gramStart"/>
      <w:r w:rsidRPr="00BD0CC0">
        <w:rPr>
          <w:sz w:val="14"/>
        </w:rPr>
        <w:t>more safe</w:t>
      </w:r>
      <w:proofErr w:type="gramEnd"/>
      <w:r w:rsidRPr="00BD0CC0">
        <w:rPr>
          <w:sz w:val="14"/>
        </w:rPr>
        <w:t xml:space="preserve">, than traditional sources of nuclear power. Some advocates believe small nuclear reactors powered by thorium could wean the world off coal and natural gas, and do it more safely than traditional nuclear. Thorium is not only abundant, but more efficient than uranium or coal — one ton of the silver metal can produce as much energy as 200 tons of uranium, or 3.5 million tons of coal, as the Mail on Sunday calculates it. *** Thorium reactors would not melt down, in part because they require an external input to produce fission. Thorium atoms would release energy when bombarded by high-energy neutrons, such as the type supplied in a particle accelerator. Wired points out: “President </w:t>
      </w:r>
      <w:r w:rsidRPr="00BD0CC0">
        <w:rPr>
          <w:rStyle w:val="StyleBoldUnderline"/>
        </w:rPr>
        <w:t>Obama talked about a Sputnik-type call to action in his [State of the Union] address,” wrote</w:t>
      </w:r>
      <w:r w:rsidRPr="00BD0CC0">
        <w:rPr>
          <w:sz w:val="14"/>
        </w:rPr>
        <w:t xml:space="preserve"> Charles </w:t>
      </w:r>
      <w:r w:rsidRPr="00BD0CC0">
        <w:rPr>
          <w:rStyle w:val="StyleBoldUnderline"/>
        </w:rPr>
        <w:t xml:space="preserve">Hart, </w:t>
      </w:r>
      <w:proofErr w:type="gramStart"/>
      <w:r w:rsidRPr="00BD0CC0">
        <w:rPr>
          <w:rStyle w:val="StyleBoldUnderline"/>
        </w:rPr>
        <w:t>a</w:t>
      </w:r>
      <w:proofErr w:type="gramEnd"/>
      <w:r w:rsidRPr="00BD0CC0">
        <w:rPr>
          <w:rStyle w:val="StyleBoldUnderline"/>
        </w:rPr>
        <w:t xml:space="preserve"> </w:t>
      </w:r>
      <w:r w:rsidRPr="00BD0CC0">
        <w:rPr>
          <w:sz w:val="14"/>
        </w:rPr>
        <w:t xml:space="preserve">a </w:t>
      </w:r>
      <w:r w:rsidRPr="00BD0CC0">
        <w:rPr>
          <w:rStyle w:val="StyleBoldUnderline"/>
        </w:rPr>
        <w:t>retired semiconductor researche</w:t>
      </w:r>
      <w:r w:rsidRPr="00BD0CC0">
        <w:rPr>
          <w:sz w:val="14"/>
        </w:rPr>
        <w:t xml:space="preserve">r and frequent commenter on the Energy From Thorium discussion forum. “I think </w:t>
      </w:r>
      <w:r w:rsidRPr="00BD0CC0">
        <w:rPr>
          <w:rStyle w:val="Emphasis"/>
        </w:rPr>
        <w:t>this qualifies</w:t>
      </w:r>
      <w:r w:rsidRPr="00BD0CC0">
        <w:rPr>
          <w:sz w:val="14"/>
        </w:rPr>
        <w:t xml:space="preserve">.” </w:t>
      </w:r>
      <w:r w:rsidRPr="00BD0CC0">
        <w:rPr>
          <w:rStyle w:val="StyleBoldUnderline"/>
        </w:rPr>
        <w:t>While nearly all current nuclear reactors run on uranium</w:t>
      </w:r>
      <w:r w:rsidRPr="00BD0CC0">
        <w:rPr>
          <w:sz w:val="14"/>
        </w:rPr>
        <w:t xml:space="preserve">, the radioactive element </w:t>
      </w:r>
      <w:r w:rsidRPr="00BD0CC0">
        <w:rPr>
          <w:rStyle w:val="StyleBoldUnderline"/>
        </w:rPr>
        <w:t>thorium is recognized as a safer, cleaner and more abundant alternative fuel</w:t>
      </w:r>
      <w:r w:rsidRPr="00BD0CC0">
        <w:rPr>
          <w:sz w:val="14"/>
        </w:rPr>
        <w:t xml:space="preserve">. Thorium is particularly well-suited for use in molten-salt reactors, or MSRs. Nuclear reactions take place inside a fluid core </w:t>
      </w:r>
      <w:r w:rsidRPr="00BD0CC0">
        <w:rPr>
          <w:sz w:val="14"/>
        </w:rPr>
        <w:lastRenderedPageBreak/>
        <w:t xml:space="preserve">rather than solid fuel rods, and there’s no risk of meltdown. In addition to their safety, MSRs can consume various nuclear-fuel types, including existing stocks of nuclear waste. Their byproducts are unsuitable for making weapons of any type. They can also operate as breeders, producing more fuel than they consume. </w:t>
      </w:r>
      <w:r w:rsidRPr="00BD0CC0">
        <w:rPr>
          <w:rStyle w:val="StyleBoldUnderline"/>
        </w:rPr>
        <w:t>In the 1960s and 70s, the United States carried out extensive research on thorium and MSRs</w:t>
      </w:r>
      <w:r w:rsidRPr="00BD0CC0">
        <w:rPr>
          <w:sz w:val="14"/>
        </w:rPr>
        <w:t xml:space="preserve"> at Oak Ridge National Laboratory. </w:t>
      </w:r>
      <w:proofErr w:type="gramStart"/>
      <w:r w:rsidRPr="00BD0CC0">
        <w:rPr>
          <w:rStyle w:val="StyleBoldUnderline"/>
        </w:rPr>
        <w:t>That work was abandoned</w:t>
      </w:r>
      <w:r w:rsidRPr="00BD0CC0">
        <w:rPr>
          <w:sz w:val="14"/>
        </w:rPr>
        <w:t xml:space="preserve"> — partly, believe</w:t>
      </w:r>
      <w:proofErr w:type="gramEnd"/>
      <w:r w:rsidRPr="00BD0CC0">
        <w:rPr>
          <w:sz w:val="14"/>
        </w:rPr>
        <w:t xml:space="preserve"> many, because uranium reactors generated bomb-grade plutonium as a byproduct. Today, with nuclear weapons less in demand and cheap oil’s twilight approaching, several countries — including India, France and Norway — are pursuing thorium-based nuclear-fuel cycles. (The grassroots movement to promote an American thorium power supply was covered in this December 2009 Wired magazine feature.) </w:t>
      </w:r>
      <w:r w:rsidRPr="00BD0CC0">
        <w:rPr>
          <w:rStyle w:val="StyleBoldUnderline"/>
        </w:rPr>
        <w:t>China’s new program is the largest national thorium-MSR initiative to date. The People’s Republic had already announced plans to build dozens of new nuclear reactors over the next 20 years, increasing its nuclear power supply 20-fold and weaning itself off coal</w:t>
      </w:r>
      <w:r w:rsidRPr="00BD0CC0">
        <w:rPr>
          <w:sz w:val="14"/>
        </w:rPr>
        <w:t xml:space="preserve">, of which it’s now one of the world’s largest consumers. </w:t>
      </w:r>
      <w:r w:rsidRPr="00BD0CC0">
        <w:rPr>
          <w:rStyle w:val="StyleBoldUnderline"/>
        </w:rPr>
        <w:t>Designing a thorium-based molten-salt reactor could place China at the forefront of the race to build environmentally safe, cost-effective and politically palatable reactors.</w:t>
      </w:r>
      <w:r w:rsidRPr="00BD0CC0">
        <w:rPr>
          <w:sz w:val="14"/>
        </w:rPr>
        <w:t xml:space="preserve"> *** </w:t>
      </w:r>
      <w:r w:rsidRPr="00BD0CC0">
        <w:rPr>
          <w:rStyle w:val="StyleBoldUnderline"/>
        </w:rPr>
        <w:t>A Chinese thorium-based nuclear power supply is</w:t>
      </w:r>
      <w:r w:rsidRPr="00BD0CC0">
        <w:rPr>
          <w:sz w:val="14"/>
        </w:rPr>
        <w:t xml:space="preserve"> seen by many nuclear advocates and analysts as </w:t>
      </w:r>
      <w:r w:rsidRPr="00BD0CC0">
        <w:rPr>
          <w:rStyle w:val="Emphasis"/>
        </w:rPr>
        <w:t>a threat to U.S. economic competitiveness.</w:t>
      </w:r>
      <w:r w:rsidRPr="00BD0CC0">
        <w:rPr>
          <w:sz w:val="14"/>
        </w:rPr>
        <w:t xml:space="preserve"> During a presentation at Oak Ridge on Jan. 31, Jim Kennedy, CEO of St. Louis–based Wings Enterprises (which is trying to win approval to start a mine for rare earths and thorium at Pea Ridge, Missouri) portrayed the Chinese thorium development as potentially crippling. “</w:t>
      </w:r>
      <w:r w:rsidRPr="00BD0CC0">
        <w:rPr>
          <w:rStyle w:val="StyleBoldUnderline"/>
        </w:rPr>
        <w:t>If we miss the boat on this, how can we possibly compete in the world economy</w:t>
      </w:r>
      <w:r w:rsidRPr="00BD0CC0">
        <w:rPr>
          <w:sz w:val="14"/>
        </w:rPr>
        <w:t>?” Kennedy asked. “</w:t>
      </w:r>
      <w:r w:rsidRPr="00BD0CC0">
        <w:rPr>
          <w:rStyle w:val="StyleBoldUnderline"/>
        </w:rPr>
        <w:t>What else do we have left to expor</w:t>
      </w:r>
      <w:r w:rsidRPr="00BD0CC0">
        <w:rPr>
          <w:sz w:val="14"/>
        </w:rPr>
        <w:t xml:space="preserve">t?” According to thorium advocates, </w:t>
      </w:r>
      <w:r w:rsidRPr="00BD0CC0">
        <w:rPr>
          <w:rStyle w:val="StyleBoldUnderline"/>
        </w:rPr>
        <w:t>the United States could find itself 20 years from now importing technology originally developed nearly four decades ago at one of America’s premier national R&amp;D facilities.</w:t>
      </w:r>
      <w:r w:rsidRPr="00BD0CC0">
        <w:rPr>
          <w:sz w:val="14"/>
        </w:rPr>
        <w:t xml:space="preserve"> The alarmist version of China’s next-gen nuclear strategy come down to this: </w:t>
      </w:r>
      <w:r w:rsidRPr="00BD0CC0">
        <w:rPr>
          <w:rStyle w:val="Emphasis"/>
        </w:rPr>
        <w:t>If you like foreign-oil dependency, you’re going to love foreign-nuclear dependency.</w:t>
      </w:r>
      <w:r w:rsidRPr="00BD0CC0">
        <w:rPr>
          <w:sz w:val="14"/>
        </w:rPr>
        <w:t xml:space="preserve"> *** </w:t>
      </w:r>
      <w:r w:rsidRPr="00BD0CC0">
        <w:rPr>
          <w:rStyle w:val="StyleBoldUnderline"/>
        </w:rPr>
        <w:t>While the international “Generation IV” nuclear R&amp;D initiative includes a working group on thorium MSRs, China has made clear its intention to go it alone. The Chinese Academy of Sciences announcement explicitly states that the PRC plans to develop and control intellectual property around thorium for its own benefit.</w:t>
      </w:r>
      <w:r w:rsidRPr="00BD0CC0">
        <w:rPr>
          <w:sz w:val="14"/>
        </w:rPr>
        <w:t xml:space="preserve"> </w:t>
      </w:r>
      <w:r w:rsidRPr="00BD0CC0">
        <w:rPr>
          <w:rStyle w:val="Emphasis"/>
        </w:rPr>
        <w:t>“This will enable China to firmly grasp the lifeline of energy in its own hands</w:t>
      </w:r>
      <w:r w:rsidRPr="00BD0CC0">
        <w:rPr>
          <w:rStyle w:val="StyleBoldUnderline"/>
        </w:rPr>
        <w:t>,” stated the Wen Hui Bao report.</w:t>
      </w:r>
      <w:r w:rsidRPr="00BD0CC0">
        <w:rPr>
          <w:sz w:val="14"/>
        </w:rPr>
        <w:t xml:space="preserve"> </w:t>
      </w:r>
      <w:r w:rsidRPr="00BD0CC0">
        <w:rPr>
          <w:rStyle w:val="StyleBoldUnderline"/>
        </w:rPr>
        <w:t>The U.S. is</w:t>
      </w:r>
      <w:r w:rsidRPr="00BD0CC0">
        <w:rPr>
          <w:sz w:val="14"/>
        </w:rPr>
        <w:t xml:space="preserve"> acting just like Xerox Parc, </w:t>
      </w:r>
      <w:r w:rsidRPr="00BD0CC0">
        <w:rPr>
          <w:rStyle w:val="Emphasis"/>
        </w:rPr>
        <w:t>letting others steal its innovations … and losing entire markets in the process</w:t>
      </w:r>
      <w:r w:rsidRPr="00BD0CC0">
        <w:rPr>
          <w:sz w:val="14"/>
        </w:rPr>
        <w:t xml:space="preserve">. </w:t>
      </w:r>
      <w:r w:rsidRPr="00BD0CC0">
        <w:rPr>
          <w:rStyle w:val="StyleBoldUnderline"/>
        </w:rPr>
        <w:t xml:space="preserve">If America fails to capitalize on its breakthrough, and let’s China obtain all of the relevant thorium energy patents, </w:t>
      </w:r>
      <w:r w:rsidRPr="00BD0CC0">
        <w:rPr>
          <w:rStyle w:val="Emphasis"/>
        </w:rPr>
        <w:t>we could lose the entire market.</w:t>
      </w:r>
      <w:r w:rsidRPr="00BD0CC0">
        <w:rPr>
          <w:sz w:val="14"/>
        </w:rPr>
        <w:t xml:space="preserve"> </w:t>
      </w:r>
      <w:r w:rsidRPr="00BD0CC0">
        <w:rPr>
          <w:rStyle w:val="StyleBoldUnderline"/>
        </w:rPr>
        <w:t>Too bad the U.S. government – instead of developing the thorium concept which it innovated decades ago – is protecting an obsolete uranium model</w:t>
      </w:r>
      <w:r w:rsidRPr="00BD0CC0">
        <w:rPr>
          <w:sz w:val="14"/>
        </w:rPr>
        <w:t xml:space="preserve"> which was chosen only because produced plutonium for nuclear warheads and powered nuclear submarines. Indeed, </w:t>
      </w:r>
      <w:r w:rsidRPr="00BD0CC0">
        <w:rPr>
          <w:rStyle w:val="StyleBoldUnderline"/>
        </w:rPr>
        <w:t>our government is doubling-down on archaic and unsafe technology</w:t>
      </w:r>
      <w:r w:rsidRPr="00BD0CC0">
        <w:rPr>
          <w:sz w:val="14"/>
        </w:rPr>
        <w:t>: the Nuclear Regulatory Commission has approved construction of new nuclear plants which do not incorporate the safety measures needed to prevent a Fukushima meltdown here … and the same companies which built and operated Fukushima will build and run the U.S. plants as well.</w:t>
      </w:r>
    </w:p>
    <w:p w:rsidR="00763AA2" w:rsidRPr="00BD0CC0" w:rsidRDefault="00763AA2" w:rsidP="00763AA2"/>
    <w:p w:rsidR="00763AA2" w:rsidRPr="00BD0CC0" w:rsidRDefault="00763AA2" w:rsidP="00763AA2">
      <w:pPr>
        <w:pStyle w:val="Heading4"/>
      </w:pPr>
      <w:r w:rsidRPr="00BD0CC0">
        <w:t>The impact is heg</w:t>
      </w:r>
    </w:p>
    <w:p w:rsidR="00763AA2" w:rsidRPr="00BD0CC0" w:rsidRDefault="00763AA2" w:rsidP="00763AA2">
      <w:r w:rsidRPr="00BD0CC0">
        <w:rPr>
          <w:rStyle w:val="Heading4Char"/>
        </w:rPr>
        <w:t>Martino 7</w:t>
      </w:r>
      <w:r w:rsidRPr="00BD0CC0">
        <w:t xml:space="preserve"> – founder and chairman of the board of Cyber Technology Group, author of numerous books on finance (Rocco, A Strategy for Success: Innovation Will Renew American Leadership, </w:t>
      </w:r>
      <w:hyperlink r:id="rId66" w:history="1">
        <w:r w:rsidRPr="00BD0CC0">
          <w:rPr>
            <w:rStyle w:val="Hyperlink"/>
          </w:rPr>
          <w:t>http://www.fpri.org/orbis/5102/martino.innovationamericanleadership.pdf</w:t>
        </w:r>
      </w:hyperlink>
      <w:r w:rsidRPr="00BD0CC0">
        <w:t>,)</w:t>
      </w:r>
    </w:p>
    <w:p w:rsidR="00763AA2" w:rsidRPr="00BD0CC0" w:rsidRDefault="00763AA2" w:rsidP="00763AA2"/>
    <w:p w:rsidR="00763AA2" w:rsidRPr="00BD0CC0" w:rsidRDefault="00763AA2" w:rsidP="00763AA2">
      <w:pPr>
        <w:rPr>
          <w:sz w:val="14"/>
        </w:rPr>
      </w:pPr>
      <w:r w:rsidRPr="00BD0CC0">
        <w:rPr>
          <w:sz w:val="14"/>
        </w:rPr>
        <w:t xml:space="preserve">The United States of course faced great challenges to its security and economy in the past, most obviously from Germany and Japan in the first half of the twentieth century and from the Soviet Union in the second half. </w:t>
      </w:r>
      <w:r w:rsidRPr="00BD0CC0">
        <w:rPr>
          <w:rStyle w:val="StyleBoldUnderline"/>
        </w:rPr>
        <w:t>Crucial to America’s ability to prevail over</w:t>
      </w:r>
      <w:r w:rsidRPr="00BD0CC0">
        <w:rPr>
          <w:sz w:val="14"/>
        </w:rPr>
        <w:t xml:space="preserve"> these past </w:t>
      </w:r>
      <w:r w:rsidRPr="00BD0CC0">
        <w:rPr>
          <w:rStyle w:val="StyleBoldUnderline"/>
        </w:rPr>
        <w:t xml:space="preserve">challenges was our </w:t>
      </w:r>
      <w:r w:rsidRPr="00BD0CC0">
        <w:rPr>
          <w:rStyle w:val="Emphasis"/>
        </w:rPr>
        <w:t>technological</w:t>
      </w:r>
      <w:r w:rsidRPr="00BD0CC0">
        <w:rPr>
          <w:rStyle w:val="StyleBoldUnderline"/>
        </w:rPr>
        <w:t xml:space="preserve"> and industrial </w:t>
      </w:r>
      <w:r w:rsidRPr="00BD0CC0">
        <w:rPr>
          <w:rStyle w:val="Emphasis"/>
        </w:rPr>
        <w:t>leadership</w:t>
      </w:r>
      <w:r w:rsidRPr="00BD0CC0">
        <w:rPr>
          <w:sz w:val="14"/>
        </w:rPr>
        <w:t xml:space="preserve">, </w:t>
      </w:r>
      <w:r w:rsidRPr="00BD0CC0">
        <w:rPr>
          <w:rStyle w:val="StyleBoldUnderline"/>
        </w:rPr>
        <w:t>and especially our ability to continuously recreate it</w:t>
      </w:r>
      <w:r w:rsidRPr="00BD0CC0">
        <w:rPr>
          <w:sz w:val="14"/>
        </w:rPr>
        <w:t xml:space="preserve">. </w:t>
      </w:r>
      <w:r w:rsidRPr="00BD0CC0">
        <w:rPr>
          <w:rStyle w:val="StyleBoldUnderline"/>
        </w:rPr>
        <w:t>Indeed, the United</w:t>
      </w:r>
      <w:r w:rsidRPr="00BD0CC0">
        <w:rPr>
          <w:sz w:val="14"/>
        </w:rPr>
        <w:t xml:space="preserve"> </w:t>
      </w:r>
      <w:r w:rsidRPr="00BD0CC0">
        <w:rPr>
          <w:rStyle w:val="StyleBoldUnderline"/>
        </w:rPr>
        <w:t xml:space="preserve">States has been </w:t>
      </w:r>
      <w:r w:rsidRPr="00BD0CC0">
        <w:rPr>
          <w:rStyle w:val="Emphasis"/>
        </w:rPr>
        <w:t>unique among great powers</w:t>
      </w:r>
      <w:r w:rsidRPr="00BD0CC0">
        <w:rPr>
          <w:sz w:val="14"/>
        </w:rPr>
        <w:t xml:space="preserve"> </w:t>
      </w:r>
      <w:r w:rsidRPr="00BD0CC0">
        <w:rPr>
          <w:rStyle w:val="StyleBoldUnderline"/>
        </w:rPr>
        <w:t>in its ability to keep on creating and recreating new technologies and new industries,</w:t>
      </w:r>
      <w:r w:rsidRPr="00BD0CC0">
        <w:rPr>
          <w:sz w:val="14"/>
        </w:rPr>
        <w:t xml:space="preserve"> </w:t>
      </w:r>
      <w:r w:rsidRPr="00BD0CC0">
        <w:rPr>
          <w:rStyle w:val="StyleBoldUnderline"/>
        </w:rPr>
        <w:t>generation after generation</w:t>
      </w:r>
      <w:r w:rsidRPr="00BD0CC0">
        <w:rPr>
          <w:sz w:val="14"/>
        </w:rPr>
        <w:t xml:space="preserve">. </w:t>
      </w:r>
      <w:r w:rsidRPr="00BD0CC0">
        <w:rPr>
          <w:rStyle w:val="StyleBoldUnderline"/>
        </w:rPr>
        <w:t xml:space="preserve">Perpetual innovation and technological leadership might even be said to be the American way of </w:t>
      </w:r>
      <w:r w:rsidRPr="00BD0CC0">
        <w:rPr>
          <w:rStyle w:val="Emphasis"/>
        </w:rPr>
        <w:t>maintaining primacy</w:t>
      </w:r>
      <w:r w:rsidRPr="00BD0CC0">
        <w:rPr>
          <w:rStyle w:val="StyleBoldUnderline"/>
        </w:rPr>
        <w:t xml:space="preserve"> in world affairs</w:t>
      </w:r>
      <w:r w:rsidRPr="00BD0CC0">
        <w:rPr>
          <w:sz w:val="14"/>
        </w:rPr>
        <w:t xml:space="preserve">. </w:t>
      </w:r>
      <w:r w:rsidRPr="00BD0CC0">
        <w:rPr>
          <w:rStyle w:val="StyleBoldUnderline"/>
        </w:rPr>
        <w:t>They are almost certainly what America will have to pursue in order to prevail over the</w:t>
      </w:r>
      <w:r w:rsidRPr="00BD0CC0">
        <w:rPr>
          <w:sz w:val="14"/>
        </w:rPr>
        <w:t xml:space="preserve"> </w:t>
      </w:r>
      <w:r w:rsidRPr="00BD0CC0">
        <w:rPr>
          <w:rStyle w:val="StyleBoldUnderline"/>
        </w:rPr>
        <w:t>contemporary challenges involving economic competitiveness and energy dependence. </w:t>
      </w:r>
      <w:r w:rsidRPr="00BD0CC0">
        <w:rPr>
          <w:rStyle w:val="StyleBoldUnderline"/>
        </w:rPr>
        <w:br/>
      </w:r>
    </w:p>
    <w:p w:rsidR="00763AA2" w:rsidRPr="00BD0CC0" w:rsidRDefault="00763AA2" w:rsidP="00763AA2">
      <w:pPr>
        <w:pStyle w:val="Heading4"/>
      </w:pPr>
      <w:r w:rsidRPr="00BD0CC0">
        <w:lastRenderedPageBreak/>
        <w:t>Technical competitiveness is key to primacy—the impact is great power war</w:t>
      </w:r>
    </w:p>
    <w:p w:rsidR="00763AA2" w:rsidRPr="00BD0CC0" w:rsidRDefault="00763AA2" w:rsidP="00763AA2">
      <w:pPr>
        <w:rPr>
          <w:rStyle w:val="apple-style-span"/>
          <w:b/>
          <w:bCs/>
          <w:color w:val="000000"/>
          <w:szCs w:val="48"/>
        </w:rPr>
      </w:pPr>
      <w:r w:rsidRPr="00BD0CC0">
        <w:rPr>
          <w:rStyle w:val="Heading4Char"/>
        </w:rPr>
        <w:t>Baru 9</w:t>
      </w:r>
      <w:r w:rsidRPr="00BD0CC0">
        <w:rPr>
          <w:rStyle w:val="apple-style-span"/>
          <w:rFonts w:cs="Arial"/>
          <w:color w:val="000000"/>
          <w:szCs w:val="20"/>
        </w:rPr>
        <w:t xml:space="preserve"> - Visiting Professor at the Lee Kuan Yew School of Public Policy in Singapore (Sanjaya, “</w:t>
      </w:r>
      <w:r w:rsidRPr="00BD0CC0">
        <w:rPr>
          <w:bCs/>
          <w:szCs w:val="48"/>
        </w:rPr>
        <w:t>Year of the power shift</w:t>
      </w:r>
      <w:proofErr w:type="gramStart"/>
      <w:r w:rsidRPr="00BD0CC0">
        <w:rPr>
          <w:bCs/>
          <w:szCs w:val="48"/>
        </w:rPr>
        <w:t>?,</w:t>
      </w:r>
      <w:proofErr w:type="gramEnd"/>
      <w:r w:rsidRPr="00BD0CC0">
        <w:rPr>
          <w:bCs/>
          <w:szCs w:val="48"/>
        </w:rPr>
        <w:t>”</w:t>
      </w:r>
      <w:r w:rsidRPr="00BD0CC0">
        <w:rPr>
          <w:b/>
          <w:bCs/>
          <w:szCs w:val="48"/>
        </w:rPr>
        <w:t xml:space="preserve"> </w:t>
      </w:r>
    </w:p>
    <w:p w:rsidR="00763AA2" w:rsidRPr="00BD0CC0" w:rsidRDefault="00763AA2" w:rsidP="00763AA2">
      <w:pPr>
        <w:rPr>
          <w:rStyle w:val="apple-style-span"/>
          <w:rFonts w:cs="Arial"/>
          <w:color w:val="000000"/>
          <w:szCs w:val="20"/>
        </w:rPr>
      </w:pPr>
      <w:r w:rsidRPr="00BD0CC0">
        <w:rPr>
          <w:color w:val="000000"/>
        </w:rPr>
        <w:t>http://www.india-seminar.com/2009/593/593_sanjaya_baru.htm</w:t>
      </w:r>
    </w:p>
    <w:p w:rsidR="00763AA2" w:rsidRPr="00BD0CC0" w:rsidRDefault="00763AA2" w:rsidP="00763AA2">
      <w:pPr>
        <w:rPr>
          <w:rStyle w:val="apple-style-span"/>
          <w:rFonts w:cs="Arial"/>
          <w:color w:val="000000"/>
          <w:szCs w:val="20"/>
        </w:rPr>
      </w:pPr>
    </w:p>
    <w:p w:rsidR="00763AA2" w:rsidRPr="00BD0CC0" w:rsidRDefault="00763AA2" w:rsidP="00763AA2">
      <w:pPr>
        <w:rPr>
          <w:szCs w:val="27"/>
        </w:rPr>
      </w:pPr>
      <w:r w:rsidRPr="00BD0CC0">
        <w:rPr>
          <w:b/>
          <w:bCs/>
          <w:szCs w:val="36"/>
        </w:rPr>
        <w:t>T</w:t>
      </w:r>
      <w:r w:rsidRPr="00BD0CC0">
        <w:rPr>
          <w:szCs w:val="27"/>
        </w:rPr>
        <w:t>here is no doubt that economics alone will not determine the balance of global power, but there is no doubt either that economics has come to matter for more.</w:t>
      </w:r>
    </w:p>
    <w:p w:rsidR="00763AA2" w:rsidRPr="00BD0CC0" w:rsidRDefault="00763AA2" w:rsidP="00763AA2">
      <w:pPr>
        <w:rPr>
          <w:szCs w:val="27"/>
        </w:rPr>
      </w:pPr>
      <w:r w:rsidRPr="00BD0CC0">
        <w:rPr>
          <w:szCs w:val="27"/>
        </w:rPr>
        <w:t>The management of the economy, and of the treasury, has been a vital aspect of statecraft from time immemorial. Kautilya’s </w:t>
      </w:r>
      <w:r w:rsidRPr="00BD0CC0">
        <w:rPr>
          <w:i/>
          <w:iCs/>
          <w:szCs w:val="27"/>
        </w:rPr>
        <w:t>Arthashastra</w:t>
      </w:r>
      <w:r w:rsidRPr="00BD0CC0">
        <w:rPr>
          <w:szCs w:val="27"/>
        </w:rPr>
        <w:t> says, ‘From the strength of the treasury the army is born. …men without wealth do not attain their objectives even after hundreds of trials… Only through wealth can material gains be acquired, as elephants (wild) can be captured only by elephants (tamed)… A state with depleted resources, even if acquired, becomes only a liability.’</w:t>
      </w:r>
      <w:r w:rsidRPr="00BD0CC0">
        <w:rPr>
          <w:szCs w:val="15"/>
          <w:vertAlign w:val="superscript"/>
        </w:rPr>
        <w:t>4</w:t>
      </w:r>
      <w:r w:rsidRPr="00BD0CC0">
        <w:rPr>
          <w:szCs w:val="15"/>
        </w:rPr>
        <w:t> </w:t>
      </w:r>
      <w:proofErr w:type="gramStart"/>
      <w:r w:rsidRPr="00BD0CC0">
        <w:rPr>
          <w:szCs w:val="27"/>
        </w:rPr>
        <w:t>Hence</w:t>
      </w:r>
      <w:proofErr w:type="gramEnd"/>
      <w:r w:rsidRPr="00BD0CC0">
        <w:rPr>
          <w:szCs w:val="27"/>
        </w:rPr>
        <w:t xml:space="preserve">, </w:t>
      </w:r>
      <w:r w:rsidRPr="00BD0CC0">
        <w:rPr>
          <w:szCs w:val="27"/>
          <w:u w:val="single"/>
        </w:rPr>
        <w:t>economic policies and performance do have strategic consequences.</w:t>
      </w:r>
      <w:r w:rsidRPr="00BD0CC0">
        <w:rPr>
          <w:szCs w:val="15"/>
          <w:vertAlign w:val="superscript"/>
        </w:rPr>
        <w:t>5</w:t>
      </w:r>
    </w:p>
    <w:p w:rsidR="00763AA2" w:rsidRPr="00BD0CC0" w:rsidRDefault="00763AA2" w:rsidP="00763AA2">
      <w:pPr>
        <w:rPr>
          <w:szCs w:val="27"/>
        </w:rPr>
      </w:pPr>
      <w:r w:rsidRPr="00BD0CC0">
        <w:rPr>
          <w:szCs w:val="27"/>
        </w:rPr>
        <w:t>In the modern era, the idea that strong economic performance is the foundation of power was argued most persuasively by historian Paul Kennedy. ‘Victory (in war),’ Kennedy claimed, ‘has repeatedly gone to the side with more flourishing productive base.’</w:t>
      </w:r>
      <w:r w:rsidRPr="00BD0CC0">
        <w:rPr>
          <w:szCs w:val="15"/>
          <w:vertAlign w:val="superscript"/>
        </w:rPr>
        <w:t>6</w:t>
      </w:r>
      <w:r w:rsidRPr="00BD0CC0">
        <w:rPr>
          <w:szCs w:val="15"/>
        </w:rPr>
        <w:t> </w:t>
      </w:r>
      <w:r w:rsidRPr="00BD0CC0">
        <w:rPr>
          <w:szCs w:val="27"/>
          <w:u w:val="single"/>
        </w:rPr>
        <w:t>Drawing attention to the interrelationships between economic wealth, technological innovation, and the ability of states to efficiently mobilize economic and technological resources for power projection and national defence, Kennedy argued that nations that were able to better combine military and economic strength scored over others.</w:t>
      </w:r>
    </w:p>
    <w:p w:rsidR="00763AA2" w:rsidRPr="00BD0CC0" w:rsidRDefault="00763AA2" w:rsidP="00763AA2">
      <w:pPr>
        <w:rPr>
          <w:szCs w:val="27"/>
        </w:rPr>
      </w:pPr>
      <w:r w:rsidRPr="00BD0CC0">
        <w:rPr>
          <w:szCs w:val="27"/>
        </w:rPr>
        <w:t xml:space="preserve">‘The fact remains,’ Kennedy argued, ‘that </w:t>
      </w:r>
      <w:r w:rsidRPr="00BD0CC0">
        <w:rPr>
          <w:szCs w:val="27"/>
          <w:u w:val="single"/>
        </w:rPr>
        <w:t>all of the major shifts in the world’s </w:t>
      </w:r>
      <w:r w:rsidRPr="00BD0CC0">
        <w:rPr>
          <w:i/>
          <w:iCs/>
          <w:szCs w:val="27"/>
          <w:u w:val="single"/>
        </w:rPr>
        <w:t>military-power</w:t>
      </w:r>
      <w:r w:rsidRPr="00BD0CC0">
        <w:rPr>
          <w:szCs w:val="27"/>
          <w:u w:val="single"/>
        </w:rPr>
        <w:t> balance have followed alterations in the </w:t>
      </w:r>
      <w:r w:rsidRPr="00BD0CC0">
        <w:rPr>
          <w:i/>
          <w:iCs/>
          <w:szCs w:val="27"/>
          <w:u w:val="single"/>
        </w:rPr>
        <w:t>productive</w:t>
      </w:r>
      <w:r w:rsidRPr="00BD0CC0">
        <w:rPr>
          <w:szCs w:val="27"/>
          <w:u w:val="single"/>
        </w:rPr>
        <w:t> balances</w:t>
      </w:r>
      <w:r w:rsidRPr="00BD0CC0">
        <w:rPr>
          <w:szCs w:val="27"/>
        </w:rPr>
        <w:t xml:space="preserve">; and further, that </w:t>
      </w:r>
      <w:r w:rsidRPr="00BD0CC0">
        <w:rPr>
          <w:szCs w:val="27"/>
          <w:u w:val="single"/>
        </w:rPr>
        <w:t>the rising and falling of the various empires and states in the international system has been confirmed by the outcomes of the major Great Power wars</w:t>
      </w:r>
      <w:r w:rsidRPr="00BD0CC0">
        <w:rPr>
          <w:szCs w:val="27"/>
        </w:rPr>
        <w:t>, where victory has always gone to the side with the greatest material resources.’</w:t>
      </w:r>
      <w:r w:rsidRPr="00BD0CC0">
        <w:rPr>
          <w:szCs w:val="15"/>
          <w:vertAlign w:val="superscript"/>
        </w:rPr>
        <w:t>7</w:t>
      </w:r>
    </w:p>
    <w:p w:rsidR="00763AA2" w:rsidRPr="00BD0CC0" w:rsidRDefault="00763AA2" w:rsidP="00763AA2">
      <w:pPr>
        <w:rPr>
          <w:szCs w:val="27"/>
        </w:rPr>
      </w:pPr>
      <w:r w:rsidRPr="00BD0CC0">
        <w:rPr>
          <w:b/>
          <w:bCs/>
          <w:szCs w:val="36"/>
        </w:rPr>
        <w:t>I</w:t>
      </w:r>
      <w:r w:rsidRPr="00BD0CC0">
        <w:rPr>
          <w:szCs w:val="27"/>
        </w:rPr>
        <w:t xml:space="preserve">n Kennedy’s view </w:t>
      </w:r>
      <w:r w:rsidRPr="00BD0CC0">
        <w:rPr>
          <w:szCs w:val="27"/>
          <w:u w:val="single"/>
        </w:rPr>
        <w:t>the geopolitical consequences of an economic crisis or even decline would be transmitted through a nation’s inability to find adequate financial resources to simultaneously sustain economic growth and military power</w:t>
      </w:r>
      <w:r w:rsidRPr="00BD0CC0">
        <w:rPr>
          <w:szCs w:val="27"/>
        </w:rPr>
        <w:t xml:space="preserve"> – the classic ‘guns vs butter’ dilemma.</w:t>
      </w:r>
    </w:p>
    <w:p w:rsidR="00763AA2" w:rsidRPr="00BD0CC0" w:rsidRDefault="00763AA2" w:rsidP="00763AA2"/>
    <w:p w:rsidR="00763AA2" w:rsidRPr="00BD0CC0" w:rsidRDefault="00763AA2" w:rsidP="00763AA2">
      <w:pPr>
        <w:pStyle w:val="Heading4"/>
      </w:pPr>
      <w:r w:rsidRPr="00BD0CC0">
        <w:t>Heg prevents nuclear war, transition increases balancing</w:t>
      </w:r>
    </w:p>
    <w:p w:rsidR="00763AA2" w:rsidRPr="00BD0CC0" w:rsidRDefault="00763AA2" w:rsidP="00763AA2">
      <w:r w:rsidRPr="00BD0CC0">
        <w:rPr>
          <w:b/>
        </w:rPr>
        <w:t xml:space="preserve">Zhang and Shi, 2011 </w:t>
      </w:r>
      <w:r w:rsidRPr="00BD0CC0">
        <w:t>– *Yuhan Zhang is a researcher at the Carnegie Endowment for International Peace, Washington, D.C.; Lin Shi is from Columbia University. She also serves as an independent consultant for the Eurasia Group and a consultant for the World Bank in Washington, D.C. (America’s decline: A harbinger of conflict and rivalry, http://www.eastasiaforum.org/2011/01/22/americas-decline-a-harbinger-of-conflict-and-rivalry/) </w:t>
      </w:r>
    </w:p>
    <w:p w:rsidR="00763AA2" w:rsidRPr="00BD0CC0" w:rsidRDefault="00763AA2" w:rsidP="00763AA2">
      <w:pPr>
        <w:rPr>
          <w:sz w:val="16"/>
        </w:rPr>
      </w:pPr>
      <w:r w:rsidRPr="00BD0CC0">
        <w:rPr>
          <w:color w:val="000000"/>
          <w:szCs w:val="20"/>
          <w:u w:val="single"/>
        </w:rPr>
        <w:t>This does not</w:t>
      </w:r>
      <w:r w:rsidRPr="00BD0CC0">
        <w:rPr>
          <w:rFonts w:cs="Arial"/>
          <w:color w:val="000000"/>
          <w:sz w:val="16"/>
          <w:szCs w:val="20"/>
        </w:rPr>
        <w:t> necessarily </w:t>
      </w:r>
      <w:r w:rsidRPr="00BD0CC0">
        <w:rPr>
          <w:color w:val="000000"/>
          <w:szCs w:val="20"/>
          <w:u w:val="single"/>
        </w:rPr>
        <w:t>mean that the US is in systemic decline</w:t>
      </w:r>
      <w:r w:rsidRPr="00BD0CC0">
        <w:rPr>
          <w:rFonts w:cs="Arial"/>
          <w:color w:val="000000"/>
          <w:sz w:val="16"/>
          <w:szCs w:val="20"/>
        </w:rPr>
        <w:t xml:space="preserve">, but it encompasses a trend that appears to be negative and perhaps alarming. </w:t>
      </w:r>
      <w:r w:rsidRPr="00BD0CC0">
        <w:rPr>
          <w:rFonts w:cs="Arial"/>
          <w:color w:val="000000"/>
          <w:szCs w:val="20"/>
          <w:u w:val="single"/>
        </w:rPr>
        <w:t>Although </w:t>
      </w:r>
      <w:r w:rsidRPr="00BD0CC0">
        <w:rPr>
          <w:color w:val="000000"/>
          <w:szCs w:val="20"/>
          <w:u w:val="single"/>
        </w:rPr>
        <w:t>the US still possesses incomparable military prowess and its economy remains the world’s largest, the once seemingly indomitable chasm that separated America from anyone else is narrowing</w:t>
      </w:r>
      <w:r w:rsidRPr="00BD0CC0">
        <w:rPr>
          <w:rFonts w:cs="Arial"/>
          <w:color w:val="000000"/>
          <w:sz w:val="16"/>
          <w:szCs w:val="20"/>
        </w:rPr>
        <w:t xml:space="preserve">. Thus, the global distribution of power is shifting, and the inevitable result will be a world that is less peaceful, liberal and prosperous, burdened by a dearth of effective conflict regulation. </w:t>
      </w:r>
      <w:r w:rsidRPr="00BD0CC0">
        <w:rPr>
          <w:rFonts w:cs="Arial"/>
          <w:color w:val="000000"/>
          <w:szCs w:val="20"/>
          <w:u w:val="single"/>
        </w:rPr>
        <w:t>Over the past two decades</w:t>
      </w:r>
      <w:r w:rsidRPr="00BD0CC0">
        <w:rPr>
          <w:rFonts w:cs="Arial"/>
          <w:color w:val="000000"/>
          <w:sz w:val="16"/>
          <w:szCs w:val="20"/>
        </w:rPr>
        <w:t xml:space="preserve">, </w:t>
      </w:r>
      <w:r w:rsidRPr="00BD0CC0">
        <w:rPr>
          <w:rFonts w:cs="Arial"/>
          <w:color w:val="000000"/>
          <w:szCs w:val="20"/>
          <w:u w:val="single"/>
        </w:rPr>
        <w:t>no other state has had the ability</w:t>
      </w:r>
      <w:r w:rsidRPr="00BD0CC0">
        <w:rPr>
          <w:rFonts w:cs="Arial"/>
          <w:color w:val="000000"/>
          <w:sz w:val="16"/>
          <w:szCs w:val="20"/>
        </w:rPr>
        <w:t xml:space="preserve"> </w:t>
      </w:r>
      <w:r w:rsidRPr="00BD0CC0">
        <w:rPr>
          <w:rFonts w:cs="Arial"/>
          <w:color w:val="000000"/>
          <w:szCs w:val="20"/>
          <w:u w:val="single"/>
        </w:rPr>
        <w:t>to</w:t>
      </w:r>
      <w:r w:rsidRPr="00BD0CC0">
        <w:rPr>
          <w:rFonts w:cs="Arial"/>
          <w:color w:val="000000"/>
          <w:sz w:val="16"/>
          <w:szCs w:val="20"/>
        </w:rPr>
        <w:t xml:space="preserve"> seriously </w:t>
      </w:r>
      <w:r w:rsidRPr="00BD0CC0">
        <w:rPr>
          <w:rFonts w:cs="Arial"/>
          <w:color w:val="000000"/>
          <w:szCs w:val="20"/>
          <w:u w:val="single"/>
        </w:rPr>
        <w:t>challenge the US military</w:t>
      </w:r>
      <w:r w:rsidRPr="00BD0CC0">
        <w:rPr>
          <w:rFonts w:cs="Arial"/>
          <w:color w:val="000000"/>
          <w:sz w:val="16"/>
          <w:szCs w:val="20"/>
        </w:rPr>
        <w:t xml:space="preserve">. Under these circumstances, motivated by both opportunity and fear, many </w:t>
      </w:r>
      <w:r w:rsidRPr="00BD0CC0">
        <w:rPr>
          <w:rFonts w:cs="Arial"/>
          <w:color w:val="000000"/>
          <w:szCs w:val="20"/>
          <w:u w:val="single"/>
        </w:rPr>
        <w:t>actors have bandwagoned with US hegemony</w:t>
      </w:r>
      <w:r w:rsidRPr="00BD0CC0">
        <w:rPr>
          <w:rFonts w:cs="Arial"/>
          <w:color w:val="000000"/>
          <w:sz w:val="16"/>
          <w:szCs w:val="20"/>
        </w:rPr>
        <w:t xml:space="preserve"> and accepted a subordinate role. Canada, most of Western Europe, India, Japan, South Korea, Australia, Singapore and the Philippines have all joined the US, creating a status quo that has tended to mute great power conflicts. However, </w:t>
      </w:r>
      <w:r w:rsidRPr="00BD0CC0">
        <w:rPr>
          <w:color w:val="000000"/>
          <w:szCs w:val="20"/>
          <w:u w:val="single"/>
        </w:rPr>
        <w:t>as the hegemony that drew</w:t>
      </w:r>
      <w:r w:rsidRPr="00BD0CC0">
        <w:rPr>
          <w:rFonts w:cs="Arial"/>
          <w:color w:val="000000"/>
          <w:sz w:val="16"/>
          <w:szCs w:val="20"/>
        </w:rPr>
        <w:t> these </w:t>
      </w:r>
      <w:r w:rsidRPr="00BD0CC0">
        <w:rPr>
          <w:color w:val="000000"/>
          <w:szCs w:val="20"/>
          <w:u w:val="single"/>
        </w:rPr>
        <w:t>powers together withers</w:t>
      </w:r>
      <w:r w:rsidRPr="00BD0CC0">
        <w:rPr>
          <w:rFonts w:cs="Arial"/>
          <w:color w:val="000000"/>
          <w:sz w:val="16"/>
          <w:szCs w:val="20"/>
        </w:rPr>
        <w:t>, so will the pulling power behind the US alliance. </w:t>
      </w:r>
      <w:r w:rsidRPr="00BD0CC0">
        <w:rPr>
          <w:color w:val="000000"/>
          <w:szCs w:val="20"/>
          <w:u w:val="single"/>
        </w:rPr>
        <w:t>The result will be an international order where power is</w:t>
      </w:r>
      <w:r w:rsidRPr="00BD0CC0">
        <w:rPr>
          <w:rFonts w:cs="Arial"/>
          <w:color w:val="000000"/>
          <w:sz w:val="16"/>
          <w:szCs w:val="20"/>
        </w:rPr>
        <w:t> more </w:t>
      </w:r>
      <w:r w:rsidRPr="00BD0CC0">
        <w:rPr>
          <w:color w:val="000000"/>
          <w:szCs w:val="20"/>
          <w:u w:val="single"/>
        </w:rPr>
        <w:t>diffuse, American interests and influence can be</w:t>
      </w:r>
      <w:r w:rsidRPr="00BD0CC0">
        <w:rPr>
          <w:rFonts w:cs="Arial"/>
          <w:color w:val="000000"/>
          <w:sz w:val="16"/>
          <w:szCs w:val="20"/>
        </w:rPr>
        <w:t> more </w:t>
      </w:r>
      <w:r w:rsidRPr="00BD0CC0">
        <w:rPr>
          <w:color w:val="000000"/>
          <w:szCs w:val="20"/>
          <w:u w:val="single"/>
        </w:rPr>
        <w:t>readily challenged, and conflicts or wars may be harder to avoid. As history attests, power decline</w:t>
      </w:r>
      <w:r w:rsidRPr="00BD0CC0">
        <w:rPr>
          <w:rFonts w:cs="Arial"/>
          <w:color w:val="000000"/>
          <w:sz w:val="16"/>
          <w:szCs w:val="20"/>
        </w:rPr>
        <w:t> and redistribution </w:t>
      </w:r>
      <w:r w:rsidRPr="00BD0CC0">
        <w:rPr>
          <w:color w:val="000000"/>
          <w:szCs w:val="20"/>
          <w:u w:val="single"/>
        </w:rPr>
        <w:t>result in military confrontation</w:t>
      </w:r>
      <w:r w:rsidRPr="00BD0CC0">
        <w:rPr>
          <w:rFonts w:cs="Arial"/>
          <w:color w:val="000000"/>
          <w:sz w:val="16"/>
          <w:szCs w:val="20"/>
        </w:rPr>
        <w:t>. For example, in the late 19th century </w:t>
      </w:r>
      <w:r w:rsidRPr="00BD0CC0">
        <w:rPr>
          <w:color w:val="000000"/>
          <w:szCs w:val="20"/>
          <w:u w:val="single"/>
        </w:rPr>
        <w:t xml:space="preserve">America’s </w:t>
      </w:r>
      <w:r w:rsidRPr="00BD0CC0">
        <w:rPr>
          <w:color w:val="000000"/>
          <w:szCs w:val="20"/>
          <w:u w:val="single"/>
        </w:rPr>
        <w:lastRenderedPageBreak/>
        <w:t>emergence as a regional power saw it launch its first overseas war of conquest</w:t>
      </w:r>
      <w:r w:rsidRPr="00BD0CC0">
        <w:rPr>
          <w:rFonts w:cs="Arial"/>
          <w:color w:val="000000"/>
          <w:sz w:val="16"/>
          <w:szCs w:val="20"/>
        </w:rPr>
        <w:t> towards Spain. By the turn of the 20th century, accompanying the increase in US power and waning of British power, the American Navy had begun to challenge the notion that Britain ‘rules the waves.’ Such a notion would eventually see the US attain the status of sole guardians of the Western Hemisphere’s security to become the order-creating Leviathan shaping the international system with democracy and rule of law. </w:t>
      </w:r>
      <w:r w:rsidRPr="00BD0CC0">
        <w:rPr>
          <w:color w:val="000000"/>
          <w:szCs w:val="20"/>
          <w:u w:val="single"/>
        </w:rPr>
        <w:t>Defining this US-centred system are three key characteristics: enforcement of property rights, constraints on the actions of powerful individuals and groups and</w:t>
      </w:r>
      <w:r w:rsidRPr="00BD0CC0">
        <w:rPr>
          <w:rFonts w:cs="Arial"/>
          <w:color w:val="000000"/>
          <w:sz w:val="16"/>
          <w:szCs w:val="20"/>
        </w:rPr>
        <w:t> some degree of </w:t>
      </w:r>
      <w:r w:rsidRPr="00BD0CC0">
        <w:rPr>
          <w:color w:val="000000"/>
          <w:szCs w:val="20"/>
          <w:u w:val="single"/>
        </w:rPr>
        <w:t>equal opportunities</w:t>
      </w:r>
      <w:r w:rsidRPr="00BD0CC0">
        <w:rPr>
          <w:rFonts w:cs="Arial"/>
          <w:color w:val="000000"/>
          <w:sz w:val="16"/>
          <w:szCs w:val="20"/>
        </w:rPr>
        <w:t> for broad segments of society. </w:t>
      </w:r>
      <w:r w:rsidRPr="00BD0CC0">
        <w:rPr>
          <w:color w:val="000000"/>
          <w:szCs w:val="20"/>
          <w:u w:val="single"/>
        </w:rPr>
        <w:t>As a result of</w:t>
      </w:r>
      <w:r w:rsidRPr="00BD0CC0">
        <w:rPr>
          <w:rFonts w:cs="Arial"/>
          <w:color w:val="000000"/>
          <w:sz w:val="16"/>
          <w:szCs w:val="20"/>
        </w:rPr>
        <w:t> such </w:t>
      </w:r>
      <w:r w:rsidRPr="00BD0CC0">
        <w:rPr>
          <w:color w:val="000000"/>
          <w:szCs w:val="20"/>
          <w:u w:val="single"/>
        </w:rPr>
        <w:t>political stability, free markets, liberal trade and flexible financial mechanisms have appeared</w:t>
      </w:r>
      <w:r w:rsidRPr="00BD0CC0">
        <w:rPr>
          <w:rFonts w:cs="Arial"/>
          <w:color w:val="000000"/>
          <w:sz w:val="16"/>
          <w:szCs w:val="20"/>
        </w:rPr>
        <w:t>. And, with this, </w:t>
      </w:r>
      <w:r w:rsidRPr="00BD0CC0">
        <w:rPr>
          <w:color w:val="000000"/>
          <w:szCs w:val="20"/>
          <w:u w:val="single"/>
        </w:rPr>
        <w:t>many countries have sought opportunities to enter this system, proliferating stable and cooperative relations</w:t>
      </w:r>
      <w:r w:rsidRPr="00BD0CC0">
        <w:rPr>
          <w:rFonts w:cs="Arial"/>
          <w:color w:val="000000"/>
          <w:sz w:val="16"/>
          <w:szCs w:val="20"/>
        </w:rPr>
        <w:t>. However, what will happen to these advances as America’s influence declines? Given that America’s authority, although sullied at times, has benefited people across much of Latin America, Central and Eastern Europe, the Balkans, as well as parts of Africa and, quite extensively, Asia, the answer to this question could affect global society in a profoundly detrimental way. Public imagination and academia have anticipated that </w:t>
      </w:r>
      <w:r w:rsidRPr="00BD0CC0">
        <w:rPr>
          <w:color w:val="000000"/>
          <w:szCs w:val="20"/>
          <w:u w:val="single"/>
        </w:rPr>
        <w:t>a post-hegemonic world would return to the problems of</w:t>
      </w:r>
      <w:r w:rsidRPr="00BD0CC0">
        <w:rPr>
          <w:rFonts w:cs="Arial"/>
          <w:color w:val="000000"/>
          <w:sz w:val="16"/>
          <w:szCs w:val="20"/>
        </w:rPr>
        <w:t> </w:t>
      </w:r>
      <w:r w:rsidRPr="00BD0CC0">
        <w:rPr>
          <w:rFonts w:cs="Arial"/>
          <w:color w:val="000000"/>
          <w:szCs w:val="20"/>
          <w:u w:val="single"/>
        </w:rPr>
        <w:t>the 1930s: </w:t>
      </w:r>
      <w:r w:rsidRPr="00BD0CC0">
        <w:rPr>
          <w:color w:val="000000"/>
          <w:szCs w:val="20"/>
          <w:u w:val="single"/>
        </w:rPr>
        <w:t>regional blocs, trade conflicts and strategic rivalry</w:t>
      </w:r>
      <w:r w:rsidRPr="00BD0CC0">
        <w:rPr>
          <w:rFonts w:cs="Arial"/>
          <w:color w:val="000000"/>
          <w:sz w:val="16"/>
          <w:szCs w:val="20"/>
        </w:rPr>
        <w:t>. Furthermore, </w:t>
      </w:r>
      <w:r w:rsidRPr="00BD0CC0">
        <w:rPr>
          <w:color w:val="000000"/>
          <w:szCs w:val="20"/>
          <w:u w:val="single"/>
        </w:rPr>
        <w:t>multilateral institutions</w:t>
      </w:r>
      <w:r w:rsidRPr="00BD0CC0">
        <w:rPr>
          <w:rFonts w:cs="Arial"/>
          <w:color w:val="000000"/>
          <w:sz w:val="16"/>
          <w:szCs w:val="20"/>
        </w:rPr>
        <w:t> such as the IMF, the World Bank or the WTO </w:t>
      </w:r>
      <w:r w:rsidRPr="00BD0CC0">
        <w:rPr>
          <w:color w:val="000000"/>
          <w:szCs w:val="20"/>
          <w:u w:val="single"/>
        </w:rPr>
        <w:t>might give way to regional organisations</w:t>
      </w:r>
      <w:r w:rsidRPr="00BD0CC0">
        <w:rPr>
          <w:rFonts w:cs="Arial"/>
          <w:color w:val="000000"/>
          <w:sz w:val="16"/>
          <w:szCs w:val="20"/>
        </w:rPr>
        <w:t>. For example, </w:t>
      </w:r>
      <w:r w:rsidRPr="00BD0CC0">
        <w:rPr>
          <w:color w:val="000000"/>
          <w:szCs w:val="20"/>
          <w:u w:val="single"/>
        </w:rPr>
        <w:t>Europe and East Asia would</w:t>
      </w:r>
      <w:r w:rsidRPr="00BD0CC0">
        <w:rPr>
          <w:rFonts w:cs="Arial"/>
          <w:color w:val="000000"/>
          <w:sz w:val="16"/>
          <w:szCs w:val="20"/>
        </w:rPr>
        <w:t> each </w:t>
      </w:r>
      <w:r w:rsidRPr="00BD0CC0">
        <w:rPr>
          <w:color w:val="000000"/>
          <w:szCs w:val="20"/>
          <w:u w:val="single"/>
        </w:rPr>
        <w:t>step forward to fill the vacuum left by Washington’s withering leadership to pursue their own visions of regional political and economic orders</w:t>
      </w:r>
      <w:r w:rsidRPr="00BD0CC0">
        <w:rPr>
          <w:rFonts w:cs="Arial"/>
          <w:color w:val="000000"/>
          <w:sz w:val="16"/>
          <w:szCs w:val="20"/>
        </w:rPr>
        <w:t>. Free markets would become more politicised — and, well, less free — and </w:t>
      </w:r>
      <w:r w:rsidRPr="00BD0CC0">
        <w:rPr>
          <w:color w:val="000000"/>
          <w:szCs w:val="20"/>
          <w:u w:val="single"/>
        </w:rPr>
        <w:t>major powers would compete for supremacy</w:t>
      </w:r>
      <w:r w:rsidRPr="00BD0CC0">
        <w:rPr>
          <w:rFonts w:cs="Arial"/>
          <w:color w:val="000000"/>
          <w:sz w:val="16"/>
          <w:szCs w:val="20"/>
        </w:rPr>
        <w:t>. Additionally, such power plays have historically possessed a zero-sum element. In the late 1960s and 1970s, US economic power declined relative to the rise of the Japanese and Western European economies, with the US dollar also becoming less attractive. And, as American power eroded, so did international regimes (such as the Bretton Woods System in 1973). </w:t>
      </w:r>
      <w:r w:rsidRPr="00BD0CC0">
        <w:rPr>
          <w:color w:val="000000"/>
          <w:szCs w:val="20"/>
          <w:u w:val="single"/>
        </w:rPr>
        <w:t>A world without American hegemony is one where great power wars re-emerge, the liberal international system is supplanted by an authoritarian one, and trade protectionism devolves into restrictive, anti-globalisation barriers</w:t>
      </w:r>
      <w:r w:rsidRPr="00BD0CC0">
        <w:rPr>
          <w:rFonts w:cs="Arial"/>
          <w:color w:val="000000"/>
          <w:sz w:val="16"/>
          <w:szCs w:val="20"/>
        </w:rPr>
        <w:t>. This, at least, is one possibility we can forecast in a future that will inevitably be devoid of unrivalled US primacy.</w:t>
      </w:r>
    </w:p>
    <w:p w:rsidR="00763AA2" w:rsidRPr="00BD0CC0" w:rsidRDefault="00763AA2" w:rsidP="00763AA2"/>
    <w:p w:rsidR="00763AA2" w:rsidRPr="00BD0CC0" w:rsidRDefault="00763AA2" w:rsidP="00763AA2">
      <w:pPr>
        <w:pStyle w:val="Heading4"/>
      </w:pPr>
      <w:r w:rsidRPr="00BD0CC0">
        <w:t>Unipolarity decreases power competition—any transition increases war</w:t>
      </w:r>
    </w:p>
    <w:p w:rsidR="00763AA2" w:rsidRPr="00BD0CC0" w:rsidRDefault="00763AA2" w:rsidP="00763AA2">
      <w:pPr>
        <w:rPr>
          <w:sz w:val="16"/>
        </w:rPr>
      </w:pPr>
      <w:r w:rsidRPr="00BD0CC0">
        <w:rPr>
          <w:b/>
        </w:rPr>
        <w:t xml:space="preserve">Wolforth </w:t>
      </w:r>
      <w:proofErr w:type="gramStart"/>
      <w:r w:rsidRPr="00BD0CC0">
        <w:rPr>
          <w:b/>
        </w:rPr>
        <w:t>et</w:t>
      </w:r>
      <w:proofErr w:type="gramEnd"/>
      <w:r w:rsidRPr="00BD0CC0">
        <w:rPr>
          <w:b/>
        </w:rPr>
        <w:t xml:space="preserve">. </w:t>
      </w:r>
      <w:proofErr w:type="gramStart"/>
      <w:r w:rsidRPr="00BD0CC0">
        <w:rPr>
          <w:b/>
        </w:rPr>
        <w:t>al</w:t>
      </w:r>
      <w:proofErr w:type="gramEnd"/>
      <w:r w:rsidRPr="00BD0CC0">
        <w:rPr>
          <w:b/>
          <w:i/>
        </w:rPr>
        <w:t xml:space="preserve"> </w:t>
      </w:r>
      <w:r w:rsidRPr="00BD0CC0">
        <w:rPr>
          <w:b/>
        </w:rPr>
        <w:t>2011</w:t>
      </w:r>
      <w:r w:rsidRPr="00BD0CC0">
        <w:rPr>
          <w:sz w:val="16"/>
        </w:rPr>
        <w:t xml:space="preserve"> (William is the Daniel Webster Professor at Dartmouth College, where he teaches in the Department of Government.  Edited by Michael Mastanduno, Professor of Government and Dean of Faculty at Dartmouth College, and G. John Ikenberry, Professor of Politics and International Affairs at Princeton University, “Unipolarity, status competition, and great power war” </w:t>
      </w:r>
      <w:r w:rsidRPr="00BD0CC0">
        <w:rPr>
          <w:i/>
          <w:sz w:val="16"/>
        </w:rPr>
        <w:t xml:space="preserve">International Relations Theory and the Consequences of Unipolarity </w:t>
      </w:r>
      <w:r w:rsidRPr="00BD0CC0">
        <w:rPr>
          <w:sz w:val="16"/>
        </w:rPr>
        <w:t xml:space="preserve">pg. 65-66) </w:t>
      </w:r>
    </w:p>
    <w:p w:rsidR="00763AA2" w:rsidRPr="00BD0CC0" w:rsidRDefault="00763AA2" w:rsidP="00763AA2">
      <w:pPr>
        <w:rPr>
          <w:sz w:val="16"/>
        </w:rPr>
      </w:pPr>
    </w:p>
    <w:p w:rsidR="00763AA2" w:rsidRPr="00BD0CC0" w:rsidRDefault="00763AA2" w:rsidP="00763AA2">
      <w:pPr>
        <w:rPr>
          <w:sz w:val="16"/>
        </w:rPr>
      </w:pPr>
      <w:r w:rsidRPr="00BD0CC0">
        <w:rPr>
          <w:sz w:val="16"/>
        </w:rPr>
        <w:t>Conclusion</w:t>
      </w:r>
    </w:p>
    <w:p w:rsidR="00763AA2" w:rsidRPr="00BD0CC0" w:rsidRDefault="00763AA2" w:rsidP="00763AA2">
      <w:pPr>
        <w:rPr>
          <w:u w:val="single"/>
        </w:rPr>
      </w:pPr>
      <w:r w:rsidRPr="00BD0CC0">
        <w:rPr>
          <w:u w:val="single"/>
        </w:rPr>
        <w:t>The evidence suggests that narrow and asymmetrical capabilities gaps foster status competition even among states relatively confident of their basic territorial security for the reasons identified in social identity theory and theories of status competition</w:t>
      </w:r>
      <w:r w:rsidRPr="00BD0CC0">
        <w:rPr>
          <w:sz w:val="16"/>
        </w:rPr>
        <w:t xml:space="preserve">.  Broad patterns of evidence are consistent with this expectation, suggesting that </w:t>
      </w:r>
      <w:r w:rsidRPr="00BD0CC0">
        <w:rPr>
          <w:u w:val="single"/>
        </w:rPr>
        <w:t>unipolarity shapes strategies of identity maintenance in ways that dampen status conflict.  The implication is that unipoalrity helps explain low levels of military competition and conflict among major powers after 1991 and that a return to bipolarity or multipolairty would increase the likelihood of such conflict.</w:t>
      </w:r>
    </w:p>
    <w:p w:rsidR="00763AA2" w:rsidRPr="00BD0CC0" w:rsidRDefault="00763AA2" w:rsidP="00763AA2">
      <w:pPr>
        <w:rPr>
          <w:sz w:val="16"/>
        </w:rPr>
      </w:pPr>
      <w:r w:rsidRPr="00BD0CC0">
        <w:rPr>
          <w:sz w:val="16"/>
        </w:rPr>
        <w:t>This has been a preliminary exercise.  The evidence for the hypothesis explored here is hardly conclusive, but is sufficiently suggestive to warrant further refinement and testing, all the more so given importance of the questions at stake.  If status matters in the way the theory discussed here suggests, then the widespread view that the rise of a peer competitor and the shift back to bipolar or multipolar structure present readily surmountable policy challenges is suspect.  Most scholars agree with Jacek Kugler and Douglass Lemke’s argument: “[S]hould a satisfied state undergo a power transition and catch up with dominant power, there is little or no expectation of war.  Given that today’s rising powers have every material reason to like the status quo, many observers are optimistic that the rise of peer competitors can be readily managed by fashioning an order that accommodates their material interests.</w:t>
      </w:r>
    </w:p>
    <w:p w:rsidR="00763AA2" w:rsidRPr="00BD0CC0" w:rsidRDefault="00763AA2" w:rsidP="00763AA2">
      <w:pPr>
        <w:rPr>
          <w:u w:val="single"/>
        </w:rPr>
      </w:pPr>
      <w:r w:rsidRPr="00BD0CC0">
        <w:rPr>
          <w:u w:val="single"/>
        </w:rPr>
        <w:t xml:space="preserve">Yet it is harder to manage competition for status than for most material things.  While diplomatic efforts to manage status competition seems easy under unipolarity, theory and evidence suggest that it could present much greater challenges as the system moves back to bipolarity or multipolairty.  </w:t>
      </w:r>
      <w:r w:rsidRPr="00BD0CC0">
        <w:rPr>
          <w:sz w:val="16"/>
        </w:rPr>
        <w:t xml:space="preserve">When status is seen as a positional good, efforts to craft negotiated bargains about status contests face long odds.  </w:t>
      </w:r>
      <w:r w:rsidRPr="00BD0CC0">
        <w:rPr>
          <w:u w:val="single"/>
        </w:rPr>
        <w:t xml:space="preserve">And this positionality problem is particularly acute concerning the very issue unipolarity solves: primacy.  The route back to bipolarity or multipolarity is thus fraught with danger.  With two or more plausible claimants to primacy, positional competition and the potential for </w:t>
      </w:r>
      <w:r w:rsidRPr="00BD0CC0">
        <w:rPr>
          <w:rStyle w:val="Emphasis"/>
        </w:rPr>
        <w:t>major power war</w:t>
      </w:r>
      <w:r w:rsidRPr="00BD0CC0">
        <w:rPr>
          <w:u w:val="single"/>
        </w:rPr>
        <w:t xml:space="preserve"> could once again form the backdrop of world politics.  </w:t>
      </w:r>
    </w:p>
    <w:p w:rsidR="00763AA2" w:rsidRPr="00BD0CC0" w:rsidRDefault="00763AA2" w:rsidP="00763AA2"/>
    <w:p w:rsidR="00763AA2" w:rsidRPr="00BD0CC0" w:rsidRDefault="00763AA2" w:rsidP="00763AA2">
      <w:pPr>
        <w:pStyle w:val="Heading3"/>
      </w:pPr>
      <w:r w:rsidRPr="00BD0CC0">
        <w:lastRenderedPageBreak/>
        <w:t>1ac</w:t>
      </w:r>
    </w:p>
    <w:p w:rsidR="00763AA2" w:rsidRPr="00BD0CC0" w:rsidRDefault="00763AA2" w:rsidP="00763AA2">
      <w:pPr>
        <w:pStyle w:val="Heading4"/>
      </w:pPr>
      <w:r w:rsidRPr="00BD0CC0">
        <w:t xml:space="preserve">The United States Federal Government should expand loan guarantees for Liquid Fluoride Thorium Reactors in the United States. </w:t>
      </w:r>
    </w:p>
    <w:p w:rsidR="00763AA2" w:rsidRPr="00BD0CC0" w:rsidRDefault="00763AA2" w:rsidP="00763AA2">
      <w:pPr>
        <w:pStyle w:val="Heading3"/>
      </w:pPr>
      <w:r w:rsidRPr="00BD0CC0">
        <w:lastRenderedPageBreak/>
        <w:t>1ac solvency</w:t>
      </w:r>
    </w:p>
    <w:p w:rsidR="00763AA2" w:rsidRPr="00BD0CC0" w:rsidRDefault="00763AA2" w:rsidP="00763AA2"/>
    <w:p w:rsidR="00763AA2" w:rsidRPr="00BD0CC0" w:rsidRDefault="00763AA2" w:rsidP="00763AA2">
      <w:pPr>
        <w:pStyle w:val="Heading4"/>
      </w:pPr>
      <w:r w:rsidRPr="00BD0CC0">
        <w:t xml:space="preserve">Small modular thorium reactors are key – the tech is ready </w:t>
      </w:r>
    </w:p>
    <w:p w:rsidR="00763AA2" w:rsidRPr="00BD0CC0" w:rsidRDefault="00763AA2" w:rsidP="00763AA2">
      <w:r w:rsidRPr="00BD0CC0">
        <w:rPr>
          <w:b/>
        </w:rPr>
        <w:t>Martin, 12</w:t>
      </w:r>
      <w:r w:rsidRPr="00BD0CC0">
        <w:t xml:space="preserve"> [May 8</w:t>
      </w:r>
      <w:r w:rsidRPr="00BD0CC0">
        <w:rPr>
          <w:vertAlign w:val="superscript"/>
        </w:rPr>
        <w:t>th</w:t>
      </w:r>
      <w:r w:rsidRPr="00BD0CC0">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763AA2" w:rsidRPr="00BD0CC0" w:rsidRDefault="00763AA2" w:rsidP="00763AA2"/>
    <w:p w:rsidR="00763AA2" w:rsidRPr="00BD0CC0" w:rsidRDefault="00763AA2" w:rsidP="00763AA2">
      <w:pPr>
        <w:rPr>
          <w:rStyle w:val="StyleBoldUnderline"/>
        </w:rPr>
      </w:pPr>
      <w:r w:rsidRPr="00BD0CC0">
        <w:rPr>
          <w:sz w:val="14"/>
        </w:rPr>
        <w:t xml:space="preserve">SO, IF YOU WERE GOING TO DESIGN and build a new nuclear reactor from scratch, what would it look like? First of all, you’d make it small. The old antinuke saw says, “Nuclear reactors come in only one size: extra large.” But compact </w:t>
      </w:r>
      <w:r w:rsidRPr="00BD0CC0">
        <w:rPr>
          <w:rStyle w:val="StyleBoldUnderline"/>
        </w:rPr>
        <w:t>modular reactors</w:t>
      </w:r>
      <w:r w:rsidRPr="00BD0CC0">
        <w:rPr>
          <w:sz w:val="14"/>
        </w:rPr>
        <w:t xml:space="preserve"> that </w:t>
      </w:r>
      <w:r w:rsidRPr="00BD0CC0">
        <w:rPr>
          <w:rStyle w:val="StyleBoldUnderline"/>
        </w:rPr>
        <w:t>can be prefabricated</w:t>
      </w:r>
      <w:r w:rsidRPr="00BD0CC0">
        <w:rPr>
          <w:sz w:val="14"/>
        </w:rPr>
        <w:t xml:space="preserve">, </w:t>
      </w:r>
      <w:r w:rsidRPr="00BD0CC0">
        <w:rPr>
          <w:rStyle w:val="StyleBoldUnderline"/>
        </w:rPr>
        <w:t>transported by shipping container</w:t>
      </w:r>
      <w:r w:rsidRPr="00BD0CC0">
        <w:rPr>
          <w:sz w:val="14"/>
        </w:rPr>
        <w:t xml:space="preserve">, </w:t>
      </w:r>
      <w:r w:rsidRPr="00BD0CC0">
        <w:rPr>
          <w:rStyle w:val="StyleBoldUnderline"/>
        </w:rPr>
        <w:t>and assembled on site are now seen by many experts as the future of</w:t>
      </w:r>
      <w:r w:rsidRPr="00BD0CC0">
        <w:rPr>
          <w:sz w:val="14"/>
        </w:rPr>
        <w:t xml:space="preserve"> </w:t>
      </w:r>
      <w:r w:rsidRPr="00BD0CC0">
        <w:rPr>
          <w:rStyle w:val="StyleBoldUnderline"/>
        </w:rPr>
        <w:t>nuclear energy</w:t>
      </w:r>
      <w:r w:rsidRPr="00BD0CC0">
        <w:rPr>
          <w:sz w:val="14"/>
        </w:rPr>
        <w:t>. “</w:t>
      </w:r>
      <w:r w:rsidRPr="00BD0CC0">
        <w:rPr>
          <w:rStyle w:val="StyleBoldUnderline"/>
        </w:rPr>
        <w:t>If you go small</w:t>
      </w:r>
      <w:r w:rsidRPr="00BD0CC0">
        <w:rPr>
          <w:sz w:val="14"/>
        </w:rPr>
        <w:t xml:space="preserve">, and manufacture reactors like Henry Ford did cars, </w:t>
      </w:r>
      <w:r w:rsidRPr="00BD0CC0">
        <w:rPr>
          <w:rStyle w:val="StyleBoldUnderline"/>
        </w:rPr>
        <w:t xml:space="preserve">there’s a </w:t>
      </w:r>
      <w:r w:rsidRPr="00BD0CC0">
        <w:rPr>
          <w:rStyle w:val="Emphasis"/>
        </w:rPr>
        <w:t>host of advantages</w:t>
      </w:r>
      <w:r w:rsidRPr="00BD0CC0">
        <w:rPr>
          <w:sz w:val="14"/>
        </w:rPr>
        <w:t>,” Tom Sanders told me shortly before he took over as president of the American Nuclear Society in 2009. (He is now its president emeritus.) “</w:t>
      </w:r>
      <w:r w:rsidRPr="00BD0CC0">
        <w:rPr>
          <w:rStyle w:val="StyleBoldUnderline"/>
        </w:rPr>
        <w:t>You</w:t>
      </w:r>
      <w:r w:rsidRPr="00BD0CC0">
        <w:rPr>
          <w:sz w:val="14"/>
        </w:rPr>
        <w:t xml:space="preserve"> </w:t>
      </w:r>
      <w:r w:rsidRPr="00BD0CC0">
        <w:rPr>
          <w:rStyle w:val="StyleBoldUnderline"/>
        </w:rPr>
        <w:t>could use automated manufacturing processes</w:t>
      </w:r>
      <w:r w:rsidRPr="00BD0CC0">
        <w:rPr>
          <w:sz w:val="14"/>
        </w:rPr>
        <w:t xml:space="preserve"> instead of doing every weld individually, </w:t>
      </w:r>
      <w:r w:rsidRPr="00BD0CC0">
        <w:rPr>
          <w:rStyle w:val="StyleBoldUnderline"/>
        </w:rPr>
        <w:t xml:space="preserve">you could get the plants licensed </w:t>
      </w:r>
      <w:r w:rsidRPr="00BD0CC0">
        <w:rPr>
          <w:rStyle w:val="Emphasis"/>
        </w:rPr>
        <w:t>in a two-year time frame instead of seven</w:t>
      </w:r>
      <w:r w:rsidRPr="00BD0CC0">
        <w:rPr>
          <w:sz w:val="14"/>
        </w:rPr>
        <w:t xml:space="preserve">, </w:t>
      </w:r>
      <w:r w:rsidRPr="00BD0CC0">
        <w:rPr>
          <w:rStyle w:val="StyleBoldUnderline"/>
        </w:rPr>
        <w:t>and it’d be</w:t>
      </w:r>
      <w:r w:rsidRPr="00BD0CC0">
        <w:rPr>
          <w:sz w:val="14"/>
        </w:rPr>
        <w:t xml:space="preserve"> much </w:t>
      </w:r>
      <w:r w:rsidRPr="00BD0CC0">
        <w:rPr>
          <w:rStyle w:val="StyleBoldUnderline"/>
        </w:rPr>
        <w:t>cheaper on a per-kilowatt basis</w:t>
      </w:r>
      <w:r w:rsidRPr="00BD0CC0">
        <w:rPr>
          <w:sz w:val="14"/>
        </w:rPr>
        <w:t xml:space="preserve">.” Virtually </w:t>
      </w:r>
      <w:r w:rsidRPr="00BD0CC0">
        <w:rPr>
          <w:rStyle w:val="StyleBoldUnderline"/>
        </w:rPr>
        <w:t>all the major nuclear</w:t>
      </w:r>
      <w:r w:rsidRPr="00BD0CC0">
        <w:rPr>
          <w:sz w:val="14"/>
        </w:rPr>
        <w:t xml:space="preserve"> </w:t>
      </w:r>
      <w:r w:rsidRPr="00BD0CC0">
        <w:rPr>
          <w:rStyle w:val="StyleBoldUnderline"/>
        </w:rPr>
        <w:t>vendors</w:t>
      </w:r>
      <w:r w:rsidRPr="00BD0CC0">
        <w:rPr>
          <w:sz w:val="14"/>
        </w:rPr>
        <w:t xml:space="preserve">, </w:t>
      </w:r>
      <w:r w:rsidRPr="00BD0CC0">
        <w:rPr>
          <w:rStyle w:val="StyleBoldUnderline"/>
        </w:rPr>
        <w:t>including GE</w:t>
      </w:r>
      <w:r w:rsidRPr="00BD0CC0">
        <w:rPr>
          <w:sz w:val="14"/>
        </w:rPr>
        <w:t xml:space="preserve">-Hitachi Nuclear Energy, </w:t>
      </w:r>
      <w:r w:rsidRPr="00BD0CC0">
        <w:rPr>
          <w:rStyle w:val="StyleBoldUnderline"/>
        </w:rPr>
        <w:t>Bechtel</w:t>
      </w:r>
      <w:r w:rsidRPr="00BD0CC0">
        <w:rPr>
          <w:sz w:val="14"/>
        </w:rPr>
        <w:t xml:space="preserve"> (a company not exactly renowned for miniaturization), </w:t>
      </w:r>
      <w:r w:rsidRPr="00BD0CC0">
        <w:rPr>
          <w:rStyle w:val="StyleBoldUnderline"/>
        </w:rPr>
        <w:t>Babcock &amp; Wilcox</w:t>
      </w:r>
      <w:r w:rsidRPr="00BD0CC0">
        <w:rPr>
          <w:sz w:val="14"/>
        </w:rPr>
        <w:t xml:space="preserve">, </w:t>
      </w:r>
      <w:r w:rsidRPr="00BD0CC0">
        <w:rPr>
          <w:rStyle w:val="StyleBoldUnderline"/>
        </w:rPr>
        <w:t>and Westinghouse</w:t>
      </w:r>
      <w:r w:rsidRPr="00BD0CC0">
        <w:rPr>
          <w:sz w:val="14"/>
        </w:rPr>
        <w:t xml:space="preserve"> (now owned by the Korean tech giant Toshiba) </w:t>
      </w:r>
      <w:r w:rsidRPr="00BD0CC0">
        <w:rPr>
          <w:rStyle w:val="Emphasis"/>
        </w:rPr>
        <w:t>are developing</w:t>
      </w:r>
      <w:r w:rsidRPr="00BD0CC0">
        <w:rPr>
          <w:sz w:val="14"/>
        </w:rPr>
        <w:t xml:space="preserve"> small modular reactors (</w:t>
      </w:r>
      <w:r w:rsidRPr="00BD0CC0">
        <w:rPr>
          <w:rStyle w:val="Emphasis"/>
        </w:rPr>
        <w:t>SMRs</w:t>
      </w:r>
      <w:r w:rsidRPr="00BD0CC0">
        <w:rPr>
          <w:sz w:val="14"/>
        </w:rPr>
        <w:t xml:space="preserve">). </w:t>
      </w:r>
      <w:r w:rsidRPr="00BD0CC0">
        <w:rPr>
          <w:rStyle w:val="StyleBoldUnderline"/>
        </w:rPr>
        <w:t>These</w:t>
      </w:r>
      <w:r w:rsidRPr="00BD0CC0">
        <w:rPr>
          <w:sz w:val="14"/>
        </w:rPr>
        <w:t xml:space="preserve"> </w:t>
      </w:r>
      <w:r w:rsidRPr="00BD0CC0">
        <w:rPr>
          <w:rStyle w:val="StyleBoldUnderline"/>
        </w:rPr>
        <w:t xml:space="preserve">reactors can use </w:t>
      </w:r>
      <w:r w:rsidRPr="00BD0CC0">
        <w:rPr>
          <w:rStyle w:val="Emphasis"/>
        </w:rPr>
        <w:t>uranium</w:t>
      </w:r>
      <w:r w:rsidRPr="00BD0CC0">
        <w:rPr>
          <w:rStyle w:val="StyleBoldUnderline"/>
        </w:rPr>
        <w:t xml:space="preserve"> or </w:t>
      </w:r>
      <w:r w:rsidRPr="00BD0CC0">
        <w:rPr>
          <w:rStyle w:val="Emphasis"/>
        </w:rPr>
        <w:t>thorium</w:t>
      </w:r>
      <w:r w:rsidRPr="00BD0CC0">
        <w:rPr>
          <w:sz w:val="14"/>
        </w:rPr>
        <w:t xml:space="preserve"> (or even plutonium), </w:t>
      </w:r>
      <w:r w:rsidRPr="00BD0CC0">
        <w:rPr>
          <w:rStyle w:val="StyleBoldUnderline"/>
        </w:rPr>
        <w:t>but thorium,</w:t>
      </w:r>
      <w:r w:rsidRPr="00BD0CC0">
        <w:rPr>
          <w:sz w:val="14"/>
        </w:rPr>
        <w:t xml:space="preserve"> with its higher efficiency, </w:t>
      </w:r>
      <w:r w:rsidRPr="00BD0CC0">
        <w:rPr>
          <w:rStyle w:val="StyleBoldUnderline"/>
        </w:rPr>
        <w:t>offers unique qualities that</w:t>
      </w:r>
      <w:r w:rsidRPr="00BD0CC0">
        <w:rPr>
          <w:sz w:val="14"/>
        </w:rPr>
        <w:t xml:space="preserve"> </w:t>
      </w:r>
      <w:r w:rsidRPr="00BD0CC0">
        <w:rPr>
          <w:rStyle w:val="StyleBoldUnderline"/>
        </w:rPr>
        <w:t>make it well suited for miniaturization</w:t>
      </w:r>
      <w:r w:rsidRPr="00BD0CC0">
        <w:rPr>
          <w:sz w:val="14"/>
        </w:rPr>
        <w:t xml:space="preserve">. They produce less than 300 megawatts, the limit for an officially small reactor. Future versions that could fit on the back of a flatbed truck are envisioned at 60 or even 30 megawatts. Like mobile homes, </w:t>
      </w:r>
      <w:r w:rsidRPr="00BD0CC0">
        <w:rPr>
          <w:rStyle w:val="StyleBoldUnderline"/>
        </w:rPr>
        <w:t>SMRs can be</w:t>
      </w:r>
      <w:r w:rsidRPr="00BD0CC0">
        <w:rPr>
          <w:sz w:val="14"/>
        </w:rPr>
        <w:t xml:space="preserve"> </w:t>
      </w:r>
      <w:r w:rsidRPr="00BD0CC0">
        <w:rPr>
          <w:rStyle w:val="StyleBoldUnderline"/>
        </w:rPr>
        <w:t>manufactured centrally and assembled on site</w:t>
      </w:r>
      <w:r w:rsidRPr="00BD0CC0">
        <w:rPr>
          <w:sz w:val="14"/>
        </w:rPr>
        <w:t xml:space="preserve">, </w:t>
      </w:r>
      <w:r w:rsidRPr="00BD0CC0">
        <w:rPr>
          <w:rStyle w:val="StyleBoldUnderline"/>
        </w:rPr>
        <w:t>facilitating financing and shortening the time to production</w:t>
      </w:r>
      <w:r w:rsidRPr="00BD0CC0">
        <w:rPr>
          <w:sz w:val="14"/>
        </w:rPr>
        <w:t xml:space="preserve">; in theory, multiple SMRs could be combined to create a large generating station. </w:t>
      </w:r>
      <w:r w:rsidRPr="00BD0CC0">
        <w:rPr>
          <w:rStyle w:val="StyleBoldUnderline"/>
        </w:rPr>
        <w:t>Keeping the plants small and dispersed</w:t>
      </w:r>
      <w:r w:rsidRPr="00BD0CC0">
        <w:rPr>
          <w:sz w:val="14"/>
        </w:rPr>
        <w:t xml:space="preserve">, though, </w:t>
      </w:r>
      <w:r w:rsidRPr="00BD0CC0">
        <w:rPr>
          <w:rStyle w:val="StyleBoldUnderline"/>
        </w:rPr>
        <w:t>makes</w:t>
      </w:r>
      <w:r w:rsidRPr="00BD0CC0">
        <w:rPr>
          <w:sz w:val="14"/>
        </w:rPr>
        <w:t xml:space="preserve"> </w:t>
      </w:r>
      <w:r w:rsidRPr="00BD0CC0">
        <w:rPr>
          <w:rStyle w:val="StyleBoldUnderline"/>
        </w:rPr>
        <w:t>them less tempting targets for would-be terrorists</w:t>
      </w:r>
      <w:r w:rsidRPr="00BD0CC0">
        <w:rPr>
          <w:sz w:val="14"/>
        </w:rPr>
        <w:t>—</w:t>
      </w:r>
      <w:r w:rsidRPr="00BD0CC0">
        <w:rPr>
          <w:rStyle w:val="StyleBoldUnderline"/>
        </w:rPr>
        <w:t xml:space="preserve">as does </w:t>
      </w:r>
      <w:r w:rsidRPr="00BD0CC0">
        <w:rPr>
          <w:rStyle w:val="Emphasis"/>
        </w:rPr>
        <w:t>fueling them with thorium</w:t>
      </w:r>
      <w:r w:rsidRPr="00BD0CC0">
        <w:rPr>
          <w:sz w:val="14"/>
        </w:rPr>
        <w:t xml:space="preserve">. More important, </w:t>
      </w:r>
      <w:r w:rsidRPr="00BD0CC0">
        <w:rPr>
          <w:rStyle w:val="StyleBoldUnderline"/>
        </w:rPr>
        <w:t>they could produce</w:t>
      </w:r>
      <w:r w:rsidRPr="00BD0CC0">
        <w:rPr>
          <w:sz w:val="14"/>
        </w:rPr>
        <w:t xml:space="preserve"> </w:t>
      </w:r>
      <w:r w:rsidRPr="00BD0CC0">
        <w:rPr>
          <w:rStyle w:val="StyleBoldUnderline"/>
        </w:rPr>
        <w:t>energy at a lower price per kilowatt than conventional nuclear plants, bringing the cost of nuclear power more into line with low-cost coal production</w:t>
      </w:r>
      <w:r w:rsidRPr="00BD0CC0">
        <w:rPr>
          <w:sz w:val="14"/>
        </w:rPr>
        <w:t xml:space="preserve">. Newly infatuated with what’s known as distributed power generation (lots of smaller reactors scattered in lots of places), the nuclear industry has finally realized that bigger is not always better. More compact and more affordable are good things; even better is the prospect that </w:t>
      </w:r>
      <w:r w:rsidRPr="00BD0CC0">
        <w:rPr>
          <w:rStyle w:val="StyleBoldUnderline"/>
        </w:rPr>
        <w:t>thorium-powered SMRs could help solve the problem of nuclear waste storage and disposal.</w:t>
      </w:r>
      <w:r w:rsidRPr="00BD0CC0">
        <w:rPr>
          <w:sz w:val="14"/>
        </w:rPr>
        <w:t xml:space="preserve"> Some ambitious nuclear designers have even started to dream up small, modular fast breeder reactors, which is a bit like trying to control a tiger by putting it in a smaller cage. Bringing these designs into commercial production could take a decade or more. The three main barriers to widespread deployment, as Philip Moor puts it, are the same that face any new nuclear plant: “Dirt, licensing, and money,” he told me. Moor heads up a special committee of the American Nuclear Society formed to examine the business and manufacturing issues around SMRs. The Savannah River Site, a nuclear industrial complex operated by the DOE near Augusta, Georgia, will supply the dirt (the real estate and infrastructure), and industry heavyweights like GE, Westinghouse, and Bechtel are lining up to provide the money, at least for demonstration projects. That leaves licensing. “Once we start the demonstration projects, we can start pursuing the license application,” said Sanders of the American Nuclear Society. But “we need something operating on the ground.” That’s hardly a slam dunk. It’s worth noting that </w:t>
      </w:r>
      <w:r w:rsidRPr="00BD0CC0">
        <w:rPr>
          <w:rStyle w:val="StyleBoldUnderline"/>
        </w:rPr>
        <w:t xml:space="preserve">building minireactors is </w:t>
      </w:r>
      <w:r w:rsidRPr="00BD0CC0">
        <w:rPr>
          <w:rStyle w:val="Emphasis"/>
        </w:rPr>
        <w:t>not a new concept</w:t>
      </w:r>
      <w:r w:rsidRPr="00BD0CC0">
        <w:rPr>
          <w:sz w:val="14"/>
        </w:rPr>
        <w:t xml:space="preserve">. </w:t>
      </w:r>
      <w:r w:rsidRPr="00BD0CC0">
        <w:rPr>
          <w:rStyle w:val="StyleBoldUnderline"/>
        </w:rPr>
        <w:t>GE</w:t>
      </w:r>
      <w:r w:rsidRPr="00BD0CC0">
        <w:rPr>
          <w:sz w:val="14"/>
        </w:rPr>
        <w:t xml:space="preserve"> actually </w:t>
      </w:r>
      <w:r w:rsidRPr="00BD0CC0">
        <w:rPr>
          <w:rStyle w:val="StyleBoldUnderline"/>
        </w:rPr>
        <w:t>started the Power Reactor Innovation Small Modular</w:t>
      </w:r>
      <w:r w:rsidRPr="00BD0CC0">
        <w:rPr>
          <w:sz w:val="14"/>
        </w:rPr>
        <w:t xml:space="preserve"> (PRISM) </w:t>
      </w:r>
      <w:r w:rsidRPr="00BD0CC0">
        <w:rPr>
          <w:rStyle w:val="StyleBoldUnderline"/>
        </w:rPr>
        <w:t>program</w:t>
      </w:r>
      <w:r w:rsidRPr="00BD0CC0">
        <w:rPr>
          <w:sz w:val="14"/>
        </w:rPr>
        <w:t xml:space="preserve"> back in 1981, </w:t>
      </w:r>
      <w:r w:rsidRPr="00BD0CC0">
        <w:rPr>
          <w:rStyle w:val="StyleBoldUnderline"/>
        </w:rPr>
        <w:t>and in 1994 the NRC issued a report</w:t>
      </w:r>
      <w:r w:rsidRPr="00BD0CC0">
        <w:rPr>
          <w:sz w:val="14"/>
        </w:rPr>
        <w:t xml:space="preserve"> </w:t>
      </w:r>
      <w:r w:rsidRPr="00BD0CC0">
        <w:rPr>
          <w:rStyle w:val="StyleBoldUnderline"/>
        </w:rPr>
        <w:t xml:space="preserve">that said the commissioners foresaw </w:t>
      </w:r>
      <w:r w:rsidRPr="00BD0CC0">
        <w:rPr>
          <w:rStyle w:val="Emphasis"/>
        </w:rPr>
        <w:t>no impediments to licensing</w:t>
      </w:r>
      <w:r w:rsidRPr="00BD0CC0">
        <w:rPr>
          <w:sz w:val="14"/>
        </w:rPr>
        <w:t xml:space="preserve">. The project was abandoned in 2001 and then got a second life in 2006. With huge new supplies of natural gas starting to reach the market, and coal plants still the least expensive form of power generation, new nuclear plants will continue to look expensive. And investors looking back at 30 years of nuclear dead ends are sure to be wary of new technological marvels, however promising. </w:t>
      </w:r>
      <w:r w:rsidRPr="00BD0CC0">
        <w:rPr>
          <w:rStyle w:val="StyleBoldUnderline"/>
        </w:rPr>
        <w:t>The history of nuclear power demonstrates that nothing is</w:t>
      </w:r>
      <w:r w:rsidRPr="00BD0CC0">
        <w:rPr>
          <w:sz w:val="14"/>
        </w:rPr>
        <w:t xml:space="preserve"> </w:t>
      </w:r>
      <w:r w:rsidRPr="00BD0CC0">
        <w:rPr>
          <w:rStyle w:val="StyleBoldUnderline"/>
        </w:rPr>
        <w:t>truly viable until the core starts chain-reacting.</w:t>
      </w:r>
      <w:r w:rsidRPr="00BD0CC0">
        <w:rPr>
          <w:sz w:val="14"/>
        </w:rPr>
        <w:t xml:space="preserve"> Still, </w:t>
      </w:r>
      <w:r w:rsidRPr="00BD0CC0">
        <w:rPr>
          <w:rStyle w:val="StyleBoldUnderline"/>
        </w:rPr>
        <w:t xml:space="preserve">thorium-powered SMRs offer the </w:t>
      </w:r>
      <w:r w:rsidRPr="00BD0CC0">
        <w:rPr>
          <w:rStyle w:val="Emphasis"/>
        </w:rPr>
        <w:t>best way forward</w:t>
      </w:r>
      <w:r w:rsidRPr="00BD0CC0">
        <w:rPr>
          <w:rStyle w:val="StyleBoldUnderline"/>
        </w:rPr>
        <w:t xml:space="preserve"> for new nuclear power and</w:t>
      </w:r>
      <w:r w:rsidRPr="00BD0CC0">
        <w:rPr>
          <w:sz w:val="14"/>
        </w:rPr>
        <w:t xml:space="preserve"> a potential solution for global warming. </w:t>
      </w:r>
      <w:r w:rsidRPr="00BD0CC0">
        <w:rPr>
          <w:rStyle w:val="StyleBoldUnderline"/>
        </w:rPr>
        <w:t>Smaller</w:t>
      </w:r>
      <w:r w:rsidRPr="00BD0CC0">
        <w:rPr>
          <w:sz w:val="14"/>
        </w:rPr>
        <w:t xml:space="preserve"> is beautiful, and in this case it </w:t>
      </w:r>
      <w:r w:rsidRPr="00BD0CC0">
        <w:rPr>
          <w:rStyle w:val="StyleBoldUnderline"/>
        </w:rPr>
        <w:t xml:space="preserve">could be </w:t>
      </w:r>
      <w:r w:rsidRPr="00BD0CC0">
        <w:rPr>
          <w:rStyle w:val="Emphasis"/>
        </w:rPr>
        <w:t>more profitable</w:t>
      </w:r>
      <w:r w:rsidRPr="00BD0CC0">
        <w:rPr>
          <w:sz w:val="14"/>
        </w:rPr>
        <w:t xml:space="preserve"> as well. ---- SECOND, YOU’D MAKE YOUR NEW REACTOR a breeder, preferably a thermal breeder. The failure of fast breeders to fulfill their promise has not erased their appeal; it has just caused the quest for a fast breeder to go in (slightly) new directions. Breeders </w:t>
      </w:r>
      <w:r w:rsidRPr="00BD0CC0">
        <w:rPr>
          <w:sz w:val="14"/>
        </w:rPr>
        <w:lastRenderedPageBreak/>
        <w:t xml:space="preserve">would be advantageous not only because, theoretically, you’d never run out of fuel, but also because you can use them to process nuclear waste from conventional reactors. At least in the United States, the question of how to store nuclear waste has no clear answer, and there may not be one for the next decade. Building self-sustaining breeder reactors would, as the nuclearati like to say, “close the fuel cycle”; little radioactive material would be left over to dispose of. Then you’d want to make your reactor inherently safe. Inherent safety — not to be confused with passive safety, a very different thing — is a term much beloved by nuclear engineers‘; It has been applied to just about every reactor design, including the uranium-fueled lightwater reactor and the sodium-cooled fast breeder, machines whose inherent safety is, to say the least, questionable. Traditionally, the solution to this problem has been external safeguards, also called overengineering: add more controls, more redundancy, more miles of piping, more plumbing and alarms and sensors and gauges, and the inherent twitchiness of the world’s most volatile energy source could be contained and controlled. Unfortunately, all that engineering brings more complexity, and complexity in itself adds risk. Virtually all the reactor accidents that have ever occurred have had one of two causes: either a fiendishly complex mechanism failed because of a simple mishap (like a loose chunk of zirconium) or a human being failed at the task of monitoring and managing a fiendishly complex mechanism. The only truly inherently safe reactor is a liquid-core reactor, like the molten salt reactor that was created at Oak Ridge in the 1960s. For the purposes of a reactor designer, liquid—whether </w:t>
      </w:r>
      <w:proofErr w:type="gramStart"/>
      <w:r w:rsidRPr="00BD0CC0">
        <w:rPr>
          <w:sz w:val="14"/>
        </w:rPr>
        <w:t>it’s</w:t>
      </w:r>
      <w:proofErr w:type="gramEnd"/>
      <w:r w:rsidRPr="00BD0CC0">
        <w:rPr>
          <w:sz w:val="14"/>
        </w:rPr>
        <w:t xml:space="preserve"> water, liquid metal, or some type of liquid fluoride — has a marvelous characteristic: it expands rapidly when it gets hot. All materials expand when heated, of course. In a liquid-core reactor, as the energy of the liquid rises, it expands and naturally, passively, slows down the reaction, making a runaway accident nearly impossible. In technical terms, this is known as a “negative temperature coefficient of reactivity.” That means that as the temperature rises (which typically is what happens when something goes wrong in a nuclear reactor), the reactivity goes down. When the reactivity goes down, the reactor is essentially turning itself off. Liquid fuels have several other characteristics that make them safer than conventional solid fuel reactors. This is where the benefits of </w:t>
      </w:r>
      <w:r w:rsidRPr="00BD0CC0">
        <w:rPr>
          <w:rStyle w:val="StyleBoldUnderline"/>
        </w:rPr>
        <w:t>thorium</w:t>
      </w:r>
      <w:r w:rsidRPr="00BD0CC0">
        <w:rPr>
          <w:sz w:val="14"/>
        </w:rPr>
        <w:t xml:space="preserve">, which for a variety of reasons </w:t>
      </w:r>
      <w:r w:rsidRPr="00BD0CC0">
        <w:rPr>
          <w:rStyle w:val="StyleBoldUnderline"/>
        </w:rPr>
        <w:t xml:space="preserve">is </w:t>
      </w:r>
      <w:r w:rsidRPr="00BD0CC0">
        <w:rPr>
          <w:rStyle w:val="Emphasis"/>
        </w:rPr>
        <w:t>uniquely</w:t>
      </w:r>
      <w:r w:rsidRPr="00BD0CC0">
        <w:rPr>
          <w:sz w:val="14"/>
        </w:rPr>
        <w:t xml:space="preserve"> </w:t>
      </w:r>
      <w:r w:rsidRPr="00BD0CC0">
        <w:rPr>
          <w:rStyle w:val="Emphasis"/>
        </w:rPr>
        <w:t>well suited</w:t>
      </w:r>
      <w:r w:rsidRPr="00BD0CC0">
        <w:rPr>
          <w:rStyle w:val="StyleBoldUnderline"/>
        </w:rPr>
        <w:t xml:space="preserve"> to liquid fuel reactors</w:t>
      </w:r>
      <w:r w:rsidRPr="00BD0CC0">
        <w:rPr>
          <w:sz w:val="14"/>
        </w:rPr>
        <w:t xml:space="preserve">, extend beyond the nature of the element itself. </w:t>
      </w:r>
      <w:r w:rsidRPr="00BD0CC0">
        <w:rPr>
          <w:rStyle w:val="StyleBoldUnderline"/>
        </w:rPr>
        <w:t>No matter how you use it</w:t>
      </w:r>
      <w:r w:rsidRPr="00BD0CC0">
        <w:rPr>
          <w:sz w:val="14"/>
        </w:rPr>
        <w:t xml:space="preserve">—in a light-water reactor, in a pebble bed reactor— </w:t>
      </w:r>
      <w:r w:rsidRPr="00BD0CC0">
        <w:rPr>
          <w:rStyle w:val="StyleBoldUnderline"/>
        </w:rPr>
        <w:t>thorium offers advantages over uranium</w:t>
      </w:r>
      <w:r w:rsidRPr="00BD0CC0">
        <w:rPr>
          <w:sz w:val="14"/>
        </w:rPr>
        <w:t xml:space="preserve">. But </w:t>
      </w:r>
      <w:r w:rsidRPr="00BD0CC0">
        <w:rPr>
          <w:rStyle w:val="StyleBoldUnderline"/>
        </w:rPr>
        <w:t>in a liquid fuel reactor, that advantage is magnified</w:t>
      </w:r>
      <w:r w:rsidRPr="00BD0CC0">
        <w:rPr>
          <w:sz w:val="14"/>
        </w:rPr>
        <w:t xml:space="preserve">. If you put high-octane gas in a 1975 Ford Pinto, you’ll see some marginal performance enhancement. To get the full benefit, though, you should put it in a Ferrari Testarossa. Using thorium in a liquid fuel reactor is similar: its unique qualities as an energy source are fully exploited. For example, in liquids—particularly in molten salts—fission products tend to be stable, making it easier to isolate and remove them. One of these fission products, xenon-135, is a nuclear poison that tends to build up in conventional reactors, slowing down the reactions. It renders the fuel unusable after only a small percentage of the potential energy has been used, and it’s hideously difficult to handle as part of the nuclear waste stream. In fluid fuels, because xenon forms a noble gas (one that is impervious to chemical reactions), xenon is easy to remove. </w:t>
      </w:r>
      <w:r w:rsidRPr="00BD0CC0">
        <w:rPr>
          <w:rStyle w:val="StyleBoldUnderline"/>
        </w:rPr>
        <w:t>In a LFTR it can be boiled off as a gas and processed while the</w:t>
      </w:r>
      <w:r w:rsidRPr="00BD0CC0">
        <w:rPr>
          <w:sz w:val="14"/>
        </w:rPr>
        <w:t xml:space="preserve"> </w:t>
      </w:r>
      <w:r w:rsidRPr="00BD0CC0">
        <w:rPr>
          <w:rStyle w:val="StyleBoldUnderline"/>
        </w:rPr>
        <w:t>reactor continues operating</w:t>
      </w:r>
      <w:r w:rsidRPr="00BD0CC0">
        <w:rPr>
          <w:sz w:val="14"/>
        </w:rPr>
        <w:t xml:space="preserve">, </w:t>
      </w:r>
      <w:r w:rsidRPr="00BD0CC0">
        <w:rPr>
          <w:rStyle w:val="StyleBoldUnderline"/>
        </w:rPr>
        <w:t>reducing downtime and increasing the amount of the potential energy that can be extracted from the</w:t>
      </w:r>
      <w:r w:rsidRPr="00BD0CC0">
        <w:rPr>
          <w:sz w:val="14"/>
        </w:rPr>
        <w:t xml:space="preserve"> </w:t>
      </w:r>
      <w:r w:rsidRPr="00BD0CC0">
        <w:rPr>
          <w:rStyle w:val="StyleBoldUnderline"/>
        </w:rPr>
        <w:t>thorium fuel</w:t>
      </w:r>
      <w:r w:rsidRPr="00BD0CC0">
        <w:rPr>
          <w:sz w:val="14"/>
        </w:rPr>
        <w:t xml:space="preserve">. A ton of thorium can produce energy equivalent to that produced by 200 tons of uranium in a conventional light-water reactor. </w:t>
      </w:r>
      <w:r w:rsidRPr="00BD0CC0">
        <w:rPr>
          <w:rStyle w:val="StyleBoldUnderline"/>
        </w:rPr>
        <w:t>Liquid fuels are also impervious to radiation damage</w:t>
      </w:r>
      <w:r w:rsidRPr="00BD0CC0">
        <w:rPr>
          <w:sz w:val="14"/>
        </w:rPr>
        <w:t xml:space="preserve">, solving one of the thorniest problems in solid fuel reactors. Continuous bombardment by neutrons over periods of weeks or months wears down not only the solid uranium pellets in a light-water reactor but also the cladding (usually made of zirconium) that contains them. Because of radiation damage and the buildup of fission poisons like xenon, fuel rods age quickly; they have to be replaced every few years, even though only 3 to 5 percent of their energy has been consumed. Liquid fuels have one other characteristic that makes them ideal for reactor cores: they flow. Gravity, not elaborate control systems or socalled passive safety systems, gives LFTRs their ultimate protection against a serious nuclear accident. In a criticality accident (i.e., if the fission reaction in the core starts to get out of control), a specially designed freeze plug in the reactor vessel melts and the liquid core simply drains out of the reactor into an underground shielded container, like a bathtub when the drain plug is pulled. The fission reactions quickly cease, and (thanks to the expansive quality noted earlier) the fluid cools rapidly. Decay heat is contained harmlessly. </w:t>
      </w:r>
      <w:r w:rsidRPr="00BD0CC0">
        <w:rPr>
          <w:rStyle w:val="StyleBoldUnderline"/>
        </w:rPr>
        <w:t xml:space="preserve">Meltdown is </w:t>
      </w:r>
      <w:r w:rsidRPr="00BD0CC0">
        <w:rPr>
          <w:rStyle w:val="Emphasis"/>
        </w:rPr>
        <w:t>impossible</w:t>
      </w:r>
      <w:r w:rsidRPr="00BD0CC0">
        <w:rPr>
          <w:sz w:val="14"/>
        </w:rPr>
        <w:t xml:space="preserve">, and there are no solid fuel rods too radioactive to remove. </w:t>
      </w:r>
      <w:r w:rsidRPr="00BD0CC0">
        <w:rPr>
          <w:rStyle w:val="StyleBoldUnderline"/>
        </w:rPr>
        <w:t>Inherently safe, LFTRs pose less threat than light-water reactors</w:t>
      </w:r>
      <w:r w:rsidRPr="00BD0CC0">
        <w:rPr>
          <w:sz w:val="14"/>
        </w:rPr>
        <w:t xml:space="preserve">, coal-fired power plants, oil refineries, or just about any other form of large energy or chemical plant. </w:t>
      </w:r>
      <w:r w:rsidRPr="00BD0CC0">
        <w:rPr>
          <w:rStyle w:val="StyleBoldUnderline"/>
        </w:rPr>
        <w:t xml:space="preserve">Built small and modular, they will be </w:t>
      </w:r>
      <w:r w:rsidRPr="00BD0CC0">
        <w:rPr>
          <w:rStyle w:val="Emphasis"/>
        </w:rPr>
        <w:t>less expensive</w:t>
      </w:r>
      <w:r w:rsidRPr="00BD0CC0">
        <w:rPr>
          <w:rStyle w:val="StyleBoldUnderline"/>
        </w:rPr>
        <w:t xml:space="preserve"> to build and operate than just about any other energy source</w:t>
      </w:r>
      <w:r w:rsidRPr="00BD0CC0">
        <w:rPr>
          <w:sz w:val="14"/>
        </w:rPr>
        <w:t xml:space="preserve">. ---- FINALLY YOU’D FUEL YOUR SMALL, breeding, inherently safe, liquidcore reactor with thorium. I mentioned in chapters 1 and 2 many of thorium’s sterling qualities as a nuclear fuel; they bear reviewing. It is abundant. In fact, used properly, it’s effectively inexhaustible. It requires no special refining or processing beyond purifying it from the monazite ore in which it is most commonly found. It can be mined safely, with none of the tailings and other results of uranium mining that, in the early years of the Atomic Age, poisoned whole communities in Russia and the United States. It’s no good for making weapons. In fact, it’s not fissile at all. It requires a kind of nuclear alchemy to be transmuted into uranium-233, which is a more efficient and safe source of energy than U-235. Finally reactors based on thorium—or, rather, U-233, into which thorium transforms in a nuclear reactor—consume far more of the latent energy trapped inside the fuel, vastly reducing or even eliminating the problem of nuclear waste. In short, you’d build a liquid fluoride thorium reactor, or LFTR. LFTRs are the first truly revolutionary reactor design to come along since the development in the 1960s of the molten salt reactor, progenitor of the LFTR. LFTRs are designed with an outer blanket of liquid fluoride that contains dissolved thorium-232—thorium tetrafluoride, to be precise (a fluoride is simply a combination of fluorine and another element; tetrafluoride means four atoms of fluorine). The thorium is borne in a solution of lithium and beryllium fluorides that has maximum heat-transfer properties, making it a supremely efficient coolant. This radioactive cocktail surrounds a core of uranium-233 that is produced from the natural decay of Th-232 bombarded by neutrons. The neutron source, to start the reaction, is typically a small amount of fissile uranium, although the neutrons can also come from a particle accelerator, of the sort used in physics experiments to smash particles together. The blanket and inner core are in two concentric containers. It’s essentially a double boiler: the inner core, sheathed in an exotic alloy of a metal such as zirconium, contains the fissile U-233, and the outer shell, or blanket, contains the fertile thorium. In this simplified diagram of a liquid fluoride thorium reactor, thorium is converted to uranium-233, which sustains the fission reaction, heating a secondary liquid that powers a turbine to create electricity. (Brad Nielsen) Once the reactor core goes critical, the fission reactions in the core continuously throw off neutrons that keep the thorium, in the blanket, in a constant state of transformation, creating a virtuous cycle. Such a plant has two separate loops of piping: one carries the fertile thorium tetrafluoride salt, once it has been sufficiently bombarded to start the decay chain, into a decay tank from which U-233 can be transferred to the inner core; the other sends the hot U-233 salt from the core to a heat exchanger to drive a steam turbine.7 There are several variations on this basic design, which use various fluids to transfer heat from the reactor core to the turbine; suffice it to say that whichever is chosen, it will be significantly more efficient than a conventional nuclear plant. After passing through the heat exchanger, the second loop, carrying hot U-233 fuel salt, cycles back into the core, with a small secondary side stream passing through a reprocessor, where the fission products are removed, preventing them from poisoning the reaction, before being cycled back into the core for further fission reactions. Because the core is liquid, it operates at atmospheric pressure, meaning that the extremely thick-walled, pressurized vessels used in conventional reactors, which have an unfortunate tendency to blow their top, are unnecessary. Because LFTRs consume virtually all their nuclear fuel, the majority of the waste products are not long-lived fissile material but rather fission products, about 83 percent of which are safe within a decade. While LFTRs, like every other nuclear reactor, generate fission products that are highly radioactive, their half-lives tend to be measured in dozens of years, not thousands. The long-lived radioactivity of LFTR waste is one ten-thousandth that of a conventional reactor. The leftovers, a small fraction of the waste produced by conventional reactors, must be stored in radiation-proof geological sites for about three centuries, compared with ten thousand years for nuclear waste from conventional uranium reactors. In fact, LFTRs themselves make great garbage dumps for spent nuclear fuel: they can refine standard nuclear waste into LFTR by-products, essentially solving the currently intractable toxic waste storage problems that plague today’s nuclear power industry. Thorium Energy Alliance This </w:t>
      </w:r>
      <w:r w:rsidRPr="00BD0CC0">
        <w:rPr>
          <w:sz w:val="14"/>
        </w:rPr>
        <w:lastRenderedPageBreak/>
        <w:t xml:space="preserve">schematic shows a full thorium power plant including a reactor vessel, drain tanks, and a Brayton-cycle turbine using supercritical carbon dioxide. (Thorium Energy Alliance) With their high negative temperature coefficient, LFTRs are impervious to sudden overheating. They’re also exquisitely tunable; the concentration of fuel in the outer blanket can be adjusted continually, making it easy to control the reactivity in the core. Finally, they can run practically forever. </w:t>
      </w:r>
      <w:r w:rsidRPr="00BD0CC0">
        <w:rPr>
          <w:rStyle w:val="StyleBoldUnderline"/>
        </w:rPr>
        <w:t>The reactions in a LFTR produce enough excess neutrons to breed their own fuel.</w:t>
      </w:r>
      <w:r w:rsidRPr="00BD0CC0">
        <w:rPr>
          <w:sz w:val="14"/>
        </w:rPr>
        <w:t xml:space="preserve"> </w:t>
      </w:r>
      <w:r w:rsidRPr="00BD0CC0">
        <w:rPr>
          <w:rStyle w:val="StyleBoldUnderline"/>
        </w:rPr>
        <w:t>LFTRs are the only type of reactor that can breed more fuel than they consume in the thermal</w:t>
      </w:r>
      <w:r w:rsidRPr="00BD0CC0">
        <w:rPr>
          <w:sz w:val="14"/>
        </w:rPr>
        <w:t xml:space="preserve">, </w:t>
      </w:r>
      <w:r w:rsidRPr="00BD0CC0">
        <w:rPr>
          <w:rStyle w:val="StyleBoldUnderline"/>
        </w:rPr>
        <w:t>or lower-energy, spectrum</w:t>
      </w:r>
      <w:r w:rsidRPr="00BD0CC0">
        <w:rPr>
          <w:sz w:val="14"/>
        </w:rPr>
        <w:t xml:space="preserve">. They have the virtues of fast breeders without the volatility. Here it is useful to think back to the nature of fission and neutron absorption. In today’s conventional reactors, the great majority of the fuel is U-238, which transmutes to the transuranic element plutonium- 239 when the U-238 absorbs a single neutron. Thorium-232, by contrast, requires five neutrons to become a transuranic (neptunium-237, which can be safely burned down, or processed, in the reactor). That too makes LFTRS inherently safer than solid-fuel uranium reactors. While liquid-core reactors can be built to operate without moderators, in some LFTR designs the core does use moderators — typically graphite rods, just as in a conventional uranium reactor. Just as the LFTR has unique qualities that make it superior to light-water reactors, though, U-233 has some distinct advantages over uranium- 235, the fissile material that runs the vast majority of the world’s nuclear power stations today. U-233 displays a quality that nuclear engineers love: high neutron economy, usually expressed as q in physics equations. That means that an atom of U-233, after absorbing a stray neutron and fissioning, produces on average 2.16 neutrons. Since one neutron is required to continue the chain reaction, 1.16 neutrons are freed up to produce new fuel. Overall, </w:t>
      </w:r>
      <w:r w:rsidRPr="00BD0CC0">
        <w:rPr>
          <w:rStyle w:val="StyleBoldUnderline"/>
        </w:rPr>
        <w:t xml:space="preserve">LFTRs are 200 to 300 times more fuel efficient than standard reactors. They are safer, simpler, smaller, </w:t>
      </w:r>
      <w:r w:rsidRPr="00BD0CC0">
        <w:rPr>
          <w:rStyle w:val="Emphasis"/>
        </w:rPr>
        <w:t>less expensive to build</w:t>
      </w:r>
      <w:r w:rsidRPr="00BD0CC0">
        <w:rPr>
          <w:rStyle w:val="StyleBoldUnderline"/>
        </w:rPr>
        <w:t>, and less expensive to run to produce electricity on a cost-per-kilowatt basis.</w:t>
      </w:r>
    </w:p>
    <w:p w:rsidR="00763AA2" w:rsidRPr="00BD0CC0" w:rsidRDefault="00763AA2" w:rsidP="00763AA2">
      <w:pPr>
        <w:rPr>
          <w:rStyle w:val="Heading4Char"/>
        </w:rPr>
      </w:pPr>
    </w:p>
    <w:p w:rsidR="00763AA2" w:rsidRPr="00BD0CC0" w:rsidRDefault="00763AA2" w:rsidP="00763AA2">
      <w:pPr>
        <w:pStyle w:val="Heading4"/>
      </w:pPr>
      <w:r w:rsidRPr="00BD0CC0">
        <w:t>And, new tech developments make thorium LFTR’s expandable</w:t>
      </w:r>
    </w:p>
    <w:p w:rsidR="00763AA2" w:rsidRPr="00BD0CC0" w:rsidRDefault="00763AA2" w:rsidP="00763AA2">
      <w:r w:rsidRPr="00BD0CC0">
        <w:rPr>
          <w:rStyle w:val="Heading4Char"/>
        </w:rPr>
        <w:t>Hargraves, 12</w:t>
      </w:r>
      <w:r w:rsidRPr="00BD0CC0">
        <w:t xml:space="preserve"> </w:t>
      </w:r>
      <w:r w:rsidRPr="00BD0CC0">
        <w:rPr>
          <w:sz w:val="16"/>
          <w:szCs w:val="16"/>
        </w:rPr>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w:t>
      </w:r>
      <w:r w:rsidRPr="00BD0CC0">
        <w:t xml:space="preserve"> </w:t>
      </w:r>
    </w:p>
    <w:p w:rsidR="00763AA2" w:rsidRPr="00BD0CC0" w:rsidRDefault="00763AA2" w:rsidP="00763AA2"/>
    <w:p w:rsidR="00763AA2" w:rsidRPr="00BD0CC0" w:rsidRDefault="00763AA2" w:rsidP="00763AA2">
      <w:pPr>
        <w:rPr>
          <w:rStyle w:val="Heading4Char"/>
          <w:sz w:val="14"/>
        </w:rPr>
      </w:pPr>
      <w:r w:rsidRPr="00BD0CC0">
        <w:rPr>
          <w:rStyle w:val="StyleBoldUnderline"/>
        </w:rPr>
        <w:t xml:space="preserve">Small modular LFTRs </w:t>
      </w:r>
      <w:r w:rsidRPr="00BD0CC0">
        <w:rPr>
          <w:rStyle w:val="Emphasis"/>
        </w:rPr>
        <w:t>can be mass produced</w:t>
      </w:r>
      <w:r w:rsidRPr="00BD0CC0">
        <w:rPr>
          <w:sz w:val="14"/>
        </w:rPr>
        <w:t xml:space="preserve">. </w:t>
      </w:r>
      <w:r w:rsidRPr="00BD0CC0">
        <w:rPr>
          <w:rStyle w:val="StyleBoldUnderline"/>
        </w:rPr>
        <w:t>Commercialization</w:t>
      </w:r>
      <w:r w:rsidRPr="00BD0CC0">
        <w:rPr>
          <w:sz w:val="14"/>
        </w:rPr>
        <w:t xml:space="preserve"> of technology </w:t>
      </w:r>
      <w:r w:rsidRPr="00BD0CC0">
        <w:rPr>
          <w:rStyle w:val="StyleBoldUnderline"/>
        </w:rPr>
        <w:t xml:space="preserve">leads to </w:t>
      </w:r>
      <w:r w:rsidRPr="00BD0CC0">
        <w:rPr>
          <w:rStyle w:val="Emphasis"/>
        </w:rPr>
        <w:t>lower costs</w:t>
      </w:r>
      <w:r w:rsidRPr="00BD0CC0">
        <w:rPr>
          <w:sz w:val="14"/>
        </w:rPr>
        <w:t xml:space="preserve"> as the number of units increase. </w:t>
      </w:r>
      <w:r w:rsidRPr="00BD0CC0">
        <w:rPr>
          <w:rStyle w:val="StyleBoldUnderline"/>
        </w:rPr>
        <w:t>Experience benefits arise from work specialization</w:t>
      </w:r>
      <w:r w:rsidRPr="00BD0CC0">
        <w:rPr>
          <w:sz w:val="14"/>
        </w:rPr>
        <w:t xml:space="preserve">, new processes, </w:t>
      </w:r>
      <w:r w:rsidRPr="00BD0CC0">
        <w:rPr>
          <w:rStyle w:val="StyleBoldUnderline"/>
        </w:rPr>
        <w:t>product standardization, new technologies, and</w:t>
      </w:r>
      <w:r w:rsidRPr="00BD0CC0">
        <w:rPr>
          <w:sz w:val="14"/>
        </w:rPr>
        <w:t xml:space="preserve"> </w:t>
      </w:r>
      <w:r w:rsidRPr="00BD0CC0">
        <w:rPr>
          <w:rStyle w:val="StyleBoldUnderline"/>
        </w:rPr>
        <w:t>product redesign</w:t>
      </w:r>
      <w:r w:rsidRPr="00BD0CC0">
        <w:rPr>
          <w:sz w:val="14"/>
        </w:rPr>
        <w:t xml:space="preserve">. Business economists observe that doubling the number of units produced reduces cost by a percentage termed the learning ratio, seen in the early aircraft industry to be 20%. Today Moore’s law in the computer industry illustrates a learning ratio of 50%. In The Economic Future of Nuclear Power University of Chicago economists more conservatively estimate the learning ratio is 10% for nuclear power reactors. Units produced </w:t>
      </w:r>
      <w:proofErr w:type="gramStart"/>
      <w:r w:rsidRPr="00BD0CC0">
        <w:rPr>
          <w:sz w:val="14"/>
        </w:rPr>
        <w:t>The</w:t>
      </w:r>
      <w:proofErr w:type="gramEnd"/>
      <w:r w:rsidRPr="00BD0CC0">
        <w:rPr>
          <w:sz w:val="14"/>
        </w:rPr>
        <w:t xml:space="preserve"> learning curve In this illustration, </w:t>
      </w:r>
      <w:r w:rsidRPr="00BD0CC0">
        <w:rPr>
          <w:rStyle w:val="StyleBoldUnderline"/>
        </w:rPr>
        <w:t>the cost of the 1024th LFTR</w:t>
      </w:r>
      <w:r w:rsidRPr="00BD0CC0">
        <w:rPr>
          <w:sz w:val="14"/>
        </w:rPr>
        <w:t xml:space="preserve"> </w:t>
      </w:r>
      <w:r w:rsidRPr="00BD0CC0">
        <w:rPr>
          <w:rStyle w:val="StyleBoldUnderline"/>
        </w:rPr>
        <w:t>would be about 35% the cost of the first commercial LFTR</w:t>
      </w:r>
      <w:r w:rsidRPr="00BD0CC0">
        <w:rPr>
          <w:sz w:val="14"/>
        </w:rPr>
        <w:t xml:space="preserve">. Some engineers advocate economy-of-scale to justify large reactors, but this analysis shows that 100 MW units would have a 30% costadvantage over 1000 MW units because of the ten times more production experiences. Boeing 737 production line Boeing made 477 airplanes in 2011 costing up to $330 million each. </w:t>
      </w:r>
      <w:r w:rsidRPr="00BD0CC0">
        <w:rPr>
          <w:rStyle w:val="StyleBoldUnderline"/>
        </w:rPr>
        <w:t>Boeing</w:t>
      </w:r>
      <w:r w:rsidRPr="00BD0CC0">
        <w:rPr>
          <w:sz w:val="14"/>
        </w:rPr>
        <w:t xml:space="preserve">, capable of manufacturing $200 million units daily, </w:t>
      </w:r>
      <w:r w:rsidRPr="00BD0CC0">
        <w:rPr>
          <w:rStyle w:val="StyleBoldUnderline"/>
        </w:rPr>
        <w:t xml:space="preserve">is a </w:t>
      </w:r>
      <w:r w:rsidRPr="00BD0CC0">
        <w:rPr>
          <w:rStyle w:val="Emphasis"/>
        </w:rPr>
        <w:t>model for LFTR production</w:t>
      </w:r>
      <w:r w:rsidRPr="00BD0CC0">
        <w:rPr>
          <w:sz w:val="14"/>
        </w:rPr>
        <w:t xml:space="preserve">. </w:t>
      </w:r>
      <w:r w:rsidRPr="00BD0CC0">
        <w:rPr>
          <w:rStyle w:val="StyleBoldUnderline"/>
        </w:rPr>
        <w:t>Airplane manufacturing has many of the</w:t>
      </w:r>
      <w:r w:rsidRPr="00BD0CC0">
        <w:rPr>
          <w:sz w:val="14"/>
        </w:rPr>
        <w:t xml:space="preserve"> </w:t>
      </w:r>
      <w:r w:rsidRPr="00BD0CC0">
        <w:rPr>
          <w:rStyle w:val="StyleBoldUnderline"/>
        </w:rPr>
        <w:t>same critical issues as manufacturing nuclear reactors</w:t>
      </w:r>
      <w:r w:rsidRPr="00BD0CC0">
        <w:rPr>
          <w:sz w:val="14"/>
        </w:rPr>
        <w:t>: life safety, reliability, strength</w:t>
      </w:r>
      <w:r w:rsidRPr="00BD0CC0">
        <w:rPr>
          <w:sz w:val="12"/>
        </w:rPr>
        <w:t>¶</w:t>
      </w:r>
      <w:r w:rsidRPr="00BD0CC0">
        <w:rPr>
          <w:sz w:val="14"/>
        </w:rPr>
        <w:t xml:space="preserve"> of materials, corrosion, regulatory compliance, documentation, design control, supply chain management, and cost, for example. </w:t>
      </w:r>
      <w:r w:rsidRPr="00BD0CC0">
        <w:rPr>
          <w:rStyle w:val="StyleBoldUnderline"/>
        </w:rPr>
        <w:t>Reactors</w:t>
      </w:r>
      <w:r w:rsidRPr="00BD0CC0">
        <w:rPr>
          <w:sz w:val="14"/>
        </w:rPr>
        <w:t xml:space="preserve"> of 100 MW size costing $200 million </w:t>
      </w:r>
      <w:r w:rsidRPr="00BD0CC0">
        <w:rPr>
          <w:rStyle w:val="StyleBoldUnderline"/>
        </w:rPr>
        <w:t>can</w:t>
      </w:r>
      <w:r w:rsidRPr="00BD0CC0">
        <w:rPr>
          <w:sz w:val="14"/>
        </w:rPr>
        <w:t xml:space="preserve"> similarly </w:t>
      </w:r>
      <w:r w:rsidRPr="00BD0CC0">
        <w:rPr>
          <w:rStyle w:val="StyleBoldUnderline"/>
        </w:rPr>
        <w:t xml:space="preserve">be </w:t>
      </w:r>
      <w:r w:rsidRPr="00BD0CC0">
        <w:rPr>
          <w:rStyle w:val="Emphasis"/>
        </w:rPr>
        <w:t>factory produced</w:t>
      </w:r>
      <w:r w:rsidRPr="00BD0CC0">
        <w:rPr>
          <w:sz w:val="14"/>
        </w:rPr>
        <w:t xml:space="preserve">. </w:t>
      </w:r>
      <w:r w:rsidRPr="00BD0CC0">
        <w:rPr>
          <w:rStyle w:val="StyleBoldUnderline"/>
        </w:rPr>
        <w:t>Manufacturing more</w:t>
      </w:r>
      <w:r w:rsidRPr="00BD0CC0">
        <w:rPr>
          <w:sz w:val="14"/>
        </w:rPr>
        <w:t xml:space="preserve">, smaller reactors </w:t>
      </w:r>
      <w:r w:rsidRPr="00BD0CC0">
        <w:rPr>
          <w:rStyle w:val="StyleBoldUnderline"/>
        </w:rPr>
        <w:t>traverses the learning curve more rapidly</w:t>
      </w:r>
      <w:r w:rsidRPr="00BD0CC0">
        <w:rPr>
          <w:sz w:val="14"/>
        </w:rPr>
        <w:t xml:space="preserve">. Producing one per day for 3 years creates 1,095 production experiences, reducing costs by 65%. Documentation control integrated with manufacturing saves costs and increases accuracy. New manufacturing techniques are enabled with CAM (computer aided manufacturing), automatically converting designs to manufacturing instructions for machine tools and industrial robots. CAM can vary manufacturing parts and processes to produce a variety of units on one production line. In the Boeing photograph above, observe that the wing tips are not identical on all units. </w:t>
      </w:r>
      <w:r w:rsidRPr="00BD0CC0">
        <w:rPr>
          <w:rStyle w:val="Emphasis"/>
        </w:rPr>
        <w:t>Ongoing research will lead to lower LFTR costs.</w:t>
      </w:r>
      <w:r w:rsidRPr="00BD0CC0">
        <w:rPr>
          <w:sz w:val="14"/>
        </w:rPr>
        <w:t xml:space="preserve"> </w:t>
      </w:r>
      <w:r w:rsidRPr="00BD0CC0">
        <w:rPr>
          <w:rStyle w:val="StyleBoldUnderline"/>
        </w:rPr>
        <w:t>Cost reductions are presaged by current engineering research</w:t>
      </w:r>
      <w:r w:rsidRPr="00BD0CC0">
        <w:rPr>
          <w:sz w:val="14"/>
        </w:rPr>
        <w:t xml:space="preserve">. </w:t>
      </w:r>
      <w:r w:rsidRPr="00BD0CC0">
        <w:rPr>
          <w:rStyle w:val="StyleBoldUnderline"/>
        </w:rPr>
        <w:t>Compact, thin-plate heat exchangers may reduce fluid inventories, size, and cost.</w:t>
      </w:r>
      <w:r w:rsidRPr="00BD0CC0">
        <w:rPr>
          <w:sz w:val="14"/>
        </w:rPr>
        <w:t xml:space="preserve"> </w:t>
      </w:r>
      <w:r w:rsidRPr="00BD0CC0">
        <w:rPr>
          <w:rStyle w:val="StyleBoldUnderline"/>
        </w:rPr>
        <w:t>Possible new materials include silicon-impregnated carbon fiber with</w:t>
      </w:r>
      <w:r w:rsidRPr="00BD0CC0">
        <w:rPr>
          <w:sz w:val="14"/>
        </w:rPr>
        <w:t xml:space="preserve"> chemical vapor infiltrated carbon </w:t>
      </w:r>
      <w:r w:rsidRPr="00BD0CC0">
        <w:rPr>
          <w:rStyle w:val="StyleBoldUnderline"/>
        </w:rPr>
        <w:t>surfaces, and higher temperature nickel alloys</w:t>
      </w:r>
      <w:r w:rsidRPr="00BD0CC0">
        <w:rPr>
          <w:sz w:val="14"/>
        </w:rPr>
        <w:t xml:space="preserve">. Operating at 950°C can increase thermal/electrical conversion efficiency beyond 50%. Such high temperatures can improve efficiency for water dissociation to create hydrogen, to lower manufacturing costs of synthetic fuels such as methanol or dimethyl ether that can substitute for gasoline or diesel oil. Initial fissile material quantities and costs are low. A 100 MW LFTR requires only about 100 kg of fissile material, such as U-233 or U-235, to start up. Thereafter it is fueled by </w:t>
      </w:r>
      <w:proofErr w:type="gramStart"/>
      <w:r w:rsidRPr="00BD0CC0">
        <w:rPr>
          <w:sz w:val="14"/>
        </w:rPr>
        <w:t>thorium,</w:t>
      </w:r>
      <w:proofErr w:type="gramEnd"/>
      <w:r w:rsidRPr="00BD0CC0">
        <w:rPr>
          <w:sz w:val="14"/>
        </w:rPr>
        <w:t xml:space="preserve"> or thorium and enriched uranium in DMSR. A LWR or LMFBR requires 5 times this, adding to capital costs. </w:t>
      </w:r>
      <w:r w:rsidRPr="00BD0CC0">
        <w:rPr>
          <w:rStyle w:val="StyleBoldUnderline"/>
        </w:rPr>
        <w:t>Thorium fuel is plentiful and inexpensive</w:t>
      </w:r>
      <w:r w:rsidRPr="00BD0CC0">
        <w:rPr>
          <w:sz w:val="14"/>
        </w:rPr>
        <w:t xml:space="preserve">. One ton of thorium can power a 1,000 megawatt LFTR for a year - enough power for a city. Just 500 tons would supply all </w:t>
      </w:r>
      <w:r w:rsidRPr="00BD0CC0">
        <w:rPr>
          <w:sz w:val="14"/>
        </w:rPr>
        <w:lastRenderedPageBreak/>
        <w:t xml:space="preserve">US electric energy for a year. Fuel costs at $300,000 per ton for thorium would be $0.00004/kWh, compared to coal at $0.03/kWh. Uranium enrichment costs are low. The expanding worldwide fleet of LWRs increases demand for uranium and also for the enrichment services to convert it from 0.7% to 4% U-235. Some LFTRs may require enriched uranium only for startup. Designs such as DMSRs will require a continued supply of enriched uranium, but less than 25% of the </w:t>
      </w:r>
      <w:proofErr w:type="gramStart"/>
      <w:r w:rsidRPr="00BD0CC0">
        <w:rPr>
          <w:sz w:val="14"/>
        </w:rPr>
        <w:t>amount used by LWRs. Fuel fabrication costs are</w:t>
      </w:r>
      <w:proofErr w:type="gramEnd"/>
      <w:r w:rsidRPr="00BD0CC0">
        <w:rPr>
          <w:sz w:val="14"/>
        </w:rPr>
        <w:t xml:space="preserve"> low. Unlike LWRs, there are no costs for producing high quality zirconium tube fuel rods to contain UO2 pellets and their fission products for centuries. Unlike pebble bed reactors using TRISO particle fuel, there is no cost for triple-coating millions of UO2 particles designed to retain fission products within the three redundant layers. The LFTR fuel supply form might be solid UF4 crystals or gaseous UF6, which are already intermediate, steps in the production of solid UO2 used in LWRs. New control system technologies can reduce labor costs. The number of people required to operate today’s LWRs is higher than for other forms of power production. Nuclear power plants operate 24x7, and each job employs 6 people: 4 for the 4 work shifts per week, 1 for vacation and sick leave, and 1 for training time, so labor costs mount up. In my visits I observed there are more than 1000 employees per GW of power output, adding about 1 cent/kWh to electricity costs. </w:t>
      </w:r>
      <w:r w:rsidRPr="00BD0CC0">
        <w:rPr>
          <w:rStyle w:val="StyleBoldUnderline"/>
        </w:rPr>
        <w:t>Information systems and control systems technologies have improved</w:t>
      </w:r>
      <w:r w:rsidRPr="00BD0CC0">
        <w:rPr>
          <w:sz w:val="14"/>
        </w:rPr>
        <w:t xml:space="preserve"> </w:t>
      </w:r>
      <w:r w:rsidRPr="00BD0CC0">
        <w:rPr>
          <w:rStyle w:val="StyleBoldUnderline"/>
        </w:rPr>
        <w:t>immensely since LWRs were designed in the 1970s</w:t>
      </w:r>
      <w:r w:rsidRPr="00BD0CC0">
        <w:rPr>
          <w:sz w:val="14"/>
        </w:rPr>
        <w:t xml:space="preserve">. Safety critical software techniques enable low-labor-cost operation of aircraft, helicopters, and rapid transit. Reducing direct operator control of reactors can also avoid mistakes, such as the series of operator errors that led to the Chernobyl disaster. Security guard costs should be proportional to the possible damage threat, much lower with a non-pressurized LFTR. Even US ICBMs in missile silos were guarded with remote electronic surveillance. Transmission line costs are less with distributed LFTRs. Much of the costs associated with multi-GW power plants are for transmission lines to transport power hundreds of miles on low- loss high-voltage direct-current (HVDC) lines. Fewer transmission lines are required when 100 MW power sources such as LFTRs are near cities and manufacturing centers. Costs for HVDC lines are roughly $1 million per mile, so the </w:t>
      </w:r>
      <w:proofErr w:type="gramStart"/>
      <w:r w:rsidRPr="00BD0CC0">
        <w:rPr>
          <w:sz w:val="14"/>
        </w:rPr>
        <w:t>costs for energy transmission over 1,000 miles is</w:t>
      </w:r>
      <w:proofErr w:type="gramEnd"/>
      <w:r w:rsidRPr="00BD0CC0">
        <w:rPr>
          <w:sz w:val="14"/>
        </w:rPr>
        <w:t xml:space="preserve"> roughly 1 cent/kWh. The program objective must be energy cheaper than coal. For all the above reasons, low costs of $2/W and 3 cents/kWh is an achievable objective. A $2/watt capital cost contributes $0.02/kWh to the power cost, assuming a 40 year life, 8% interest rate, and 90% capacity factor. With plentiful, </w:t>
      </w:r>
      <w:r w:rsidRPr="00BD0CC0">
        <w:rPr>
          <w:rStyle w:val="StyleBoldUnderline"/>
        </w:rPr>
        <w:t>inexpensive thorium fuel, LFTR can generate electricity at &lt;$0.03/kWh, underselling power generated by burning coal.</w:t>
      </w:r>
      <w:r w:rsidRPr="00BD0CC0">
        <w:rPr>
          <w:sz w:val="14"/>
        </w:rPr>
        <w:t xml:space="preserve"> Producing one LFTR of 100 MW size per day could phase out all coal-burning power plants worldwide in 38 years, ending 10 billion tons of CO2 emissions from world coal plants now supplying 1,400 GW of electric power. Low LFTR costs are crucial to this coal replacement strategy, achievable if cost objectives are maintained at every design choice. Less expensive electric power will check global warming by dissuading all nations from burning coal. It will also help developing economies to improve their prosperity, encouraging lifestyles with sustainable birthrates. Keeping LFTR energy costs cheaper than coal is critical to achieving the social and environmental benefits. </w:t>
      </w:r>
      <w:r w:rsidRPr="00BD0CC0">
        <w:rPr>
          <w:rStyle w:val="StyleBoldUnderline"/>
        </w:rPr>
        <w:t xml:space="preserve">Cost challenges </w:t>
      </w:r>
      <w:r w:rsidRPr="00BD0CC0">
        <w:rPr>
          <w:rStyle w:val="Emphasis"/>
        </w:rPr>
        <w:t>can be met at the R&amp;D stage</w:t>
      </w:r>
      <w:r w:rsidRPr="00BD0CC0">
        <w:rPr>
          <w:sz w:val="14"/>
        </w:rPr>
        <w:t xml:space="preserve">. There are cost challenges for LFTR development. Meeting the production cost objectives of $2/W and 3 cents/kWh requires a well-executed research and development program. Corporations with deep pockets may develop advanced nuclear power, as evidenced by Bill Gates’ investment in Terrapower’s LMFBR reactor, building on prior US $16 billion R&amp;D expenditures. There is an opportunity for substantial government or philanthropic investment in LFTR R&amp;D to keep ultimate production costs low by removing amortization of imprecise R&amp;D costs. </w:t>
      </w:r>
      <w:r w:rsidRPr="00BD0CC0">
        <w:rPr>
          <w:rStyle w:val="StyleBoldUnderline"/>
        </w:rPr>
        <w:t>Public investment</w:t>
      </w:r>
      <w:r w:rsidRPr="00BD0CC0">
        <w:rPr>
          <w:sz w:val="14"/>
        </w:rPr>
        <w:t xml:space="preserve"> in energy R&amp;D </w:t>
      </w:r>
      <w:r w:rsidRPr="00BD0CC0">
        <w:rPr>
          <w:rStyle w:val="StyleBoldUnderline"/>
        </w:rPr>
        <w:t>is</w:t>
      </w:r>
      <w:r w:rsidRPr="00BD0CC0">
        <w:rPr>
          <w:sz w:val="14"/>
        </w:rPr>
        <w:t xml:space="preserve"> a much more </w:t>
      </w:r>
      <w:r w:rsidRPr="00BD0CC0">
        <w:rPr>
          <w:rStyle w:val="Emphasis"/>
          <w:sz w:val="28"/>
          <w:szCs w:val="28"/>
        </w:rPr>
        <w:t>effective</w:t>
      </w:r>
      <w:r w:rsidRPr="00BD0CC0">
        <w:rPr>
          <w:sz w:val="14"/>
        </w:rPr>
        <w:t xml:space="preserve"> public policy than ongoing alternative energy production subsidies being paid today. </w:t>
      </w:r>
      <w:r w:rsidRPr="00BD0CC0">
        <w:rPr>
          <w:sz w:val="12"/>
        </w:rPr>
        <w:t>¶</w:t>
      </w:r>
      <w:r w:rsidRPr="00BD0CC0">
        <w:rPr>
          <w:rStyle w:val="Heading4Char"/>
          <w:sz w:val="14"/>
        </w:rPr>
        <w:t xml:space="preserve"> </w:t>
      </w:r>
    </w:p>
    <w:p w:rsidR="00763AA2" w:rsidRPr="00BD0CC0" w:rsidRDefault="00763AA2" w:rsidP="00763AA2">
      <w:pPr>
        <w:rPr>
          <w:rFonts w:eastAsiaTheme="majorEastAsia"/>
        </w:rPr>
      </w:pPr>
    </w:p>
    <w:p w:rsidR="00763AA2" w:rsidRPr="00BD0CC0" w:rsidRDefault="00763AA2" w:rsidP="00763AA2">
      <w:pPr>
        <w:pStyle w:val="Heading4"/>
        <w:rPr>
          <w:rStyle w:val="Heading4Char"/>
        </w:rPr>
      </w:pPr>
      <w:r w:rsidRPr="00BD0CC0">
        <w:t>Allocation levels are key</w:t>
      </w:r>
    </w:p>
    <w:p w:rsidR="00763AA2" w:rsidRPr="00BD0CC0" w:rsidRDefault="00763AA2" w:rsidP="00763AA2">
      <w:r w:rsidRPr="00BD0CC0">
        <w:rPr>
          <w:rStyle w:val="Heading4Char"/>
        </w:rPr>
        <w:t>The Economist, 09</w:t>
      </w:r>
      <w:r w:rsidRPr="00BD0CC0">
        <w:t xml:space="preserve"> [Nuclear's next generation inside story: A group of six new blueprints for nuclear power stations promise advances in safety and efficiency. How do they differ from existing designs</w:t>
      </w:r>
      <w:proofErr w:type="gramStart"/>
      <w:r w:rsidRPr="00BD0CC0">
        <w:t>?,</w:t>
      </w:r>
      <w:proofErr w:type="gramEnd"/>
      <w:r w:rsidRPr="00BD0CC0">
        <w:t xml:space="preserve"> </w:t>
      </w:r>
      <w:hyperlink r:id="rId67" w:history="1">
        <w:r w:rsidRPr="00BD0CC0">
          <w:rPr>
            <w:rStyle w:val="Hyperlink"/>
          </w:rPr>
          <w:t>http://www.economist.com/node/15048703</w:t>
        </w:r>
      </w:hyperlink>
      <w:r w:rsidRPr="00BD0CC0">
        <w:t xml:space="preserve">] </w:t>
      </w:r>
    </w:p>
    <w:p w:rsidR="00763AA2" w:rsidRPr="00BD0CC0" w:rsidRDefault="00763AA2" w:rsidP="00763AA2"/>
    <w:p w:rsidR="00763AA2" w:rsidRPr="00BD0CC0" w:rsidRDefault="00763AA2" w:rsidP="00763AA2">
      <w:pPr>
        <w:rPr>
          <w:sz w:val="14"/>
        </w:rPr>
      </w:pPr>
      <w:r w:rsidRPr="00BD0CC0">
        <w:rPr>
          <w:rStyle w:val="StyleBoldUnderline"/>
        </w:rPr>
        <w:t>Dr Ferguson thinks the prospects of the</w:t>
      </w:r>
      <w:r w:rsidRPr="00BD0CC0">
        <w:rPr>
          <w:sz w:val="14"/>
        </w:rPr>
        <w:t xml:space="preserve"> entire </w:t>
      </w:r>
      <w:r w:rsidRPr="00BD0CC0">
        <w:rPr>
          <w:rStyle w:val="Emphasis"/>
        </w:rPr>
        <w:t>generation-IV</w:t>
      </w:r>
      <w:r w:rsidRPr="00BD0CC0">
        <w:rPr>
          <w:rStyle w:val="StyleBoldUnderline"/>
        </w:rPr>
        <w:t xml:space="preserve"> programme</w:t>
      </w:r>
      <w:r w:rsidRPr="00BD0CC0">
        <w:rPr>
          <w:sz w:val="14"/>
        </w:rPr>
        <w:t xml:space="preserve"> </w:t>
      </w:r>
      <w:r w:rsidRPr="00BD0CC0">
        <w:rPr>
          <w:rStyle w:val="StyleBoldUnderline"/>
        </w:rPr>
        <w:t xml:space="preserve">are </w:t>
      </w:r>
      <w:r w:rsidRPr="00BD0CC0">
        <w:rPr>
          <w:rStyle w:val="Emphasis"/>
        </w:rPr>
        <w:t xml:space="preserve">contingent on the </w:t>
      </w:r>
      <w:r w:rsidRPr="00BD0CC0">
        <w:rPr>
          <w:rStyle w:val="Emphasis"/>
          <w:sz w:val="28"/>
          <w:szCs w:val="28"/>
        </w:rPr>
        <w:t>level of investment</w:t>
      </w:r>
      <w:r w:rsidRPr="00BD0CC0">
        <w:rPr>
          <w:sz w:val="14"/>
        </w:rPr>
        <w:t xml:space="preserve"> </w:t>
      </w:r>
      <w:r w:rsidRPr="00BD0CC0">
        <w:rPr>
          <w:rStyle w:val="StyleBoldUnderline"/>
        </w:rPr>
        <w:t>allocated to nearer-term projects.</w:t>
      </w:r>
      <w:r w:rsidRPr="00BD0CC0">
        <w:rPr>
          <w:sz w:val="14"/>
        </w:rPr>
        <w:t xml:space="preserve"> “Do we commit to generation III or do we leapfrog to generation IV?” he asks. Two important considerations for answering his question are regulatory compliance and economic viability. With regard to the former, the NEA's Multinational Design Evaluation Programme is considering an international licensing scheme to standardise safety requirements for the new reactors. As for the latter, </w:t>
      </w:r>
      <w:r w:rsidRPr="00BD0CC0">
        <w:rPr>
          <w:rStyle w:val="StyleBoldUnderline"/>
        </w:rPr>
        <w:t xml:space="preserve">the success of generation IV reactors is likely to hinge on large amounts of government support. </w:t>
      </w:r>
      <w:r w:rsidRPr="00BD0CC0">
        <w:rPr>
          <w:sz w:val="14"/>
        </w:rPr>
        <w:t xml:space="preserve">In the near term this support should take the form of increased research-and-development funding, says Dr Stacey of Georgia Tech. In the longer term, </w:t>
      </w:r>
      <w:r w:rsidRPr="00BD0CC0">
        <w:rPr>
          <w:rStyle w:val="StyleBoldUnderline"/>
        </w:rPr>
        <w:t>governments have an important role to play in the provision of loan guarantees</w:t>
      </w:r>
      <w:r w:rsidRPr="00BD0CC0">
        <w:rPr>
          <w:sz w:val="14"/>
        </w:rPr>
        <w:t xml:space="preserve">, </w:t>
      </w:r>
      <w:r w:rsidRPr="00BD0CC0">
        <w:rPr>
          <w:rStyle w:val="StyleBoldUnderline"/>
        </w:rPr>
        <w:t xml:space="preserve">which are </w:t>
      </w:r>
      <w:r w:rsidRPr="00BD0CC0">
        <w:rPr>
          <w:rStyle w:val="Emphasis"/>
        </w:rPr>
        <w:t>vital for overcoming</w:t>
      </w:r>
      <w:r w:rsidRPr="00BD0CC0">
        <w:rPr>
          <w:rStyle w:val="StyleBoldUnderline"/>
        </w:rPr>
        <w:t xml:space="preserve"> engineering and “first of a kind” </w:t>
      </w:r>
      <w:r w:rsidRPr="00BD0CC0">
        <w:rPr>
          <w:rStyle w:val="Emphasis"/>
        </w:rPr>
        <w:t>risks</w:t>
      </w:r>
      <w:r w:rsidRPr="00BD0CC0">
        <w:rPr>
          <w:rStyle w:val="StyleBoldUnderline"/>
        </w:rPr>
        <w:t>, says Joe Turnage at Unistar</w:t>
      </w:r>
      <w:r w:rsidRPr="00BD0CC0">
        <w:rPr>
          <w:sz w:val="14"/>
        </w:rPr>
        <w:t>, a commercial nuclear joint-venture between Constellation Energy, an American utility, and EDF, a French one. But whatever the next generation of nuclear power-stations looks like, it is clear that the research being done around the world to develop such a variety of new reactors, rather than new nuclear weapons, has fulfilled Eisenhower's wish, back in 1953, that “the miraculous inventiveness of man shall not be dedicated to his death, but consecrated to his life.”</w:t>
      </w:r>
    </w:p>
    <w:p w:rsidR="00763AA2" w:rsidRPr="00BD0CC0" w:rsidRDefault="00763AA2" w:rsidP="00763AA2"/>
    <w:p w:rsidR="00763AA2" w:rsidRPr="00BD0CC0" w:rsidRDefault="00763AA2" w:rsidP="00763AA2">
      <w:pPr>
        <w:pStyle w:val="Heading4"/>
      </w:pPr>
      <w:r w:rsidRPr="00BD0CC0">
        <w:t xml:space="preserve">Loan guarantees now, but they are insufficient </w:t>
      </w:r>
    </w:p>
    <w:p w:rsidR="00763AA2" w:rsidRPr="00BD0CC0" w:rsidRDefault="00763AA2" w:rsidP="00763AA2">
      <w:r w:rsidRPr="00BD0CC0">
        <w:rPr>
          <w:rStyle w:val="Heading4Char"/>
        </w:rPr>
        <w:t>Squassoni 12</w:t>
      </w:r>
      <w:r w:rsidRPr="00BD0CC0">
        <w:t xml:space="preserve"> Sharon, Director and Senior Fellow of the Proliferation Prevention Program at CSIS, “NUCLEAR POWER IN THE GLOBAL ENERGY PORTFOLIO”, Federation of American Scientists, February, www.fas.org/pubs/_docs/Nuclear_Energy_Report-lowres.pdf</w:t>
      </w:r>
    </w:p>
    <w:p w:rsidR="00763AA2" w:rsidRPr="00BD0CC0" w:rsidRDefault="00763AA2" w:rsidP="00763AA2">
      <w:pPr>
        <w:rPr>
          <w:rFonts w:eastAsiaTheme="majorEastAsia" w:cstheme="majorBidi"/>
          <w:b/>
          <w:bCs/>
          <w:iCs/>
          <w:sz w:val="26"/>
        </w:rPr>
      </w:pPr>
    </w:p>
    <w:p w:rsidR="00763AA2" w:rsidRPr="00BD0CC0" w:rsidRDefault="00763AA2" w:rsidP="00763AA2">
      <w:pPr>
        <w:rPr>
          <w:sz w:val="10"/>
        </w:rPr>
      </w:pPr>
      <w:r w:rsidRPr="00BD0CC0">
        <w:rPr>
          <w:rStyle w:val="StyleBoldUnderline"/>
        </w:rPr>
        <w:lastRenderedPageBreak/>
        <w:t>The</w:t>
      </w:r>
      <w:r w:rsidRPr="00BD0CC0">
        <w:rPr>
          <w:sz w:val="10"/>
        </w:rPr>
        <w:t xml:space="preserve"> U.S. </w:t>
      </w:r>
      <w:r w:rsidRPr="00BD0CC0">
        <w:rPr>
          <w:rStyle w:val="StyleBoldUnderline"/>
        </w:rPr>
        <w:t xml:space="preserve">nuclear industry has </w:t>
      </w:r>
      <w:r w:rsidRPr="00BD0CC0">
        <w:rPr>
          <w:rStyle w:val="Emphasis"/>
        </w:rPr>
        <w:t>singled out</w:t>
      </w:r>
      <w:r w:rsidRPr="00BD0CC0">
        <w:rPr>
          <w:sz w:val="10"/>
        </w:rPr>
        <w:t xml:space="preserve"> government </w:t>
      </w:r>
      <w:r w:rsidRPr="00BD0CC0">
        <w:rPr>
          <w:rStyle w:val="StyleBoldUnderline"/>
        </w:rPr>
        <w:t>loan guarantees</w:t>
      </w:r>
      <w:r w:rsidRPr="00BD0CC0">
        <w:rPr>
          <w:sz w:val="10"/>
        </w:rPr>
        <w:t xml:space="preserve"> </w:t>
      </w:r>
      <w:r w:rsidRPr="00BD0CC0">
        <w:rPr>
          <w:rStyle w:val="StyleBoldUnderline"/>
        </w:rPr>
        <w:t xml:space="preserve">as </w:t>
      </w:r>
      <w:r w:rsidRPr="00BD0CC0">
        <w:rPr>
          <w:rStyle w:val="Emphasis"/>
        </w:rPr>
        <w:t>essential</w:t>
      </w:r>
      <w:r w:rsidRPr="00BD0CC0">
        <w:rPr>
          <w:sz w:val="10"/>
        </w:rPr>
        <w:t xml:space="preserve"> </w:t>
      </w:r>
      <w:r w:rsidRPr="00BD0CC0">
        <w:rPr>
          <w:rStyle w:val="StyleBoldUnderline"/>
        </w:rPr>
        <w:t>because the private market finds loans for</w:t>
      </w:r>
      <w:r w:rsidRPr="00BD0CC0">
        <w:rPr>
          <w:sz w:val="10"/>
        </w:rPr>
        <w:t xml:space="preserve"> </w:t>
      </w:r>
      <w:r w:rsidRPr="00BD0CC0">
        <w:rPr>
          <w:rStyle w:val="StyleBoldUnderline"/>
        </w:rPr>
        <w:t xml:space="preserve">nuclear power plants to be </w:t>
      </w:r>
      <w:r w:rsidRPr="00BD0CC0">
        <w:rPr>
          <w:rStyle w:val="Emphasis"/>
        </w:rPr>
        <w:t>too risky</w:t>
      </w:r>
      <w:r w:rsidRPr="00BD0CC0">
        <w:rPr>
          <w:sz w:val="10"/>
        </w:rPr>
        <w:t xml:space="preserve">, </w:t>
      </w:r>
      <w:r w:rsidRPr="00BD0CC0">
        <w:rPr>
          <w:rStyle w:val="StyleBoldUnderline"/>
        </w:rPr>
        <w:t>and</w:t>
      </w:r>
      <w:r w:rsidRPr="00BD0CC0">
        <w:rPr>
          <w:sz w:val="10"/>
        </w:rPr>
        <w:t xml:space="preserve"> </w:t>
      </w:r>
      <w:r w:rsidRPr="00BD0CC0">
        <w:rPr>
          <w:rStyle w:val="StyleBoldUnderline"/>
        </w:rPr>
        <w:t>U.S. utilities are too small to take on a bigger equity to debt ratio</w:t>
      </w:r>
      <w:r w:rsidRPr="00BD0CC0">
        <w:rPr>
          <w:sz w:val="10"/>
        </w:rPr>
        <w:t xml:space="preserve">, </w:t>
      </w:r>
      <w:r w:rsidRPr="00BD0CC0">
        <w:rPr>
          <w:rStyle w:val="StyleBoldUnderline"/>
        </w:rPr>
        <w:t>which would lower</w:t>
      </w:r>
      <w:r w:rsidRPr="00BD0CC0">
        <w:rPr>
          <w:sz w:val="10"/>
        </w:rPr>
        <w:t xml:space="preserve"> </w:t>
      </w:r>
      <w:r w:rsidRPr="00BD0CC0">
        <w:rPr>
          <w:rStyle w:val="StyleBoldUnderline"/>
        </w:rPr>
        <w:t>the cost of capital</w:t>
      </w:r>
      <w:r w:rsidRPr="00BD0CC0">
        <w:rPr>
          <w:sz w:val="10"/>
        </w:rPr>
        <w:t xml:space="preserve">, </w:t>
      </w:r>
      <w:r w:rsidRPr="00BD0CC0">
        <w:rPr>
          <w:rStyle w:val="StyleBoldUnderline"/>
        </w:rPr>
        <w:t xml:space="preserve">a </w:t>
      </w:r>
      <w:r w:rsidRPr="00BD0CC0">
        <w:rPr>
          <w:rStyle w:val="Emphasis"/>
        </w:rPr>
        <w:t>key element</w:t>
      </w:r>
      <w:r w:rsidRPr="00BD0CC0">
        <w:rPr>
          <w:rStyle w:val="StyleBoldUnderline"/>
        </w:rPr>
        <w:t xml:space="preserve"> in the cost of the new plants</w:t>
      </w:r>
      <w:r w:rsidRPr="00BD0CC0">
        <w:rPr>
          <w:sz w:val="10"/>
        </w:rPr>
        <w:t xml:space="preserve">. </w:t>
      </w:r>
      <w:r w:rsidRPr="00BD0CC0">
        <w:rPr>
          <w:rStyle w:val="StyleBoldUnderline"/>
        </w:rPr>
        <w:t>Under the</w:t>
      </w:r>
      <w:r w:rsidRPr="00BD0CC0">
        <w:rPr>
          <w:sz w:val="10"/>
        </w:rPr>
        <w:t xml:space="preserve"> loan guarantee </w:t>
      </w:r>
      <w:r w:rsidRPr="00BD0CC0">
        <w:rPr>
          <w:rStyle w:val="StyleBoldUnderline"/>
        </w:rPr>
        <w:t>program</w:t>
      </w:r>
      <w:r w:rsidRPr="00BD0CC0">
        <w:rPr>
          <w:sz w:val="10"/>
        </w:rPr>
        <w:t xml:space="preserve">, </w:t>
      </w:r>
      <w:r w:rsidRPr="00BD0CC0">
        <w:rPr>
          <w:rStyle w:val="StyleBoldUnderline"/>
        </w:rPr>
        <w:t>the</w:t>
      </w:r>
      <w:r w:rsidRPr="00BD0CC0">
        <w:rPr>
          <w:sz w:val="10"/>
        </w:rPr>
        <w:t xml:space="preserve"> U.S. </w:t>
      </w:r>
      <w:r w:rsidRPr="00BD0CC0">
        <w:rPr>
          <w:rStyle w:val="StyleBoldUnderline"/>
        </w:rPr>
        <w:t>Treasury will</w:t>
      </w:r>
      <w:r w:rsidRPr="00BD0CC0">
        <w:rPr>
          <w:sz w:val="10"/>
        </w:rPr>
        <w:t xml:space="preserve"> </w:t>
      </w:r>
      <w:r w:rsidRPr="00BD0CC0">
        <w:rPr>
          <w:rStyle w:val="StyleBoldUnderline"/>
        </w:rPr>
        <w:t>guarantee 100 percent of a loan which is limited to</w:t>
      </w:r>
      <w:r w:rsidRPr="00BD0CC0">
        <w:rPr>
          <w:sz w:val="10"/>
        </w:rPr>
        <w:t xml:space="preserve"> </w:t>
      </w:r>
      <w:r w:rsidRPr="00BD0CC0">
        <w:rPr>
          <w:rStyle w:val="StyleBoldUnderline"/>
        </w:rPr>
        <w:t>80 percent of the construction costs</w:t>
      </w:r>
      <w:r w:rsidRPr="00BD0CC0">
        <w:rPr>
          <w:sz w:val="10"/>
        </w:rPr>
        <w:t xml:space="preserve">. </w:t>
      </w:r>
      <w:r w:rsidRPr="00BD0CC0">
        <w:rPr>
          <w:rStyle w:val="StyleBoldUnderline"/>
        </w:rPr>
        <w:t>This</w:t>
      </w:r>
      <w:r w:rsidRPr="00BD0CC0">
        <w:rPr>
          <w:sz w:val="10"/>
        </w:rPr>
        <w:t xml:space="preserve"> effectively </w:t>
      </w:r>
      <w:r w:rsidRPr="00BD0CC0">
        <w:rPr>
          <w:rStyle w:val="StyleBoldUnderline"/>
        </w:rPr>
        <w:t>transfers the risk of cost</w:t>
      </w:r>
      <w:r w:rsidRPr="00BD0CC0">
        <w:rPr>
          <w:sz w:val="10"/>
        </w:rPr>
        <w:t xml:space="preserve"> </w:t>
      </w:r>
      <w:r w:rsidRPr="00BD0CC0">
        <w:rPr>
          <w:rStyle w:val="StyleBoldUnderline"/>
        </w:rPr>
        <w:t>overruns</w:t>
      </w:r>
      <w:r w:rsidRPr="00BD0CC0">
        <w:rPr>
          <w:sz w:val="10"/>
        </w:rPr>
        <w:t xml:space="preserve"> </w:t>
      </w:r>
      <w:r w:rsidRPr="00BD0CC0">
        <w:rPr>
          <w:rStyle w:val="StyleBoldUnderline"/>
        </w:rPr>
        <w:t>due to lengthier construction times from project owners to the taxpayer</w:t>
      </w:r>
      <w:r w:rsidRPr="00BD0CC0">
        <w:rPr>
          <w:sz w:val="10"/>
        </w:rPr>
        <w:t xml:space="preserve">. </w:t>
      </w:r>
      <w:r w:rsidRPr="00BD0CC0">
        <w:rPr>
          <w:rStyle w:val="StyleBoldUnderline"/>
        </w:rPr>
        <w:t xml:space="preserve">Congress appropriated $18.5 billion </w:t>
      </w:r>
      <w:r w:rsidRPr="00BD0CC0">
        <w:rPr>
          <w:sz w:val="10"/>
        </w:rPr>
        <w:t xml:space="preserve">in loan guarantees for nuclear power facilities, and President Obama has recommended tripling this to $54 billion. </w:t>
      </w:r>
      <w:r w:rsidRPr="00BD0CC0">
        <w:rPr>
          <w:rStyle w:val="StyleBoldUnderline"/>
        </w:rPr>
        <w:t>This still</w:t>
      </w:r>
      <w:r w:rsidRPr="00BD0CC0">
        <w:rPr>
          <w:sz w:val="10"/>
        </w:rPr>
        <w:t xml:space="preserve"> </w:t>
      </w:r>
      <w:r w:rsidRPr="00BD0CC0">
        <w:rPr>
          <w:rStyle w:val="Emphasis"/>
        </w:rPr>
        <w:t>falls far short of the</w:t>
      </w:r>
      <w:r w:rsidRPr="00BD0CC0">
        <w:rPr>
          <w:rStyle w:val="StyleBoldUnderline"/>
        </w:rPr>
        <w:t xml:space="preserve"> $122 billion in </w:t>
      </w:r>
      <w:r w:rsidRPr="00BD0CC0">
        <w:rPr>
          <w:rStyle w:val="Emphasis"/>
        </w:rPr>
        <w:t>requests</w:t>
      </w:r>
      <w:r w:rsidRPr="00BD0CC0">
        <w:rPr>
          <w:sz w:val="10"/>
        </w:rPr>
        <w:t xml:space="preserve">. </w:t>
      </w:r>
      <w:r w:rsidRPr="00BD0CC0">
        <w:rPr>
          <w:rStyle w:val="StyleBoldUnderline"/>
        </w:rPr>
        <w:t>Industry sources suggest DOE will be able</w:t>
      </w:r>
      <w:r w:rsidRPr="00BD0CC0">
        <w:rPr>
          <w:sz w:val="10"/>
        </w:rPr>
        <w:t xml:space="preserve"> </w:t>
      </w:r>
      <w:r w:rsidRPr="00BD0CC0">
        <w:rPr>
          <w:rStyle w:val="StyleBoldUnderline"/>
        </w:rPr>
        <w:t>to support no more than 2-4 reactors, given</w:t>
      </w:r>
      <w:r w:rsidRPr="00BD0CC0">
        <w:rPr>
          <w:sz w:val="10"/>
        </w:rPr>
        <w:t xml:space="preserve"> </w:t>
      </w:r>
      <w:r w:rsidRPr="00BD0CC0">
        <w:rPr>
          <w:rStyle w:val="StyleBoldUnderline"/>
        </w:rPr>
        <w:t>costs of $5 billion to $12 billion per</w:t>
      </w:r>
      <w:r w:rsidRPr="00BD0CC0">
        <w:rPr>
          <w:sz w:val="10"/>
        </w:rPr>
        <w:t xml:space="preserve"> </w:t>
      </w:r>
      <w:r w:rsidRPr="00BD0CC0">
        <w:rPr>
          <w:rStyle w:val="StyleBoldUnderline"/>
        </w:rPr>
        <w:t>reactor</w:t>
      </w:r>
      <w:r w:rsidRPr="00BD0CC0">
        <w:rPr>
          <w:sz w:val="10"/>
        </w:rPr>
        <w:t>. e Department of Energy awarded the first loan guarantee to the Vogtle reactor project in Georgia (over $8 billion) in 2010.</w:t>
      </w:r>
    </w:p>
    <w:p w:rsidR="00763AA2" w:rsidRPr="00BD0CC0" w:rsidRDefault="00763AA2" w:rsidP="00763AA2">
      <w:pPr>
        <w:rPr>
          <w:rFonts w:cs="GaramondPremrPro"/>
          <w:sz w:val="12"/>
        </w:rPr>
      </w:pPr>
    </w:p>
    <w:p w:rsidR="00763AA2" w:rsidRPr="00BD0CC0" w:rsidRDefault="00763AA2" w:rsidP="00763AA2">
      <w:pPr>
        <w:rPr>
          <w:rFonts w:cs="GaramondPremrPro"/>
          <w:sz w:val="12"/>
        </w:rPr>
      </w:pPr>
    </w:p>
    <w:p w:rsidR="00763AA2" w:rsidRPr="00BD0CC0" w:rsidRDefault="00763AA2" w:rsidP="00763AA2">
      <w:pPr>
        <w:rPr>
          <w:rStyle w:val="Heading4Char"/>
        </w:rPr>
      </w:pPr>
      <w:r w:rsidRPr="00BD0CC0">
        <w:rPr>
          <w:rStyle w:val="Heading4Char"/>
        </w:rPr>
        <w:t xml:space="preserve">Federal loan </w:t>
      </w:r>
      <w:proofErr w:type="gramStart"/>
      <w:r w:rsidRPr="00BD0CC0">
        <w:rPr>
          <w:rStyle w:val="Heading4Char"/>
        </w:rPr>
        <w:t>guarantees  causes</w:t>
      </w:r>
      <w:proofErr w:type="gramEnd"/>
      <w:r w:rsidRPr="00BD0CC0">
        <w:rPr>
          <w:rStyle w:val="Heading4Char"/>
        </w:rPr>
        <w:t xml:space="preserve"> market expansion – catalyzes capital investment </w:t>
      </w:r>
    </w:p>
    <w:p w:rsidR="00763AA2" w:rsidRPr="00BD0CC0" w:rsidRDefault="00763AA2" w:rsidP="00763AA2">
      <w:r w:rsidRPr="00BD0CC0">
        <w:rPr>
          <w:rStyle w:val="Heading4Char"/>
        </w:rPr>
        <w:t>I21CE 11</w:t>
      </w:r>
      <w:r w:rsidRPr="00BD0CC0">
        <w:t xml:space="preserve"> Institute for 21st Century Energy, Mission of the U.S. Chamber of Commerce Institute for 21st Century Energy is to unify policymakers, regulators, business leaders, and the American public behind a common sense energy strategy to help keep America secure, prosperous, and clean, "Commit to and Expand Nuclear Energy Use", 2011 is copyright date, www.energyxxi.org/commit-and-expand-nuclear-energy-use</w:t>
      </w:r>
    </w:p>
    <w:p w:rsidR="00763AA2" w:rsidRPr="00BD0CC0" w:rsidRDefault="00763AA2" w:rsidP="00763AA2"/>
    <w:p w:rsidR="00763AA2" w:rsidRPr="00BD0CC0" w:rsidRDefault="00763AA2" w:rsidP="00763AA2">
      <w:pPr>
        <w:rPr>
          <w:sz w:val="16"/>
        </w:rPr>
      </w:pPr>
      <w:r w:rsidRPr="00BD0CC0">
        <w:rPr>
          <w:sz w:val="16"/>
        </w:rPr>
        <w:t xml:space="preserve">Nuclear power is currently an emissions-free source of 20% of America’s electricity supply, despite our not having licensed the construction of a nuclear power facility in nearly 30 years. Expansion of new nuclear power assets is essential to meet our projected growing demand while mitigating our emissions of CO2. </w:t>
      </w:r>
      <w:r w:rsidRPr="00BD0CC0">
        <w:rPr>
          <w:rStyle w:val="StyleBoldUnderline"/>
        </w:rPr>
        <w:t>As required by law</w:t>
      </w:r>
      <w:r w:rsidRPr="00BD0CC0">
        <w:rPr>
          <w:sz w:val="16"/>
        </w:rPr>
        <w:t xml:space="preserve">, </w:t>
      </w:r>
      <w:r w:rsidRPr="00BD0CC0">
        <w:rPr>
          <w:rStyle w:val="StyleBoldUnderline"/>
        </w:rPr>
        <w:t xml:space="preserve">the </w:t>
      </w:r>
      <w:r w:rsidRPr="00BD0CC0">
        <w:rPr>
          <w:rStyle w:val="Emphasis"/>
        </w:rPr>
        <w:t>federal government</w:t>
      </w:r>
      <w:r w:rsidRPr="00BD0CC0">
        <w:rPr>
          <w:sz w:val="16"/>
        </w:rPr>
        <w:t xml:space="preserve"> </w:t>
      </w:r>
      <w:r w:rsidRPr="00BD0CC0">
        <w:rPr>
          <w:rStyle w:val="Emphasis"/>
        </w:rPr>
        <w:t>must</w:t>
      </w:r>
      <w:r w:rsidRPr="00BD0CC0">
        <w:rPr>
          <w:sz w:val="16"/>
        </w:rPr>
        <w:t xml:space="preserve"> </w:t>
      </w:r>
      <w:r w:rsidRPr="00BD0CC0">
        <w:rPr>
          <w:rStyle w:val="StyleBoldUnderline"/>
        </w:rPr>
        <w:t>provide</w:t>
      </w:r>
      <w:r w:rsidRPr="00BD0CC0">
        <w:rPr>
          <w:sz w:val="16"/>
        </w:rPr>
        <w:t xml:space="preserve"> authorized fiscal </w:t>
      </w:r>
      <w:r w:rsidRPr="00BD0CC0">
        <w:rPr>
          <w:rStyle w:val="StyleBoldUnderline"/>
        </w:rPr>
        <w:t>incentives for new</w:t>
      </w:r>
      <w:r w:rsidRPr="00BD0CC0">
        <w:rPr>
          <w:sz w:val="16"/>
        </w:rPr>
        <w:t xml:space="preserve"> nuclear power </w:t>
      </w:r>
      <w:r w:rsidRPr="00BD0CC0">
        <w:rPr>
          <w:rStyle w:val="StyleBoldUnderline"/>
        </w:rPr>
        <w:t>plants</w:t>
      </w:r>
      <w:r w:rsidRPr="00BD0CC0">
        <w:rPr>
          <w:sz w:val="16"/>
        </w:rPr>
        <w:t xml:space="preserve">. We must solve our long-term nuclear waste challenges and aggressively expand efforts to recycle used nuclear fuel. Nuclear power is the nation’s largest emissions-free source of electricity. From a life-cycle perspective—including the impacts of uranium mining, uranium enrichment, fuel fabrication, plant construction, and fuel disposal—nuclear power offers a huge emissions advantage over any other large-scale method of baseload power generation and is on par with renewable sources. </w:t>
      </w:r>
      <w:r w:rsidRPr="00BD0CC0">
        <w:rPr>
          <w:rStyle w:val="StyleBoldUnderline"/>
        </w:rPr>
        <w:t>Nuclear power</w:t>
      </w:r>
      <w:r w:rsidRPr="00BD0CC0">
        <w:rPr>
          <w:sz w:val="16"/>
        </w:rPr>
        <w:t xml:space="preserve"> currently </w:t>
      </w:r>
      <w:r w:rsidRPr="00BD0CC0">
        <w:rPr>
          <w:rStyle w:val="StyleBoldUnderline"/>
        </w:rPr>
        <w:t>supplies</w:t>
      </w:r>
      <w:r w:rsidRPr="00BD0CC0">
        <w:rPr>
          <w:sz w:val="16"/>
        </w:rPr>
        <w:t xml:space="preserve"> about </w:t>
      </w:r>
      <w:r w:rsidRPr="00BD0CC0">
        <w:rPr>
          <w:rStyle w:val="StyleBoldUnderline"/>
        </w:rPr>
        <w:t>20% of America’s electricity supply</w:t>
      </w:r>
      <w:r w:rsidRPr="00BD0CC0">
        <w:rPr>
          <w:sz w:val="16"/>
        </w:rPr>
        <w:t xml:space="preserve">. </w:t>
      </w:r>
      <w:r w:rsidRPr="00BD0CC0">
        <w:rPr>
          <w:rStyle w:val="StyleBoldUnderline"/>
        </w:rPr>
        <w:t>America’s</w:t>
      </w:r>
      <w:r w:rsidRPr="00BD0CC0">
        <w:rPr>
          <w:sz w:val="16"/>
        </w:rPr>
        <w:t xml:space="preserve"> 104 operating </w:t>
      </w:r>
      <w:r w:rsidRPr="00BD0CC0">
        <w:rPr>
          <w:rStyle w:val="StyleBoldUnderline"/>
        </w:rPr>
        <w:t>nuclear power reactors are also</w:t>
      </w:r>
      <w:r w:rsidRPr="00BD0CC0">
        <w:rPr>
          <w:sz w:val="16"/>
        </w:rPr>
        <w:t xml:space="preserve"> </w:t>
      </w:r>
      <w:r w:rsidRPr="00BD0CC0">
        <w:rPr>
          <w:rStyle w:val="StyleBoldUnderline"/>
        </w:rPr>
        <w:t xml:space="preserve">the cheapest source of </w:t>
      </w:r>
      <w:r w:rsidRPr="00BD0CC0">
        <w:rPr>
          <w:rStyle w:val="Emphasis"/>
        </w:rPr>
        <w:t>baseload electricity</w:t>
      </w:r>
      <w:r w:rsidRPr="00BD0CC0">
        <w:rPr>
          <w:b/>
          <w:sz w:val="16"/>
        </w:rPr>
        <w:t xml:space="preserve"> </w:t>
      </w:r>
      <w:r w:rsidRPr="00BD0CC0">
        <w:rPr>
          <w:sz w:val="16"/>
        </w:rPr>
        <w:t xml:space="preserve">on a per-kilowatt-hour basis because operational and fuel costs are comparatively low. Although the existing nuclear units are successfully renewing their operating licenses for an additional 20 years, </w:t>
      </w:r>
      <w:r w:rsidRPr="00BD0CC0">
        <w:rPr>
          <w:rStyle w:val="StyleBoldUnderline"/>
        </w:rPr>
        <w:t>new</w:t>
      </w:r>
      <w:r w:rsidRPr="00BD0CC0">
        <w:rPr>
          <w:sz w:val="16"/>
        </w:rPr>
        <w:t xml:space="preserve"> nuclear power </w:t>
      </w:r>
      <w:r w:rsidRPr="00BD0CC0">
        <w:rPr>
          <w:rStyle w:val="StyleBoldUnderline"/>
        </w:rPr>
        <w:t>plants are essential to meet growing demand</w:t>
      </w:r>
      <w:r w:rsidRPr="00BD0CC0">
        <w:rPr>
          <w:sz w:val="16"/>
        </w:rPr>
        <w:t xml:space="preserve"> while avoiding GHG emissions. </w:t>
      </w:r>
      <w:r w:rsidRPr="00BD0CC0">
        <w:rPr>
          <w:rStyle w:val="StyleBoldUnderline"/>
        </w:rPr>
        <w:t>New</w:t>
      </w:r>
      <w:r w:rsidRPr="00BD0CC0">
        <w:rPr>
          <w:sz w:val="16"/>
        </w:rPr>
        <w:t xml:space="preserve"> nuclear power </w:t>
      </w:r>
      <w:r w:rsidRPr="00BD0CC0">
        <w:rPr>
          <w:rStyle w:val="StyleBoldUnderline"/>
        </w:rPr>
        <w:t xml:space="preserve">plants are </w:t>
      </w:r>
      <w:r w:rsidRPr="00BD0CC0">
        <w:rPr>
          <w:rStyle w:val="Emphasis"/>
        </w:rPr>
        <w:t>capital-intensive</w:t>
      </w:r>
      <w:r w:rsidRPr="00BD0CC0">
        <w:rPr>
          <w:sz w:val="16"/>
        </w:rPr>
        <w:t xml:space="preserve">, requiring an estimated $6–8 billion (2008 dollars) per plant. </w:t>
      </w:r>
      <w:r w:rsidRPr="00BD0CC0">
        <w:rPr>
          <w:rStyle w:val="StyleBoldUnderline"/>
        </w:rPr>
        <w:t>The U.S. electric</w:t>
      </w:r>
      <w:r w:rsidRPr="00BD0CC0">
        <w:rPr>
          <w:sz w:val="16"/>
        </w:rPr>
        <w:t xml:space="preserve"> </w:t>
      </w:r>
      <w:r w:rsidRPr="00BD0CC0">
        <w:rPr>
          <w:rStyle w:val="StyleBoldUnderline"/>
        </w:rPr>
        <w:t>power sector consists of many</w:t>
      </w:r>
      <w:r w:rsidRPr="00BD0CC0">
        <w:rPr>
          <w:sz w:val="16"/>
        </w:rPr>
        <w:t xml:space="preserve"> relatively </w:t>
      </w:r>
      <w:r w:rsidRPr="00BD0CC0">
        <w:rPr>
          <w:rStyle w:val="StyleBoldUnderline"/>
        </w:rPr>
        <w:t>small companies that do not have the size,</w:t>
      </w:r>
      <w:r w:rsidRPr="00BD0CC0">
        <w:rPr>
          <w:sz w:val="16"/>
        </w:rPr>
        <w:t xml:space="preserve"> </w:t>
      </w:r>
      <w:r w:rsidRPr="00BD0CC0">
        <w:rPr>
          <w:rStyle w:val="StyleBoldUnderline"/>
        </w:rPr>
        <w:t xml:space="preserve">financing </w:t>
      </w:r>
      <w:proofErr w:type="gramStart"/>
      <w:r w:rsidRPr="00BD0CC0">
        <w:rPr>
          <w:rStyle w:val="StyleBoldUnderline"/>
        </w:rPr>
        <w:t>capability,</w:t>
      </w:r>
      <w:proofErr w:type="gramEnd"/>
      <w:r w:rsidRPr="00BD0CC0">
        <w:rPr>
          <w:rStyle w:val="StyleBoldUnderline"/>
        </w:rPr>
        <w:t xml:space="preserve"> or financial strength to</w:t>
      </w:r>
      <w:r w:rsidRPr="00BD0CC0">
        <w:rPr>
          <w:sz w:val="16"/>
        </w:rPr>
        <w:t xml:space="preserve"> </w:t>
      </w:r>
      <w:r w:rsidRPr="00BD0CC0">
        <w:rPr>
          <w:rStyle w:val="StyleBoldUnderline"/>
        </w:rPr>
        <w:t>fund power projects of this scale on their own</w:t>
      </w:r>
      <w:r w:rsidRPr="00BD0CC0">
        <w:rPr>
          <w:sz w:val="16"/>
        </w:rPr>
        <w:t xml:space="preserve">, in the numbers required. </w:t>
      </w:r>
      <w:r w:rsidRPr="00BD0CC0">
        <w:rPr>
          <w:rStyle w:val="StyleBoldUnderline"/>
        </w:rPr>
        <w:t xml:space="preserve">Outside financial support </w:t>
      </w:r>
      <w:r w:rsidRPr="00BD0CC0">
        <w:rPr>
          <w:rStyle w:val="Emphasis"/>
        </w:rPr>
        <w:t>is necessary</w:t>
      </w:r>
      <w:r w:rsidRPr="00BD0CC0">
        <w:rPr>
          <w:sz w:val="16"/>
        </w:rPr>
        <w:t xml:space="preserve">. </w:t>
      </w:r>
      <w:r w:rsidRPr="00BD0CC0">
        <w:rPr>
          <w:rStyle w:val="StyleBoldUnderline"/>
        </w:rPr>
        <w:t xml:space="preserve">The loan guarantee program authorized by EPAct2005 is a </w:t>
      </w:r>
      <w:r w:rsidRPr="00BD0CC0">
        <w:rPr>
          <w:rStyle w:val="Emphasis"/>
        </w:rPr>
        <w:t>crucial tool</w:t>
      </w:r>
      <w:r w:rsidRPr="00BD0CC0">
        <w:rPr>
          <w:sz w:val="16"/>
        </w:rPr>
        <w:t xml:space="preserve"> </w:t>
      </w:r>
      <w:r w:rsidRPr="00BD0CC0">
        <w:rPr>
          <w:rStyle w:val="StyleBoldUnderline"/>
        </w:rPr>
        <w:t>to enable utilities to finance the construction of new</w:t>
      </w:r>
      <w:r w:rsidRPr="00BD0CC0">
        <w:rPr>
          <w:sz w:val="16"/>
        </w:rPr>
        <w:t xml:space="preserve"> </w:t>
      </w:r>
      <w:r w:rsidRPr="00BD0CC0">
        <w:rPr>
          <w:rStyle w:val="StyleBoldUnderline"/>
        </w:rPr>
        <w:t>reactors by increasing access to capital and enabling a higher share of leveraged debt</w:t>
      </w:r>
      <w:r w:rsidRPr="00BD0CC0">
        <w:rPr>
          <w:sz w:val="16"/>
        </w:rPr>
        <w:t xml:space="preserve">. </w:t>
      </w:r>
      <w:r w:rsidRPr="00BD0CC0">
        <w:rPr>
          <w:rStyle w:val="StyleBoldUnderline"/>
        </w:rPr>
        <w:t>DOE estimates that by enabling a utility to</w:t>
      </w:r>
      <w:r w:rsidRPr="00BD0CC0">
        <w:rPr>
          <w:sz w:val="16"/>
        </w:rPr>
        <w:t xml:space="preserve"> </w:t>
      </w:r>
      <w:r w:rsidRPr="00BD0CC0">
        <w:rPr>
          <w:rStyle w:val="StyleBoldUnderline"/>
        </w:rPr>
        <w:t>rely more heavily on private debt than more expensive equity</w:t>
      </w:r>
      <w:r w:rsidRPr="00BD0CC0">
        <w:rPr>
          <w:sz w:val="16"/>
        </w:rPr>
        <w:t xml:space="preserve">, </w:t>
      </w:r>
      <w:r w:rsidRPr="00BD0CC0">
        <w:rPr>
          <w:rStyle w:val="StyleBoldUnderline"/>
        </w:rPr>
        <w:t>a federal loan guarantee may save the ratepayers nearly 40% in the cost of power from a new nuclear plant.</w:t>
      </w:r>
      <w:r w:rsidRPr="00BD0CC0">
        <w:rPr>
          <w:rStyle w:val="StyleBoldUnderline"/>
          <w:sz w:val="12"/>
        </w:rPr>
        <w:t xml:space="preserve"> </w:t>
      </w:r>
      <w:r w:rsidRPr="00BD0CC0">
        <w:rPr>
          <w:rStyle w:val="StyleBoldUnderline"/>
        </w:rPr>
        <w:t xml:space="preserve">A well-managed loan guarantee program will be funded by project applicants and </w:t>
      </w:r>
      <w:r w:rsidRPr="00BD0CC0">
        <w:rPr>
          <w:rStyle w:val="Emphasis"/>
        </w:rPr>
        <w:t>not require any expenditure of government funds</w:t>
      </w:r>
      <w:r w:rsidRPr="00BD0CC0">
        <w:rPr>
          <w:sz w:val="16"/>
        </w:rPr>
        <w:t xml:space="preserve">. Unfortunately, the loan guarantee program has not been implemented effectively by the DOE, and </w:t>
      </w:r>
      <w:r w:rsidRPr="00BD0CC0">
        <w:rPr>
          <w:rStyle w:val="StyleBoldUnderline"/>
        </w:rPr>
        <w:t>the $18.5</w:t>
      </w:r>
      <w:r w:rsidRPr="00BD0CC0">
        <w:rPr>
          <w:sz w:val="16"/>
        </w:rPr>
        <w:t xml:space="preserve"> </w:t>
      </w:r>
      <w:r w:rsidRPr="00BD0CC0">
        <w:rPr>
          <w:rStyle w:val="StyleBoldUnderline"/>
        </w:rPr>
        <w:t>billion in loan volume authorized by Congress</w:t>
      </w:r>
      <w:r w:rsidRPr="00BD0CC0">
        <w:rPr>
          <w:sz w:val="16"/>
        </w:rPr>
        <w:t xml:space="preserve"> for nuclear power projects </w:t>
      </w:r>
      <w:r w:rsidRPr="00BD0CC0">
        <w:rPr>
          <w:rStyle w:val="StyleBoldUnderline"/>
        </w:rPr>
        <w:t xml:space="preserve">is </w:t>
      </w:r>
      <w:r w:rsidRPr="00BD0CC0">
        <w:rPr>
          <w:rStyle w:val="Emphasis"/>
        </w:rPr>
        <w:t>inadequate</w:t>
      </w:r>
      <w:r w:rsidRPr="00BD0CC0">
        <w:rPr>
          <w:sz w:val="16"/>
        </w:rPr>
        <w:t xml:space="preserve">, given the estimated cost of a new nuclear power plant. That loan volume will support, at best, two, or three new projects. </w:t>
      </w:r>
      <w:r w:rsidRPr="00BD0CC0">
        <w:rPr>
          <w:rStyle w:val="StyleBoldUnderline"/>
        </w:rPr>
        <w:t xml:space="preserve">The current program </w:t>
      </w:r>
      <w:r w:rsidRPr="00BD0CC0">
        <w:rPr>
          <w:rStyle w:val="Emphasis"/>
        </w:rPr>
        <w:t>should be expanded</w:t>
      </w:r>
      <w:r w:rsidRPr="00BD0CC0">
        <w:rPr>
          <w:sz w:val="16"/>
        </w:rPr>
        <w:t xml:space="preserve">, and at the appropriate time merged with the Clean Energy Bank of the United States discussed earlier. </w:t>
      </w:r>
      <w:proofErr w:type="gramStart"/>
      <w:r w:rsidRPr="00BD0CC0">
        <w:rPr>
          <w:rStyle w:val="StyleBoldUnderline"/>
        </w:rPr>
        <w:t>The time it takes to license and build a nuclear power plant</w:t>
      </w:r>
      <w:r w:rsidRPr="00BD0CC0">
        <w:rPr>
          <w:sz w:val="16"/>
        </w:rPr>
        <w:t>—now estimated at a minimum of eight years—</w:t>
      </w:r>
      <w:r w:rsidRPr="00BD0CC0">
        <w:rPr>
          <w:rStyle w:val="StyleBoldUnderline"/>
        </w:rPr>
        <w:t>is one</w:t>
      </w:r>
      <w:r w:rsidRPr="00BD0CC0">
        <w:rPr>
          <w:sz w:val="16"/>
        </w:rPr>
        <w:t xml:space="preserve"> </w:t>
      </w:r>
      <w:r w:rsidRPr="00BD0CC0">
        <w:rPr>
          <w:rStyle w:val="StyleBoldUnderline"/>
        </w:rPr>
        <w:t>reason the financing costs are high</w:t>
      </w:r>
      <w:r w:rsidRPr="00BD0CC0">
        <w:rPr>
          <w:sz w:val="16"/>
        </w:rPr>
        <w:t>.</w:t>
      </w:r>
      <w:proofErr w:type="gramEnd"/>
      <w:r w:rsidRPr="00BD0CC0">
        <w:rPr>
          <w:sz w:val="16"/>
        </w:rPr>
        <w:t xml:space="preserve"> The Nuclear Regulatory Commission (NRC) estimates it will take three and one-half years to review the first wave of new license applications for new designs. This period must </w:t>
      </w:r>
      <w:r w:rsidRPr="00BD0CC0">
        <w:rPr>
          <w:sz w:val="16"/>
        </w:rPr>
        <w:lastRenderedPageBreak/>
        <w:t xml:space="preserve">be reduced for subsequent applications without compromising safety, and </w:t>
      </w:r>
      <w:r w:rsidRPr="00BD0CC0">
        <w:rPr>
          <w:rStyle w:val="StyleBoldUnderline"/>
        </w:rPr>
        <w:t xml:space="preserve">Congress must ensure the NRC has </w:t>
      </w:r>
      <w:r w:rsidRPr="00BD0CC0">
        <w:rPr>
          <w:rStyle w:val="Emphasis"/>
        </w:rPr>
        <w:t>adequate resources</w:t>
      </w:r>
      <w:r w:rsidRPr="00BD0CC0">
        <w:rPr>
          <w:sz w:val="16"/>
        </w:rPr>
        <w:t xml:space="preserve"> to process license applications as expeditiously as possible. </w:t>
      </w:r>
      <w:r w:rsidRPr="00BD0CC0">
        <w:rPr>
          <w:rStyle w:val="StyleBoldUnderline"/>
        </w:rPr>
        <w:t>The regulatory and licensing framework has improved significantly since the 1980s</w:t>
      </w:r>
      <w:r w:rsidRPr="00BD0CC0">
        <w:rPr>
          <w:sz w:val="16"/>
        </w:rPr>
        <w:t>, when we saw completed plants sit idle while awaiting issuance of operating licenses, but the NRC has yet to issue a Construction and Operating License under the new process. Project sponsors and investors have significant questions about whether the new process will deliver timely approvals. Delays in starting up a completed plant will subject its owners to substantial financial costs. The standby support program, established in EPAct2005, could be an effective insurance policy for nuclear plant owners against delays in the regulatory process or from litigation outside of the plant owner’s control. While this is a potentially useful tool to encourage first-movers to test the process, several changes are necessary to broaden the scope of the coverage. As currently structured, the statutory liability cap is now too low and does not reflect today’s market costs.</w:t>
      </w:r>
    </w:p>
    <w:p w:rsidR="00763AA2" w:rsidRPr="00BD0CC0" w:rsidRDefault="00763AA2" w:rsidP="00763AA2">
      <w:pPr>
        <w:rPr>
          <w:sz w:val="16"/>
        </w:rPr>
      </w:pPr>
    </w:p>
    <w:p w:rsidR="00763AA2" w:rsidRPr="00BD0CC0" w:rsidRDefault="00763AA2" w:rsidP="00763AA2">
      <w:pPr>
        <w:pStyle w:val="Heading4"/>
      </w:pPr>
      <w:r w:rsidRPr="00BD0CC0">
        <w:t>Government support is vital-~--it overcomes financial barriers to nuclear that the market cannot</w:t>
      </w:r>
    </w:p>
    <w:p w:rsidR="00763AA2" w:rsidRPr="00BD0CC0" w:rsidRDefault="00763AA2" w:rsidP="00763AA2">
      <w:r w:rsidRPr="00BD0CC0">
        <w:rPr>
          <w:rStyle w:val="StyleStyleBold12pt"/>
        </w:rPr>
        <w:t>Yanosek 12</w:t>
      </w:r>
      <w:r w:rsidRPr="00BD0CC0">
        <w:t xml:space="preserve"> Kassia, entrepreneur-in-residence at Stanford University’s Steyer-Taylor Center for Energy Policy and Finance and a private equity investor in the energy sector as a principal at Quadrant Management and Founder of Tana Energy Capital LLC, " Financing Nuclear Power in the US", Spring, energyclub.stanford.edu/index.php/Journal/Financing_Nuclear_Power_by_Kassia_Yanosek</w:t>
      </w:r>
    </w:p>
    <w:p w:rsidR="00763AA2" w:rsidRPr="00BD0CC0" w:rsidRDefault="00763AA2" w:rsidP="00763AA2"/>
    <w:p w:rsidR="00763AA2" w:rsidRPr="00BD0CC0" w:rsidRDefault="00763AA2" w:rsidP="00763AA2">
      <w:pPr>
        <w:rPr>
          <w:sz w:val="14"/>
        </w:rPr>
      </w:pPr>
      <w:r w:rsidRPr="00BD0CC0">
        <w:rPr>
          <w:sz w:val="14"/>
        </w:rPr>
        <w:t xml:space="preserve">Over the course of the last decade, it appeared that concerns about carbon emissions, aging coal fleets, and a desire for a diversified generation base were reviving the U.S. utility sector interest in building new nuclear plants. Government and companies worked closely on design certification for Generation III reactors, helping to streamline the licensing process. </w:t>
      </w:r>
      <w:r w:rsidRPr="00BD0CC0">
        <w:rPr>
          <w:rStyle w:val="StyleBoldUnderline"/>
        </w:rPr>
        <w:t>New loan guarantees</w:t>
      </w:r>
      <w:r w:rsidRPr="00BD0CC0">
        <w:rPr>
          <w:sz w:val="14"/>
        </w:rPr>
        <w:t xml:space="preserve"> </w:t>
      </w:r>
      <w:r w:rsidRPr="00BD0CC0">
        <w:rPr>
          <w:rStyle w:val="StyleBoldUnderline"/>
        </w:rPr>
        <w:t>from the federal government targeted for nuclear projects were created as part of the 2005 Energy Policy Act.</w:t>
      </w:r>
      <w:r w:rsidRPr="00BD0CC0">
        <w:rPr>
          <w:sz w:val="14"/>
        </w:rPr>
        <w:t xml:space="preserve"> </w:t>
      </w:r>
      <w:r w:rsidRPr="00BD0CC0">
        <w:rPr>
          <w:rStyle w:val="StyleBoldUnderline"/>
        </w:rPr>
        <w:t>Consequently</w:t>
      </w:r>
      <w:r w:rsidRPr="00BD0CC0">
        <w:rPr>
          <w:sz w:val="14"/>
        </w:rPr>
        <w:t xml:space="preserve">, </w:t>
      </w:r>
      <w:r w:rsidRPr="00BD0CC0">
        <w:rPr>
          <w:rStyle w:val="StyleBoldUnderline"/>
        </w:rPr>
        <w:t>dozens of projects entered the planning stages</w:t>
      </w:r>
      <w:r w:rsidRPr="00BD0CC0">
        <w:rPr>
          <w:sz w:val="14"/>
        </w:rPr>
        <w:t xml:space="preserve">. Following more than 30 years in which no new units were built, </w:t>
      </w:r>
      <w:r w:rsidRPr="00BD0CC0">
        <w:rPr>
          <w:rStyle w:val="StyleBoldUnderline"/>
        </w:rPr>
        <w:t>it looked as</w:t>
      </w:r>
      <w:r w:rsidRPr="00BD0CC0">
        <w:rPr>
          <w:sz w:val="14"/>
        </w:rPr>
        <w:t xml:space="preserve"> </w:t>
      </w:r>
      <w:r w:rsidRPr="00BD0CC0">
        <w:rPr>
          <w:rStyle w:val="StyleBoldUnderline"/>
        </w:rPr>
        <w:t xml:space="preserve">if the U.S. nuclear industry was making </w:t>
      </w:r>
      <w:r w:rsidRPr="00BD0CC0">
        <w:rPr>
          <w:rStyle w:val="Emphasis"/>
        </w:rPr>
        <w:t>significant headway</w:t>
      </w:r>
      <w:r w:rsidRPr="00BD0CC0">
        <w:rPr>
          <w:sz w:val="14"/>
        </w:rPr>
        <w:t xml:space="preserve">. However, </w:t>
      </w:r>
      <w:r w:rsidRPr="00BD0CC0">
        <w:rPr>
          <w:rStyle w:val="StyleBoldUnderline"/>
        </w:rPr>
        <w:t>it is yet to be seen how many new nuclear projects will</w:t>
      </w:r>
      <w:r w:rsidRPr="00BD0CC0">
        <w:rPr>
          <w:sz w:val="14"/>
        </w:rPr>
        <w:t xml:space="preserve"> </w:t>
      </w:r>
      <w:r w:rsidRPr="00BD0CC0">
        <w:rPr>
          <w:rStyle w:val="StyleBoldUnderline"/>
        </w:rPr>
        <w:t xml:space="preserve">actually make it beyond blueprints due to one of the largest barriers to new nuclear construction: </w:t>
      </w:r>
      <w:r w:rsidRPr="00BD0CC0">
        <w:rPr>
          <w:rStyle w:val="Emphasis"/>
        </w:rPr>
        <w:t>financing risk</w:t>
      </w:r>
      <w:r w:rsidRPr="00BD0CC0">
        <w:rPr>
          <w:sz w:val="14"/>
        </w:rPr>
        <w:t xml:space="preserve">. </w:t>
      </w:r>
      <w:r w:rsidRPr="00BD0CC0">
        <w:rPr>
          <w:rStyle w:val="StyleBoldUnderline"/>
        </w:rPr>
        <w:t>Large upfront capital costs, a complex regulatory process, uncertain construction timelines, and technology challenges result in a risk/return profile for nuclear projects that is unattractive for the capital markets without supplementary government or ratepayer support</w:t>
      </w:r>
      <w:r w:rsidRPr="00BD0CC0">
        <w:rPr>
          <w:sz w:val="14"/>
        </w:rPr>
        <w:t xml:space="preserve">.  </w:t>
      </w:r>
      <w:proofErr w:type="gramStart"/>
      <w:r w:rsidRPr="00BD0CC0">
        <w:rPr>
          <w:rStyle w:val="StyleBoldUnderline"/>
        </w:rPr>
        <w:t>To</w:t>
      </w:r>
      <w:proofErr w:type="gramEnd"/>
      <w:r w:rsidRPr="00BD0CC0">
        <w:rPr>
          <w:sz w:val="14"/>
        </w:rPr>
        <w:t xml:space="preserve"> </w:t>
      </w:r>
      <w:r w:rsidRPr="00BD0CC0">
        <w:rPr>
          <w:rStyle w:val="StyleBoldUnderline"/>
        </w:rPr>
        <w:t xml:space="preserve">many investors, nuclear seems </w:t>
      </w:r>
      <w:r w:rsidRPr="00BD0CC0">
        <w:rPr>
          <w:rStyle w:val="Emphasis"/>
        </w:rPr>
        <w:t>too capital-intensive</w:t>
      </w:r>
      <w:r w:rsidRPr="00BD0CC0">
        <w:rPr>
          <w:sz w:val="14"/>
        </w:rPr>
        <w:t xml:space="preserve">. Nuclear energy has attractive qualities in comparison to other sources of electricity. </w:t>
      </w:r>
      <w:r w:rsidRPr="00BD0CC0">
        <w:rPr>
          <w:rStyle w:val="StyleBoldUnderline"/>
        </w:rPr>
        <w:t>A primary motivation to pursue the development of nuclear energy in the U.S. has been its low operating fuel costs compared with</w:t>
      </w:r>
      <w:r w:rsidRPr="00BD0CC0">
        <w:rPr>
          <w:sz w:val="14"/>
        </w:rPr>
        <w:t xml:space="preserve"> coal, oil, and </w:t>
      </w:r>
      <w:r w:rsidRPr="00BD0CC0">
        <w:rPr>
          <w:rStyle w:val="StyleBoldUnderline"/>
        </w:rPr>
        <w:t>gas-fired plants</w:t>
      </w:r>
      <w:r w:rsidRPr="00BD0CC0">
        <w:rPr>
          <w:sz w:val="14"/>
        </w:rPr>
        <w:t xml:space="preserve">. Over the lifetime of a generating station, fuel makes up 78% of the total costs of a coal-fired plant. For a combined cycle gas-fired plant, the figure is 89%. According to the Nuclear Energy Institute, the costs for nuclear are approximately 14%, and include processing, enrichment, and fuel management/disposal costs. </w:t>
      </w:r>
      <w:r w:rsidRPr="00BD0CC0">
        <w:rPr>
          <w:rStyle w:val="StyleBoldUnderline"/>
        </w:rPr>
        <w:t>Today’s low natural gas prices have enhanced the prospects of gas-fired power, but utilities still remain cautious about over-investing in new natural gas</w:t>
      </w:r>
      <w:r w:rsidRPr="00BD0CC0">
        <w:rPr>
          <w:sz w:val="14"/>
        </w:rPr>
        <w:t xml:space="preserve"> </w:t>
      </w:r>
      <w:r w:rsidRPr="00BD0CC0">
        <w:rPr>
          <w:rStyle w:val="StyleBoldUnderline"/>
        </w:rPr>
        <w:t xml:space="preserve">generation </w:t>
      </w:r>
      <w:r w:rsidRPr="00BD0CC0">
        <w:rPr>
          <w:rStyle w:val="Emphasis"/>
        </w:rPr>
        <w:t>given the historical volatility of prices.</w:t>
      </w:r>
      <w:r w:rsidRPr="00BD0CC0">
        <w:rPr>
          <w:rStyle w:val="StyleBoldUnderline"/>
        </w:rPr>
        <w:t xml:space="preserve"> </w:t>
      </w:r>
      <w:r w:rsidRPr="00BD0CC0">
        <w:rPr>
          <w:sz w:val="14"/>
        </w:rPr>
        <w:t xml:space="preserve">Furthermore, </w:t>
      </w:r>
      <w:r w:rsidRPr="00BD0CC0">
        <w:rPr>
          <w:rStyle w:val="StyleBoldUnderline"/>
        </w:rPr>
        <w:t>nuclear reactors provide baseload power at scale, which</w:t>
      </w:r>
      <w:r w:rsidRPr="00BD0CC0">
        <w:rPr>
          <w:sz w:val="14"/>
        </w:rPr>
        <w:t xml:space="preserve"> </w:t>
      </w:r>
      <w:r w:rsidRPr="00BD0CC0">
        <w:rPr>
          <w:rStyle w:val="StyleBoldUnderline"/>
        </w:rPr>
        <w:t>means that these plants produce continuous, reliable power to consistently meet demand</w:t>
      </w:r>
      <w:r w:rsidRPr="00BD0CC0">
        <w:rPr>
          <w:sz w:val="14"/>
        </w:rPr>
        <w:t xml:space="preserve">. In contrast, renewable energies such as wind or solar are only available when the wind blows or the sun shines, and without storage, these are not suitable for large-scale use. Finally, nuclear energy produces no carbon emissions, which is an attractive attribute for utilities that foresee a carbon tax being imposed in the near future.  </w:t>
      </w:r>
      <w:r w:rsidRPr="00BD0CC0">
        <w:rPr>
          <w:rStyle w:val="StyleBoldUnderline"/>
        </w:rPr>
        <w:t>Given nuclear’s benefits, one may wonder why no new nuclear units have been ordered since the 1970s. This hiatus is in great part due to nuclear’s high cost comparative to other alternatives, and its unique set of risks</w:t>
      </w:r>
      <w:r w:rsidRPr="00BD0CC0">
        <w:rPr>
          <w:sz w:val="14"/>
        </w:rPr>
        <w:t xml:space="preserve">. As a result, </w:t>
      </w:r>
      <w:r w:rsidRPr="00BD0CC0">
        <w:rPr>
          <w:rStyle w:val="StyleBoldUnderline"/>
        </w:rPr>
        <w:t xml:space="preserve">financing nuclear has </w:t>
      </w:r>
      <w:r w:rsidRPr="00BD0CC0">
        <w:rPr>
          <w:rStyle w:val="Emphasis"/>
        </w:rPr>
        <w:t>necessitated government involvement</w:t>
      </w:r>
      <w:r w:rsidRPr="00BD0CC0">
        <w:rPr>
          <w:sz w:val="14"/>
        </w:rPr>
        <w:t xml:space="preserve">, </w:t>
      </w:r>
      <w:r w:rsidRPr="00BD0CC0">
        <w:rPr>
          <w:rStyle w:val="StyleBoldUnderline"/>
        </w:rPr>
        <w:t>as the cost of nuclear typically exceeds that of the cost of</w:t>
      </w:r>
      <w:r w:rsidRPr="00BD0CC0">
        <w:rPr>
          <w:sz w:val="14"/>
        </w:rPr>
        <w:t xml:space="preserve"> </w:t>
      </w:r>
      <w:r w:rsidRPr="00BD0CC0">
        <w:rPr>
          <w:rStyle w:val="StyleBoldUnderline"/>
        </w:rPr>
        <w:t xml:space="preserve">conventional generation technologies such as </w:t>
      </w:r>
      <w:r w:rsidRPr="00BD0CC0">
        <w:rPr>
          <w:sz w:val="14"/>
        </w:rPr>
        <w:t xml:space="preserve">coal and </w:t>
      </w:r>
      <w:r w:rsidRPr="00BD0CC0">
        <w:rPr>
          <w:rStyle w:val="StyleBoldUnderline"/>
        </w:rPr>
        <w:t>natural gas fired generation</w:t>
      </w:r>
      <w:r w:rsidRPr="00BD0CC0">
        <w:rPr>
          <w:sz w:val="14"/>
        </w:rPr>
        <w:t xml:space="preserve"> on a levelized cost of energy (LCOE) basis. LCOE represents the present value of the total cost of building and operating a generating plant over its financial life, converted to equal annual payments and amortized over expected annual generation, and is used to compare across different power generation technologies. For both regulated utilities and independent power producers, nuclear is unattractive if the levelized cost exceeds that of other technologies, since state utility </w:t>
      </w:r>
      <w:proofErr w:type="gramStart"/>
      <w:r w:rsidRPr="00BD0CC0">
        <w:rPr>
          <w:sz w:val="14"/>
        </w:rPr>
        <w:t>commissions</w:t>
      </w:r>
      <w:proofErr w:type="gramEnd"/>
      <w:r w:rsidRPr="00BD0CC0">
        <w:rPr>
          <w:sz w:val="14"/>
        </w:rPr>
        <w:t xml:space="preserve"> direct regulated utilities to build new capacity using the technology with the lowest LCOE.   Furthermore, </w:t>
      </w:r>
      <w:r w:rsidRPr="00BD0CC0">
        <w:rPr>
          <w:rStyle w:val="StyleBoldUnderline"/>
        </w:rPr>
        <w:t>capital costs are inherently high, ranging in the billions or tens of billions of dollars, and are compounded by financing charges during long construction times</w:t>
      </w:r>
      <w:r w:rsidRPr="00BD0CC0">
        <w:rPr>
          <w:sz w:val="14"/>
        </w:rPr>
        <w:t xml:space="preserve">. </w:t>
      </w:r>
      <w:r w:rsidRPr="00BD0CC0">
        <w:rPr>
          <w:rStyle w:val="StyleBoldUnderline"/>
        </w:rPr>
        <w:t>Without government support, financing nuclear is currently not</w:t>
      </w:r>
      <w:r w:rsidRPr="00BD0CC0">
        <w:rPr>
          <w:b/>
          <w:sz w:val="14"/>
        </w:rPr>
        <w:t xml:space="preserve"> </w:t>
      </w:r>
      <w:r w:rsidRPr="00BD0CC0">
        <w:rPr>
          <w:rStyle w:val="StyleBoldUnderline"/>
        </w:rPr>
        <w:t>possible in the capital markets.</w:t>
      </w:r>
      <w:r w:rsidRPr="00BD0CC0">
        <w:rPr>
          <w:sz w:val="14"/>
        </w:rPr>
        <w:t xml:space="preserve"> Recently, Constellation Energy and NRG separately pulled the plug on new multi-billion dollar plants, citing financing problems. Projects, however, will get done </w:t>
      </w:r>
      <w:r w:rsidRPr="00BD0CC0">
        <w:rPr>
          <w:sz w:val="14"/>
        </w:rPr>
        <w:lastRenderedPageBreak/>
        <w:t xml:space="preserve">on a one-off basis. Southern Company’s Vogtle Plant in Eastern Georgia is likely to be the sponsor of the first new generation to be constructed, taking advantage of local regulatory and federal support. Two new reactors of next-generation technology are in the permitting stage, which will bring online 2,200 megawatts (MW) of new capacity, and will cost $14 billion. The project will take advantage of tax credits and loan guarantees provided in the 2005 Energy Policy Act.  </w:t>
      </w:r>
    </w:p>
    <w:p w:rsidR="00763AA2" w:rsidRPr="00BD0CC0" w:rsidRDefault="00763AA2" w:rsidP="00763AA2">
      <w:pPr>
        <w:rPr>
          <w:rStyle w:val="StyleBoldUnderline"/>
        </w:rPr>
      </w:pPr>
    </w:p>
    <w:p w:rsidR="00763AA2" w:rsidRPr="00BD0CC0" w:rsidRDefault="00763AA2" w:rsidP="00763AA2">
      <w:pPr>
        <w:pStyle w:val="Heading4"/>
      </w:pPr>
      <w:r w:rsidRPr="00BD0CC0">
        <w:t xml:space="preserve">And, loan guarantees reduce financial uncertainty and boost investment </w:t>
      </w:r>
    </w:p>
    <w:p w:rsidR="00763AA2" w:rsidRPr="00BD0CC0" w:rsidRDefault="00763AA2" w:rsidP="00763AA2">
      <w:r w:rsidRPr="00BD0CC0">
        <w:rPr>
          <w:rStyle w:val="Heading4Char"/>
        </w:rPr>
        <w:t>Adams 10—</w:t>
      </w:r>
      <w:r w:rsidRPr="00BD0CC0">
        <w:t>Publisher of Atomic insights Was in the Navy for 33 years Spent time at the Naval Academy Has experience designing and running small nuclear plants (Rod, Concrete Action to Follow Strongly Supportive Words On Building New Nuclear Power Plants, atomicinsights.com/2010/01/concrete-action-to-follow-strongly-supportive-words-on-building-new-nuclear-power-plants.html)</w:t>
      </w:r>
    </w:p>
    <w:p w:rsidR="00763AA2" w:rsidRPr="00BD0CC0" w:rsidRDefault="00763AA2" w:rsidP="00763AA2"/>
    <w:p w:rsidR="00763AA2" w:rsidRPr="00BD0CC0" w:rsidRDefault="00763AA2" w:rsidP="00763AA2">
      <w:pPr>
        <w:rPr>
          <w:sz w:val="14"/>
        </w:rPr>
      </w:pPr>
      <w:r w:rsidRPr="00BD0CC0">
        <w:rPr>
          <w:rStyle w:val="StyleBoldUnderline"/>
        </w:rPr>
        <w:t>Loan guarantees are important to the nuclear industry because the currently available models are large</w:t>
      </w:r>
      <w:r w:rsidRPr="00BD0CC0">
        <w:rPr>
          <w:sz w:val="14"/>
        </w:rPr>
        <w:t xml:space="preserve">, </w:t>
      </w:r>
      <w:r w:rsidRPr="00BD0CC0">
        <w:rPr>
          <w:rStyle w:val="StyleBoldUnderline"/>
        </w:rPr>
        <w:t>capital intensive projects</w:t>
      </w:r>
      <w:r w:rsidRPr="00BD0CC0">
        <w:rPr>
          <w:sz w:val="14"/>
        </w:rPr>
        <w:t xml:space="preserve"> </w:t>
      </w:r>
      <w:r w:rsidRPr="00BD0CC0">
        <w:rPr>
          <w:rStyle w:val="StyleBoldUnderline"/>
        </w:rPr>
        <w:t xml:space="preserve">that </w:t>
      </w:r>
      <w:r w:rsidRPr="00BD0CC0">
        <w:rPr>
          <w:rStyle w:val="Emphasis"/>
        </w:rPr>
        <w:t>need a stable regulatory</w:t>
      </w:r>
      <w:r w:rsidRPr="00BD0CC0">
        <w:rPr>
          <w:rStyle w:val="StyleBoldUnderline"/>
        </w:rPr>
        <w:t xml:space="preserve"> and financial </w:t>
      </w:r>
      <w:r w:rsidRPr="00BD0CC0">
        <w:rPr>
          <w:rStyle w:val="Emphasis"/>
        </w:rPr>
        <w:t>environment</w:t>
      </w:r>
      <w:r w:rsidRPr="00BD0CC0">
        <w:rPr>
          <w:sz w:val="14"/>
        </w:rPr>
        <w:t xml:space="preserve">. </w:t>
      </w:r>
      <w:r w:rsidRPr="00BD0CC0">
        <w:rPr>
          <w:rStyle w:val="StyleBoldUnderline"/>
        </w:rPr>
        <w:t>The projects can be financed because they will produce a regular</w:t>
      </w:r>
      <w:r w:rsidRPr="00BD0CC0">
        <w:rPr>
          <w:sz w:val="14"/>
        </w:rPr>
        <w:t xml:space="preserve"> </w:t>
      </w:r>
      <w:r w:rsidRPr="00BD0CC0">
        <w:rPr>
          <w:rStyle w:val="StyleBoldUnderline"/>
        </w:rPr>
        <w:t>stream of income that can service the debt and</w:t>
      </w:r>
      <w:r w:rsidRPr="00BD0CC0">
        <w:rPr>
          <w:sz w:val="14"/>
        </w:rPr>
        <w:t xml:space="preserve"> still </w:t>
      </w:r>
      <w:r w:rsidRPr="00BD0CC0">
        <w:rPr>
          <w:rStyle w:val="StyleBoldUnderline"/>
        </w:rPr>
        <w:t>provide a profit, but that is only true if the banks are assured that the</w:t>
      </w:r>
      <w:r w:rsidRPr="00BD0CC0">
        <w:rPr>
          <w:sz w:val="14"/>
        </w:rPr>
        <w:t xml:space="preserve"> </w:t>
      </w:r>
      <w:r w:rsidRPr="00BD0CC0">
        <w:rPr>
          <w:rStyle w:val="StyleBoldUnderline"/>
        </w:rPr>
        <w:t>government will not step in at an inopportune time to halt progress and slow down the revenue generation part of the project.</w:t>
      </w:r>
      <w:r w:rsidRPr="00BD0CC0">
        <w:rPr>
          <w:sz w:val="14"/>
        </w:rPr>
        <w:t xml:space="preserve"> </w:t>
      </w:r>
      <w:r w:rsidRPr="00BD0CC0">
        <w:rPr>
          <w:rStyle w:val="StyleBoldUnderline"/>
        </w:rPr>
        <w:t xml:space="preserve">Bankers do not forget history or losses very easily; they want to make sure that government decisions like those that halted Shoreham, </w:t>
      </w:r>
      <w:r w:rsidRPr="00BD0CC0">
        <w:rPr>
          <w:sz w:val="14"/>
        </w:rPr>
        <w:t xml:space="preserve">Barnwell’s recycling facility or the Clinch River Breeder Reactor </w:t>
      </w:r>
      <w:r w:rsidRPr="00BD0CC0">
        <w:rPr>
          <w:rStyle w:val="StyleBoldUnderline"/>
        </w:rPr>
        <w:t>program are not going to be repeated this time around.</w:t>
      </w:r>
      <w:r w:rsidRPr="00BD0CC0">
        <w:rPr>
          <w:rStyle w:val="StyleBoldUnderline"/>
          <w:sz w:val="12"/>
        </w:rPr>
        <w:t xml:space="preserve"> </w:t>
      </w:r>
      <w:r w:rsidRPr="00BD0CC0">
        <w:rPr>
          <w:sz w:val="14"/>
        </w:rPr>
        <w:t xml:space="preserve">For the multi-billion dollar projects being proposed, </w:t>
      </w:r>
      <w:r w:rsidRPr="00BD0CC0">
        <w:rPr>
          <w:rStyle w:val="StyleBoldUnderline"/>
        </w:rPr>
        <w:t>bankers demand the reassurance that comes when the government is officially supportive and has some “skin in the game” that makes frivolous bureaucratic decisions to erect barriers very expensive for the</w:t>
      </w:r>
      <w:r w:rsidRPr="00BD0CC0">
        <w:rPr>
          <w:sz w:val="14"/>
        </w:rPr>
        <w:t xml:space="preserve"> </w:t>
      </w:r>
      <w:r w:rsidRPr="00BD0CC0">
        <w:rPr>
          <w:rStyle w:val="StyleBoldUnderline"/>
        </w:rPr>
        <w:t>agency that makes that decision</w:t>
      </w:r>
      <w:r w:rsidRPr="00BD0CC0">
        <w:rPr>
          <w:sz w:val="14"/>
        </w:rPr>
        <w:t xml:space="preserve">. I have reviewed the conditions established for the guarantee programs pretty carefully – at one </w:t>
      </w:r>
      <w:proofErr w:type="gramStart"/>
      <w:r w:rsidRPr="00BD0CC0">
        <w:rPr>
          <w:sz w:val="14"/>
        </w:rPr>
        <w:t>time,</w:t>
      </w:r>
      <w:proofErr w:type="gramEnd"/>
      <w:r w:rsidRPr="00BD0CC0">
        <w:rPr>
          <w:sz w:val="14"/>
        </w:rPr>
        <w:t xml:space="preserve"> my company (</w:t>
      </w:r>
      <w:hyperlink r:id="rId68" w:history="1">
        <w:r w:rsidRPr="00BD0CC0">
          <w:rPr>
            <w:rStyle w:val="Hyperlink"/>
            <w:sz w:val="14"/>
          </w:rPr>
          <w:t>Adams Atomic Engines, Inc.</w:t>
        </w:r>
      </w:hyperlink>
      <w:r w:rsidRPr="00BD0CC0">
        <w:rPr>
          <w:sz w:val="14"/>
        </w:rPr>
        <w:t xml:space="preserve">) was considering filing an application. </w:t>
      </w:r>
      <w:r w:rsidRPr="00BD0CC0">
        <w:rPr>
          <w:rStyle w:val="StyleBoldUnderline"/>
        </w:rPr>
        <w:t>The loan conditions are strict and do a good</w:t>
      </w:r>
      <w:r w:rsidRPr="00BD0CC0">
        <w:rPr>
          <w:sz w:val="14"/>
        </w:rPr>
        <w:t xml:space="preserve"> </w:t>
      </w:r>
      <w:r w:rsidRPr="00BD0CC0">
        <w:rPr>
          <w:rStyle w:val="StyleBoldUnderline"/>
        </w:rPr>
        <w:t>job of protecting government interests</w:t>
      </w:r>
      <w:r w:rsidRPr="00BD0CC0">
        <w:rPr>
          <w:sz w:val="14"/>
        </w:rPr>
        <w:t>. They were not appropriate for a tiny company, but I can see where a large company would have less trouble complying with the rules and conditions. The conditions do allow low or no cost intervention in the case of negligence or safety issues, but they put the government on the hook for delays that come from bad bureaucratic decision making.</w:t>
      </w:r>
    </w:p>
    <w:p w:rsidR="00763AA2" w:rsidRPr="00BD0CC0" w:rsidRDefault="00763AA2" w:rsidP="00763AA2"/>
    <w:p w:rsidR="00763AA2" w:rsidRPr="00BD0CC0" w:rsidRDefault="00763AA2" w:rsidP="00763AA2">
      <w:pPr>
        <w:pStyle w:val="Heading3"/>
      </w:pPr>
      <w:r w:rsidRPr="00BD0CC0">
        <w:lastRenderedPageBreak/>
        <w:t>2ac a2 china</w:t>
      </w:r>
    </w:p>
    <w:p w:rsidR="00763AA2" w:rsidRPr="00BD0CC0" w:rsidRDefault="00763AA2" w:rsidP="00763AA2">
      <w:pPr>
        <w:rPr>
          <w:b/>
        </w:rPr>
      </w:pPr>
      <w:r w:rsidRPr="00BD0CC0">
        <w:rPr>
          <w:b/>
        </w:rPr>
        <w:t>Turn—China is overheating</w:t>
      </w:r>
    </w:p>
    <w:p w:rsidR="00763AA2" w:rsidRPr="00BD0CC0" w:rsidRDefault="00763AA2" w:rsidP="00763AA2">
      <w:r w:rsidRPr="00BD0CC0">
        <w:rPr>
          <w:b/>
        </w:rPr>
        <w:t>Kurtenbach 11</w:t>
      </w:r>
      <w:r w:rsidRPr="00BD0CC0">
        <w:t xml:space="preserve"> – business writer with the Associated Press (Elaine, “China's growth accelerates to 10.3 per cent for 2010, spurred by investment” Candian Press http://www.google.com/hostednews/canadianpress/article/ALeqM5hjHELCHsZdLDv4V771W_Bkk0kNMw?docId=5706009)</w:t>
      </w:r>
    </w:p>
    <w:p w:rsidR="00763AA2" w:rsidRPr="00BD0CC0" w:rsidRDefault="00763AA2" w:rsidP="00763AA2"/>
    <w:p w:rsidR="00763AA2" w:rsidRPr="00BD0CC0" w:rsidRDefault="00763AA2" w:rsidP="00763AA2">
      <w:r w:rsidRPr="00BD0CC0">
        <w:t xml:space="preserve">Many analysts say </w:t>
      </w:r>
      <w:r w:rsidRPr="00BD0CC0">
        <w:rPr>
          <w:rStyle w:val="StyleBoldUnderline"/>
        </w:rPr>
        <w:t>authorities need to act more decisively to cool surging prices, especially as such pressures rise around the globe. Following news earlier this week that the country's biggest state-run commercial banks splashed out nearly 240 billion yuan</w:t>
      </w:r>
      <w:r w:rsidRPr="00BD0CC0">
        <w:t xml:space="preserve"> ($36.4 billion) </w:t>
      </w:r>
      <w:r w:rsidRPr="00BD0CC0">
        <w:rPr>
          <w:rStyle w:val="StyleBoldUnderline"/>
        </w:rPr>
        <w:t>in new loans in the first 10 days of the new year</w:t>
      </w:r>
      <w:r w:rsidRPr="00BD0CC0">
        <w:t xml:space="preserve">, the banking regulator again ordered banks to tighten risk controls and reportedly is considering ways to penalize banks for flouting orders to cut back lending. </w:t>
      </w:r>
      <w:r w:rsidRPr="00BD0CC0">
        <w:rPr>
          <w:rStyle w:val="StyleBoldUnderline"/>
        </w:rPr>
        <w:t>With so much money sloshing around the economy, authorities have been hard put to get banks to rein in</w:t>
      </w:r>
      <w:r w:rsidRPr="00BD0CC0">
        <w:t xml:space="preserve">. Borrowing for real estate development and other projects is the lifeblood for the sales by local governments of land use rights that provide a huge share of their revenues. Such sales rose 70 per cent in 2010, helping push property prices 6.4 per cent higher compared with a year earlier. </w:t>
      </w:r>
      <w:r w:rsidRPr="00BD0CC0">
        <w:rPr>
          <w:rStyle w:val="StyleBoldUnderline"/>
        </w:rPr>
        <w:t>A huge pool of non-bank financing nearly doubled the amount of money available for investment last year, much of it "off balance sheet" lending whose exact scale is unknown</w:t>
      </w:r>
      <w:r w:rsidRPr="00BD0CC0">
        <w:t xml:space="preserve">. "Because of the property bubble, </w:t>
      </w:r>
      <w:r w:rsidRPr="00BD0CC0">
        <w:rPr>
          <w:rStyle w:val="StyleBoldUnderline"/>
        </w:rPr>
        <w:t>risk exists almost everywhere in China's fragile financial system,"</w:t>
      </w:r>
      <w:r w:rsidRPr="00BD0CC0">
        <w:t xml:space="preserve"> said Yi Xianrong, an economist at the Chinese Academy of Social Sciences' Finance Research Center. </w:t>
      </w:r>
    </w:p>
    <w:p w:rsidR="00763AA2" w:rsidRPr="00BD0CC0" w:rsidRDefault="00763AA2" w:rsidP="00763AA2"/>
    <w:p w:rsidR="00763AA2" w:rsidRPr="00BD0CC0" w:rsidRDefault="00763AA2" w:rsidP="00763AA2">
      <w:pPr>
        <w:pStyle w:val="tag"/>
      </w:pPr>
      <w:r w:rsidRPr="00BD0CC0">
        <w:t>No lashout – CCP knows it would be suicide and PLA wouldn’t support it</w:t>
      </w:r>
    </w:p>
    <w:p w:rsidR="00763AA2" w:rsidRPr="00BD0CC0" w:rsidRDefault="00763AA2" w:rsidP="00763AA2">
      <w:pPr>
        <w:pStyle w:val="FullCite"/>
        <w:rPr>
          <w:rFonts w:ascii="Georgia" w:hAnsi="Georgia"/>
          <w:sz w:val="20"/>
        </w:rPr>
      </w:pPr>
      <w:r w:rsidRPr="00BD0CC0">
        <w:rPr>
          <w:rFonts w:ascii="Georgia" w:hAnsi="Georgia"/>
          <w:sz w:val="20"/>
        </w:rPr>
        <w:t xml:space="preserve">Bruce </w:t>
      </w:r>
      <w:r w:rsidRPr="00BD0CC0">
        <w:rPr>
          <w:rStyle w:val="StyleStyleBold12pt"/>
        </w:rPr>
        <w:t>Gilley</w:t>
      </w:r>
      <w:r w:rsidRPr="00BD0CC0">
        <w:rPr>
          <w:rFonts w:ascii="Georgia" w:hAnsi="Georgia"/>
          <w:sz w:val="20"/>
        </w:rPr>
        <w:t>, former contributing editor at the Far Eastern Economic Review, M.A. Oxford, 200</w:t>
      </w:r>
      <w:r w:rsidRPr="00BD0CC0">
        <w:rPr>
          <w:rStyle w:val="StyleStyleBold12pt"/>
        </w:rPr>
        <w:t>4</w:t>
      </w:r>
    </w:p>
    <w:p w:rsidR="00763AA2" w:rsidRPr="00BD0CC0" w:rsidRDefault="00763AA2" w:rsidP="00763AA2">
      <w:pPr>
        <w:pStyle w:val="FullCite"/>
        <w:rPr>
          <w:rFonts w:ascii="Georgia" w:hAnsi="Georgia"/>
          <w:sz w:val="20"/>
        </w:rPr>
      </w:pPr>
      <w:r w:rsidRPr="00BD0CC0">
        <w:rPr>
          <w:rFonts w:ascii="Georgia" w:hAnsi="Georgia"/>
          <w:sz w:val="20"/>
        </w:rPr>
        <w:t>China’s Democratic Future, p. 114</w:t>
      </w:r>
    </w:p>
    <w:p w:rsidR="00763AA2" w:rsidRPr="00BD0CC0" w:rsidRDefault="00763AA2" w:rsidP="00763AA2">
      <w:pPr>
        <w:pStyle w:val="Card6pt"/>
        <w:ind w:left="0"/>
        <w:rPr>
          <w:rStyle w:val="underline"/>
        </w:rPr>
      </w:pPr>
      <w:r w:rsidRPr="00BD0CC0">
        <w:rPr>
          <w:spacing w:val="2"/>
          <w:sz w:val="16"/>
        </w:rPr>
        <w:t xml:space="preserve">Yet </w:t>
      </w:r>
      <w:r w:rsidRPr="00BD0CC0">
        <w:rPr>
          <w:rStyle w:val="underline"/>
        </w:rPr>
        <w:t>the risks, even to a dying regime, may be too high. An unprovoked attack on Taiwan would almost certainly bring the U.S. and its allies to the island's rescue. Those forces</w:t>
      </w:r>
      <w:r w:rsidRPr="00BD0CC0">
        <w:rPr>
          <w:spacing w:val="1"/>
          <w:sz w:val="16"/>
        </w:rPr>
        <w:t xml:space="preserve"> would not stop at Taiwan but </w:t>
      </w:r>
      <w:r w:rsidRPr="00BD0CC0">
        <w:rPr>
          <w:rStyle w:val="underline"/>
        </w:rPr>
        <w:t>might march on Beijing and oust the CCP, or attempt to do so through stiff sanctions, calling</w:t>
      </w:r>
      <w:r w:rsidRPr="00BD0CC0">
        <w:rPr>
          <w:spacing w:val="1"/>
          <w:sz w:val="16"/>
        </w:rPr>
        <w:t xml:space="preserve"> </w:t>
      </w:r>
      <w:r w:rsidRPr="00BD0CC0">
        <w:rPr>
          <w:rStyle w:val="underline"/>
        </w:rPr>
        <w:t>it a threat to regional and world peace</w:t>
      </w:r>
      <w:r w:rsidRPr="00BD0CC0">
        <w:rPr>
          <w:spacing w:val="2"/>
          <w:sz w:val="16"/>
        </w:rPr>
        <w:t xml:space="preserve">. Such </w:t>
      </w:r>
      <w:r w:rsidRPr="00BD0CC0">
        <w:rPr>
          <w:rStyle w:val="underline"/>
        </w:rPr>
        <w:t>an attack might also face the opposition of the peoples of Fujian,</w:t>
      </w:r>
      <w:r w:rsidRPr="00BD0CC0">
        <w:rPr>
          <w:sz w:val="16"/>
        </w:rPr>
        <w:t xml:space="preserve"> who would be expected to provide logis</w:t>
      </w:r>
      <w:r w:rsidRPr="00BD0CC0">
        <w:rPr>
          <w:sz w:val="16"/>
        </w:rPr>
        <w:softHyphen/>
        <w:t xml:space="preserve">tical support and possibly bear the worst burdens of war. They, like much of </w:t>
      </w:r>
      <w:r w:rsidRPr="00BD0CC0">
        <w:rPr>
          <w:spacing w:val="1"/>
          <w:sz w:val="16"/>
        </w:rPr>
        <w:t xml:space="preserve">coastal China, look to Taiwan for investment and culture and have a close </w:t>
      </w:r>
      <w:r w:rsidRPr="00BD0CC0">
        <w:rPr>
          <w:sz w:val="16"/>
        </w:rPr>
        <w:t>affinity with the island. </w:t>
      </w:r>
      <w:r w:rsidRPr="00BD0CC0">
        <w:rPr>
          <w:spacing w:val="1"/>
          <w:sz w:val="16"/>
        </w:rPr>
        <w:t xml:space="preserve">As a result, there are doubts about whether such a plan could be put into </w:t>
      </w:r>
      <w:r w:rsidRPr="00BD0CC0">
        <w:rPr>
          <w:sz w:val="16"/>
        </w:rPr>
        <w:t xml:space="preserve">action. </w:t>
      </w:r>
      <w:r w:rsidRPr="00BD0CC0">
        <w:rPr>
          <w:rStyle w:val="underline"/>
        </w:rPr>
        <w:t>A failed war would prompt a Taiwan declaration of independence and a further backlash against the CCP at home</w:t>
      </w:r>
      <w:r w:rsidRPr="00BD0CC0">
        <w:rPr>
          <w:spacing w:val="2"/>
          <w:sz w:val="16"/>
        </w:rPr>
        <w:t xml:space="preserve">, just as the May Fourth students </w:t>
      </w:r>
      <w:r w:rsidRPr="00BD0CC0">
        <w:rPr>
          <w:spacing w:val="-2"/>
          <w:sz w:val="16"/>
        </w:rPr>
        <w:t xml:space="preserve">of 1919 berated the Republican government for weakness in the face of foreign </w:t>
      </w:r>
      <w:r w:rsidRPr="00BD0CC0">
        <w:rPr>
          <w:sz w:val="16"/>
        </w:rPr>
        <w:t>powers. Failed wars brought down authoritarian regimes in Greece and Por</w:t>
      </w:r>
      <w:r w:rsidRPr="00BD0CC0">
        <w:rPr>
          <w:sz w:val="16"/>
        </w:rPr>
        <w:softHyphen/>
      </w:r>
      <w:r w:rsidRPr="00BD0CC0">
        <w:rPr>
          <w:spacing w:val="3"/>
          <w:sz w:val="16"/>
        </w:rPr>
        <w:t>tugal in 1974 and in Argentina in 1983.</w:t>
      </w:r>
      <w:r w:rsidRPr="00BD0CC0">
        <w:rPr>
          <w:sz w:val="16"/>
        </w:rPr>
        <w:t xml:space="preserve"> Even if CCP leaders wanted war, it is unlikely that the PLA would oblige. </w:t>
      </w:r>
      <w:r w:rsidRPr="00BD0CC0">
        <w:rPr>
          <w:spacing w:val="-1"/>
          <w:sz w:val="16"/>
        </w:rPr>
        <w:t xml:space="preserve">Top officers would see the disastrous implications of attacking Taiwan. </w:t>
      </w:r>
      <w:r w:rsidRPr="00BD0CC0">
        <w:rPr>
          <w:rStyle w:val="underline"/>
        </w:rPr>
        <w:t>Mili</w:t>
      </w:r>
      <w:r w:rsidRPr="00BD0CC0">
        <w:rPr>
          <w:rStyle w:val="underline"/>
        </w:rPr>
        <w:softHyphen/>
        <w:t xml:space="preserve">tary caution would also guard against the </w:t>
      </w:r>
      <w:r w:rsidRPr="00BD0CC0">
        <w:rPr>
          <w:spacing w:val="2"/>
          <w:sz w:val="16"/>
        </w:rPr>
        <w:t xml:space="preserve">even </w:t>
      </w:r>
      <w:r w:rsidRPr="00BD0CC0">
        <w:rPr>
          <w:rStyle w:val="underline"/>
        </w:rPr>
        <w:t>wilder scenario of the use of nuclear weapons</w:t>
      </w:r>
      <w:r w:rsidRPr="00BD0CC0">
        <w:rPr>
          <w:sz w:val="16"/>
        </w:rPr>
        <w:t xml:space="preserve"> against Japan or the U.S.</w:t>
      </w:r>
      <w:r w:rsidRPr="00BD0CC0">
        <w:rPr>
          <w:sz w:val="16"/>
          <w:vertAlign w:val="superscript"/>
        </w:rPr>
        <w:t>47</w:t>
      </w:r>
      <w:r w:rsidRPr="00BD0CC0">
        <w:rPr>
          <w:sz w:val="16"/>
        </w:rPr>
        <w:t xml:space="preserve"> At the height of the Tiananmen </w:t>
      </w:r>
      <w:r w:rsidRPr="00BD0CC0">
        <w:rPr>
          <w:spacing w:val="-2"/>
          <w:sz w:val="16"/>
        </w:rPr>
        <w:t xml:space="preserve">protests it appears there was consideration given to the use of nuclear weapons </w:t>
      </w:r>
      <w:r w:rsidRPr="00BD0CC0">
        <w:rPr>
          <w:sz w:val="16"/>
        </w:rPr>
        <w:t>in case the battle to suppress the protestors drew in outside countries.</w:t>
      </w:r>
      <w:r w:rsidRPr="00BD0CC0">
        <w:rPr>
          <w:sz w:val="16"/>
          <w:vertAlign w:val="superscript"/>
        </w:rPr>
        <w:t>48</w:t>
      </w:r>
      <w:r w:rsidRPr="00BD0CC0">
        <w:rPr>
          <w:sz w:val="16"/>
        </w:rPr>
        <w:t xml:space="preserve"> But </w:t>
      </w:r>
      <w:r w:rsidRPr="00BD0CC0">
        <w:rPr>
          <w:spacing w:val="1"/>
          <w:sz w:val="16"/>
        </w:rPr>
        <w:t xml:space="preserve">even then, the </w:t>
      </w:r>
      <w:r w:rsidRPr="00BD0CC0">
        <w:rPr>
          <w:rStyle w:val="underline"/>
        </w:rPr>
        <w:t>threats did not appear to gain even minimal support. In an atmosphere in which the military is thinking about its future, the resort to nuclear confrontation would not make sense.</w:t>
      </w:r>
    </w:p>
    <w:p w:rsidR="00763AA2" w:rsidRPr="00BD0CC0" w:rsidRDefault="00763AA2" w:rsidP="00763AA2"/>
    <w:p w:rsidR="00763AA2" w:rsidRPr="00BD0CC0" w:rsidRDefault="00763AA2" w:rsidP="00763AA2">
      <w:pPr>
        <w:pStyle w:val="Heading3"/>
      </w:pPr>
      <w:r w:rsidRPr="00BD0CC0">
        <w:lastRenderedPageBreak/>
        <w:t>2ac solvency</w:t>
      </w:r>
    </w:p>
    <w:p w:rsidR="00763AA2" w:rsidRPr="00BD0CC0" w:rsidRDefault="00763AA2" w:rsidP="00763AA2"/>
    <w:p w:rsidR="00763AA2" w:rsidRPr="00BD0CC0" w:rsidRDefault="00763AA2" w:rsidP="00763AA2"/>
    <w:p w:rsidR="00763AA2" w:rsidRPr="00BD0CC0" w:rsidRDefault="00763AA2" w:rsidP="00763AA2">
      <w:pPr>
        <w:pStyle w:val="Heading4"/>
      </w:pPr>
      <w:r w:rsidRPr="00BD0CC0">
        <w:rPr>
          <w:rFonts w:eastAsiaTheme="minorHAnsi"/>
        </w:rPr>
        <w:t>R and D directly ensures LFTR development</w:t>
      </w:r>
    </w:p>
    <w:p w:rsidR="00763AA2" w:rsidRPr="00BD0CC0" w:rsidRDefault="00763AA2" w:rsidP="00763AA2">
      <w:r w:rsidRPr="00BD0CC0">
        <w:rPr>
          <w:rStyle w:val="Heading4Char"/>
        </w:rPr>
        <w:t>Lollis, 11</w:t>
      </w:r>
      <w:r w:rsidRPr="00BD0CC0">
        <w:t xml:space="preserve"> [October 10th, Ms. Tina, Funding for Liquid-Fluoride Thorium Reactor, Online Petition Request to the Obama Administration done via an independent third party, </w:t>
      </w:r>
      <w:hyperlink r:id="rId69" w:history="1">
        <w:r w:rsidRPr="00BD0CC0">
          <w:rPr>
            <w:rStyle w:val="Hyperlink"/>
          </w:rPr>
          <w:t>http://www.thepetitionsite.com/2/Green-Energy/</w:t>
        </w:r>
      </w:hyperlink>
      <w:r w:rsidRPr="00BD0CC0">
        <w:t xml:space="preserve">] </w:t>
      </w:r>
    </w:p>
    <w:p w:rsidR="00763AA2" w:rsidRPr="00BD0CC0" w:rsidRDefault="00763AA2" w:rsidP="00763AA2">
      <w:pPr>
        <w:rPr>
          <w:rStyle w:val="Emphasis"/>
        </w:rPr>
      </w:pPr>
      <w:r w:rsidRPr="00BD0CC0">
        <w:rPr>
          <w:sz w:val="14"/>
        </w:rPr>
        <w:t xml:space="preserve">We the undersigned petition you, the Obama Administration for a cleaner, more stable and sustainable energy source. During the years of the Johnson Administration they experimented with Molten-Salt Reactors using the natural element of Thorium, which we have have an abundance of buried in the Nevada desert. With </w:t>
      </w:r>
      <w:r w:rsidRPr="00BD0CC0">
        <w:rPr>
          <w:rStyle w:val="StyleBoldUnderline"/>
        </w:rPr>
        <w:t>use of the</w:t>
      </w:r>
      <w:r w:rsidRPr="00BD0CC0">
        <w:rPr>
          <w:sz w:val="14"/>
        </w:rPr>
        <w:t xml:space="preserve"> </w:t>
      </w:r>
      <w:r w:rsidRPr="00BD0CC0">
        <w:rPr>
          <w:rStyle w:val="StyleBoldUnderline"/>
        </w:rPr>
        <w:t>Liquid-Fluoride Thorium Reactors</w:t>
      </w:r>
      <w:r w:rsidRPr="00BD0CC0">
        <w:rPr>
          <w:sz w:val="14"/>
        </w:rPr>
        <w:t xml:space="preserve"> (LFTR), you </w:t>
      </w:r>
      <w:r w:rsidRPr="00BD0CC0">
        <w:rPr>
          <w:rStyle w:val="StyleBoldUnderline"/>
        </w:rPr>
        <w:t>will</w:t>
      </w:r>
      <w:r w:rsidRPr="00BD0CC0">
        <w:rPr>
          <w:sz w:val="14"/>
        </w:rPr>
        <w:t xml:space="preserve"> not only </w:t>
      </w:r>
      <w:r w:rsidRPr="00BD0CC0">
        <w:rPr>
          <w:rStyle w:val="StyleBoldUnderline"/>
        </w:rPr>
        <w:t>provide a</w:t>
      </w:r>
      <w:r w:rsidRPr="00BD0CC0">
        <w:rPr>
          <w:sz w:val="14"/>
        </w:rPr>
        <w:t xml:space="preserve"> cleaner, </w:t>
      </w:r>
      <w:r w:rsidRPr="00BD0CC0">
        <w:rPr>
          <w:rStyle w:val="StyleBoldUnderline"/>
        </w:rPr>
        <w:t xml:space="preserve">sustainable energy source to the </w:t>
      </w:r>
      <w:r w:rsidRPr="00BD0CC0">
        <w:rPr>
          <w:sz w:val="14"/>
        </w:rPr>
        <w:t xml:space="preserve">United States, but to the </w:t>
      </w:r>
      <w:r w:rsidRPr="00BD0CC0">
        <w:rPr>
          <w:rStyle w:val="StyleBoldUnderline"/>
        </w:rPr>
        <w:t>world</w:t>
      </w:r>
      <w:r w:rsidRPr="00BD0CC0">
        <w:rPr>
          <w:sz w:val="14"/>
        </w:rPr>
        <w:t xml:space="preserve">, as well. Using thorium has many advantages: -Research has already been conducted (reactor active from 1965-1969 Molten Salt Reactor Experiment). -One hundred grams of Thorium meets the current US citizen's lifetime energy needs. -LFTR 'burns' nearly all of its fuel. -Current Light Water Reactors burn only 3.4% of fuel, the rest is introduced into the waste stream. -LFTR generates much less waste. -LFTR burns existing nuclear waste as a fuel source. -The Thorium decay chain produces medical isotopes including Bi-213 (Distributed Cancers). -Thorium is abundant enough in the United States to achieve Energy Independence. -LFTR is passively safe, in a full power </w:t>
      </w:r>
      <w:proofErr w:type="gramStart"/>
      <w:r w:rsidRPr="00BD0CC0">
        <w:rPr>
          <w:sz w:val="14"/>
        </w:rPr>
        <w:t>loss,</w:t>
      </w:r>
      <w:proofErr w:type="gramEnd"/>
      <w:r w:rsidRPr="00BD0CC0">
        <w:rPr>
          <w:sz w:val="14"/>
        </w:rPr>
        <w:t xml:space="preserve"> LFTR cools naturally (No chance of meltdown via power-loss/natural disaster). -LFTR is perfect for Desalinization. -LFTR could completely replace fossil fuels as our grids energy source. -Thorium is </w:t>
      </w:r>
      <w:proofErr w:type="gramStart"/>
      <w:r w:rsidRPr="00BD0CC0">
        <w:rPr>
          <w:sz w:val="14"/>
        </w:rPr>
        <w:t>120x</w:t>
      </w:r>
      <w:proofErr w:type="gramEnd"/>
      <w:r w:rsidRPr="00BD0CC0">
        <w:rPr>
          <w:sz w:val="14"/>
        </w:rPr>
        <w:t xml:space="preserve"> more abundant naturally than fissile uranium. -Known US Thorium reserves represent well over 500 years our current TOTAL power consumption. -Thorium fuel cycles </w:t>
      </w:r>
      <w:proofErr w:type="gramStart"/>
      <w:r w:rsidRPr="00BD0CC0">
        <w:rPr>
          <w:sz w:val="14"/>
        </w:rPr>
        <w:t>does</w:t>
      </w:r>
      <w:proofErr w:type="gramEnd"/>
      <w:r w:rsidRPr="00BD0CC0">
        <w:rPr>
          <w:sz w:val="14"/>
        </w:rPr>
        <w:t xml:space="preserve"> NOT produce weapons grade waste. -Kirk Sorenson has been invited to speak to Google about this tech multiple times. -Energy Independence has massive implications on our federal </w:t>
      </w:r>
      <w:proofErr w:type="gramStart"/>
      <w:r w:rsidRPr="00BD0CC0">
        <w:rPr>
          <w:sz w:val="14"/>
        </w:rPr>
        <w:t>budget</w:t>
      </w:r>
      <w:proofErr w:type="gramEnd"/>
      <w:r w:rsidRPr="00BD0CC0">
        <w:rPr>
          <w:sz w:val="14"/>
        </w:rPr>
        <w:t xml:space="preserve"> deficit. </w:t>
      </w:r>
      <w:proofErr w:type="gramStart"/>
      <w:r w:rsidRPr="00BD0CC0">
        <w:rPr>
          <w:rStyle w:val="StyleBoldUnderline"/>
        </w:rPr>
        <w:t>This</w:t>
      </w:r>
      <w:r w:rsidRPr="00BD0CC0">
        <w:rPr>
          <w:sz w:val="14"/>
        </w:rPr>
        <w:t>,</w:t>
      </w:r>
      <w:proofErr w:type="gramEnd"/>
      <w:r w:rsidRPr="00BD0CC0">
        <w:rPr>
          <w:sz w:val="14"/>
        </w:rPr>
        <w:t xml:space="preserve"> and many other benefits </w:t>
      </w:r>
      <w:r w:rsidRPr="00BD0CC0">
        <w:rPr>
          <w:rStyle w:val="StyleBoldUnderline"/>
        </w:rPr>
        <w:t xml:space="preserve">could be </w:t>
      </w:r>
      <w:r w:rsidRPr="00BD0CC0">
        <w:rPr>
          <w:rStyle w:val="Emphasis"/>
        </w:rPr>
        <w:t>found</w:t>
      </w:r>
      <w:r w:rsidRPr="00BD0CC0">
        <w:rPr>
          <w:sz w:val="14"/>
        </w:rPr>
        <w:t xml:space="preserve"> </w:t>
      </w:r>
      <w:r w:rsidRPr="00BD0CC0">
        <w:rPr>
          <w:rStyle w:val="StyleBoldUnderline"/>
        </w:rPr>
        <w:t>by funding further research and development</w:t>
      </w:r>
      <w:r w:rsidRPr="00BD0CC0">
        <w:rPr>
          <w:sz w:val="14"/>
        </w:rPr>
        <w:t xml:space="preserve"> </w:t>
      </w:r>
      <w:r w:rsidRPr="00BD0CC0">
        <w:rPr>
          <w:rStyle w:val="StyleBoldUnderline"/>
        </w:rPr>
        <w:t>of a Thorium LFTR reactors</w:t>
      </w:r>
      <w:r w:rsidRPr="00BD0CC0">
        <w:rPr>
          <w:sz w:val="14"/>
        </w:rPr>
        <w:t xml:space="preserve">. China, France, and other countries are currently working on this technology. It would be a great travesty to allow technology we developed 50 years ago, to be commercialized by the other great nations on this earth and fall behind with a 50 year head start. Thorium LFTR technology, is Green and Sustainable Technology. The resource is sufficiently large to be inexhaustible on a large scale time frame (500-5000 years in proven reserves per current energy usage). The resource is Green because of its lack of airborne greenhouse gasses, along with its ability to completely replace dirty fossil fuels. Kirk </w:t>
      </w:r>
      <w:r w:rsidRPr="00BD0CC0">
        <w:rPr>
          <w:rStyle w:val="StyleBoldUnderline"/>
        </w:rPr>
        <w:t>Sorenson projects 2-5 years for a prototype</w:t>
      </w:r>
      <w:r w:rsidRPr="00BD0CC0">
        <w:rPr>
          <w:sz w:val="14"/>
        </w:rPr>
        <w:t xml:space="preserve">, </w:t>
      </w:r>
      <w:r w:rsidRPr="00BD0CC0">
        <w:rPr>
          <w:rStyle w:val="StyleBoldUnderline"/>
        </w:rPr>
        <w:t>300-400million dollars</w:t>
      </w:r>
      <w:r w:rsidRPr="00BD0CC0">
        <w:rPr>
          <w:sz w:val="14"/>
        </w:rPr>
        <w:t xml:space="preserve">, </w:t>
      </w:r>
      <w:proofErr w:type="gramStart"/>
      <w:r w:rsidRPr="00BD0CC0">
        <w:rPr>
          <w:rStyle w:val="Emphasis"/>
        </w:rPr>
        <w:t>5</w:t>
      </w:r>
      <w:proofErr w:type="gramEnd"/>
      <w:r w:rsidRPr="00BD0CC0">
        <w:rPr>
          <w:rStyle w:val="Emphasis"/>
        </w:rPr>
        <w:t>-10 years for commercial production.</w:t>
      </w:r>
    </w:p>
    <w:p w:rsidR="00763AA2" w:rsidRPr="00BD0CC0" w:rsidRDefault="00763AA2" w:rsidP="00763AA2">
      <w:pPr>
        <w:rPr>
          <w:rStyle w:val="Emphasis"/>
        </w:rPr>
      </w:pPr>
    </w:p>
    <w:p w:rsidR="00763AA2" w:rsidRPr="00BD0CC0" w:rsidRDefault="00763AA2" w:rsidP="00763AA2">
      <w:pPr>
        <w:pStyle w:val="Heading4"/>
      </w:pPr>
      <w:r w:rsidRPr="00BD0CC0">
        <w:t xml:space="preserve">And, the plan accelerates development </w:t>
      </w:r>
    </w:p>
    <w:p w:rsidR="00763AA2" w:rsidRPr="00BD0CC0" w:rsidRDefault="00763AA2" w:rsidP="00763AA2">
      <w:pPr>
        <w:rPr>
          <w:rStyle w:val="StyleStyleBold12pt"/>
        </w:rPr>
      </w:pPr>
      <w:r w:rsidRPr="00BD0CC0">
        <w:rPr>
          <w:rStyle w:val="StyleStyleBold12pt"/>
        </w:rPr>
        <w:t>Barton, ‘9</w:t>
      </w:r>
    </w:p>
    <w:p w:rsidR="00763AA2" w:rsidRPr="00BD0CC0" w:rsidRDefault="00763AA2" w:rsidP="00763AA2">
      <w:r w:rsidRPr="00BD0CC0">
        <w:t xml:space="preserve">[Charles, retired counselor, writes for Energy </w:t>
      </w:r>
      <w:proofErr w:type="gramStart"/>
      <w:r w:rsidRPr="00BD0CC0">
        <w:t>From</w:t>
      </w:r>
      <w:proofErr w:type="gramEnd"/>
      <w:r w:rsidRPr="00BD0CC0">
        <w:t xml:space="preserve"> Thorium, “The Liquid Fluoride Thorium Paradigm,” http://www.theoildrum.com/node/4971/]</w:t>
      </w:r>
    </w:p>
    <w:p w:rsidR="00763AA2" w:rsidRPr="00BD0CC0" w:rsidRDefault="00763AA2" w:rsidP="00763AA2">
      <w:pPr>
        <w:rPr>
          <w:sz w:val="14"/>
        </w:rPr>
      </w:pPr>
      <w:r w:rsidRPr="00BD0CC0">
        <w:rPr>
          <w:sz w:val="14"/>
        </w:rPr>
        <w:t xml:space="preserve">The </w:t>
      </w:r>
      <w:r w:rsidRPr="00BD0CC0">
        <w:rPr>
          <w:rStyle w:val="StyleBoldUnderline"/>
        </w:rPr>
        <w:t>Obama</w:t>
      </w:r>
      <w:r w:rsidRPr="00BD0CC0">
        <w:rPr>
          <w:sz w:val="14"/>
        </w:rPr>
        <w:t xml:space="preserve"> campaign, properly in my opinion, opposed the Yucca Mountain nuclear repository. Indeed, there is a far more effective way to use the $25 billion collected from utilities over the past 40 years to deal with waste disposal. This fund </w:t>
      </w:r>
      <w:r w:rsidRPr="00BD0CC0">
        <w:rPr>
          <w:rStyle w:val="StyleBoldUnderline"/>
        </w:rPr>
        <w:t>should</w:t>
      </w:r>
      <w:r w:rsidRPr="00BD0CC0">
        <w:rPr>
          <w:sz w:val="14"/>
        </w:rPr>
        <w:t xml:space="preserve"> be used to </w:t>
      </w:r>
      <w:r w:rsidRPr="00BD0CC0">
        <w:rPr>
          <w:rStyle w:val="StyleBoldUnderline"/>
        </w:rPr>
        <w:t>develop</w:t>
      </w:r>
      <w:r w:rsidRPr="00BD0CC0">
        <w:rPr>
          <w:sz w:val="14"/>
        </w:rPr>
        <w:t xml:space="preserve"> fast reactors that consume nuclear waste, and </w:t>
      </w:r>
      <w:r w:rsidRPr="00BD0CC0">
        <w:rPr>
          <w:rStyle w:val="StyleBoldUnderline"/>
        </w:rPr>
        <w:t xml:space="preserve">thorium reactors to prevent the creation of new long-lived nuclear waste. </w:t>
      </w:r>
      <w:r w:rsidRPr="00BD0CC0">
        <w:rPr>
          <w:sz w:val="14"/>
        </w:rPr>
        <w:t xml:space="preserve">By law the federal government must take responsibility for existing spent nuclear fuel, so inaction is not an option. </w:t>
      </w:r>
      <w:r w:rsidRPr="00BD0CC0">
        <w:rPr>
          <w:rStyle w:val="Emphasis"/>
        </w:rPr>
        <w:t>Accelerated development</w:t>
      </w:r>
      <w:r w:rsidRPr="00BD0CC0">
        <w:rPr>
          <w:rStyle w:val="StyleBoldUnderline"/>
        </w:rPr>
        <w:t xml:space="preserve"> of fast and thorium reactors will allow the US to fulfill its obligations to dispose of the nuclear waste, and open up a source of carbon-free energy that can last</w:t>
      </w:r>
      <w:r w:rsidRPr="00BD0CC0">
        <w:rPr>
          <w:sz w:val="14"/>
        </w:rPr>
        <w:t xml:space="preserve"> centuries, even </w:t>
      </w:r>
      <w:r w:rsidRPr="00BD0CC0">
        <w:rPr>
          <w:rStyle w:val="StyleBoldUnderline"/>
        </w:rPr>
        <w:t>millennia</w:t>
      </w:r>
      <w:r w:rsidRPr="00BD0CC0">
        <w:rPr>
          <w:sz w:val="14"/>
        </w:rPr>
        <w:t xml:space="preserve">. </w:t>
      </w:r>
      <w:r w:rsidRPr="00BD0CC0">
        <w:rPr>
          <w:rStyle w:val="StyleBoldUnderline"/>
        </w:rPr>
        <w:t>It is commonly assumed that 4th generation nuclear power will not be ready before 2030. That is a safe assumption under "business-as-usual”.</w:t>
      </w:r>
      <w:r w:rsidRPr="00BD0CC0">
        <w:rPr>
          <w:sz w:val="14"/>
        </w:rPr>
        <w:t xml:space="preserve"> However, </w:t>
      </w:r>
      <w:r w:rsidRPr="00BD0CC0">
        <w:rPr>
          <w:rStyle w:val="StyleBoldUnderline"/>
        </w:rPr>
        <w:t xml:space="preserve">given </w:t>
      </w:r>
      <w:r w:rsidRPr="00BD0CC0">
        <w:rPr>
          <w:rStyle w:val="Emphasis"/>
        </w:rPr>
        <w:t>high priority</w:t>
      </w:r>
      <w:r w:rsidRPr="00BD0CC0">
        <w:rPr>
          <w:sz w:val="14"/>
        </w:rPr>
        <w:t xml:space="preserve"> it is likely that </w:t>
      </w:r>
      <w:r w:rsidRPr="00BD0CC0">
        <w:rPr>
          <w:rStyle w:val="Emphasis"/>
        </w:rPr>
        <w:t>it could be available sooner</w:t>
      </w:r>
      <w:r w:rsidRPr="00BD0CC0">
        <w:rPr>
          <w:sz w:val="14"/>
        </w:rPr>
        <w:t>. It is specious to argue that R&amp;D on 4th generation nuclear power does not deserve support because energy efficiency and renewable energies may be able to satisfy all United States electrical energy needs. Who stands ready to ensure that energy needs of China and India will be entirely met by efficiency and renewables?</w:t>
      </w:r>
    </w:p>
    <w:p w:rsidR="00763AA2" w:rsidRPr="00BD0CC0" w:rsidRDefault="00763AA2" w:rsidP="00763AA2">
      <w:pPr>
        <w:rPr>
          <w:rStyle w:val="Emphasis"/>
        </w:rPr>
      </w:pPr>
    </w:p>
    <w:p w:rsidR="00763AA2" w:rsidRPr="00BD0CC0" w:rsidRDefault="00763AA2" w:rsidP="00763AA2">
      <w:pPr>
        <w:rPr>
          <w:sz w:val="14"/>
        </w:rPr>
      </w:pPr>
    </w:p>
    <w:p w:rsidR="00763AA2" w:rsidRPr="00BD0CC0" w:rsidRDefault="00763AA2" w:rsidP="00763AA2">
      <w:pPr>
        <w:rPr>
          <w:sz w:val="14"/>
        </w:rPr>
      </w:pPr>
    </w:p>
    <w:p w:rsidR="00763AA2" w:rsidRPr="00BD0CC0" w:rsidRDefault="00763AA2" w:rsidP="00763AA2"/>
    <w:p w:rsidR="00763AA2" w:rsidRPr="00BD0CC0" w:rsidRDefault="00763AA2" w:rsidP="00763AA2">
      <w:pPr>
        <w:pStyle w:val="Heading4"/>
      </w:pPr>
      <w:r w:rsidRPr="00BD0CC0">
        <w:t xml:space="preserve">The tech is realistic – basis is robust </w:t>
      </w:r>
    </w:p>
    <w:p w:rsidR="00763AA2" w:rsidRPr="00BD0CC0" w:rsidRDefault="00763AA2" w:rsidP="00763AA2">
      <w:pPr>
        <w:rPr>
          <w:sz w:val="16"/>
          <w:szCs w:val="16"/>
        </w:rPr>
      </w:pPr>
      <w:r w:rsidRPr="00BD0CC0">
        <w:rPr>
          <w:rStyle w:val="Heading4Char"/>
          <w:rFonts w:eastAsia="Calibri"/>
        </w:rPr>
        <w:t>Frye 8</w:t>
      </w:r>
      <w:r w:rsidRPr="00BD0CC0">
        <w:t xml:space="preserve"> </w:t>
      </w:r>
      <w:r w:rsidRPr="00BD0CC0">
        <w:rPr>
          <w:sz w:val="16"/>
          <w:szCs w:val="16"/>
        </w:rPr>
        <w:t xml:space="preserve">[Copyright (c) 2008 Energy Bar Association Energy Law Journal  2008  Energy Law Journal  29 Energy L. J. 279  LENGTH: 54433 words  ARTICLE: THE CURRENT "NUCLEAR RENAISSANCE" IN THE UNITED STATES, ITS UNDERLYING REASONS, AND ITS POTENTIAL PITFALLS  NAME: Roland M. Frye, Jr.*  BIO: * Mr. Frye has practiced in the field of federal energy regulation for thirty-one years, in both the public and private sectors, and has served for the last sixteen years as the Senior Attorney in the Office of Commission Appellate Adjudication of the United States Nuclear Regulatory Commission (NRC), p. lexis] </w:t>
      </w:r>
    </w:p>
    <w:p w:rsidR="00763AA2" w:rsidRPr="00BD0CC0" w:rsidRDefault="00763AA2" w:rsidP="00763AA2"/>
    <w:p w:rsidR="00763AA2" w:rsidRPr="00BD0CC0" w:rsidRDefault="00763AA2" w:rsidP="00763AA2">
      <w:pPr>
        <w:rPr>
          <w:sz w:val="14"/>
        </w:rPr>
      </w:pPr>
      <w:r w:rsidRPr="00BD0CC0">
        <w:rPr>
          <w:sz w:val="14"/>
        </w:rPr>
        <w:t xml:space="preserve">Other </w:t>
      </w:r>
      <w:r w:rsidRPr="00BD0CC0">
        <w:rPr>
          <w:rStyle w:val="StyleBoldUnderline"/>
        </w:rPr>
        <w:t xml:space="preserve">scientists have been exploring </w:t>
      </w:r>
      <w:bookmarkStart w:id="1" w:name="ORIGHIT_11"/>
      <w:bookmarkStart w:id="2" w:name="HIT_11"/>
      <w:bookmarkEnd w:id="1"/>
      <w:bookmarkEnd w:id="2"/>
      <w:r w:rsidRPr="00BD0CC0">
        <w:rPr>
          <w:rStyle w:val="StyleBoldUnderline"/>
        </w:rPr>
        <w:t>thorium</w:t>
      </w:r>
      <w:r w:rsidRPr="00BD0CC0">
        <w:rPr>
          <w:sz w:val="14"/>
        </w:rPr>
        <w:t xml:space="preserve"> as a possible fuel for nuclear reactors, </w:t>
      </w:r>
      <w:r w:rsidRPr="00BD0CC0">
        <w:rPr>
          <w:rStyle w:val="StyleBoldUnderline"/>
        </w:rPr>
        <w:t>and have made major strides</w:t>
      </w:r>
      <w:r w:rsidRPr="00BD0CC0">
        <w:rPr>
          <w:sz w:val="14"/>
        </w:rPr>
        <w:t xml:space="preserve"> </w:t>
      </w:r>
      <w:r w:rsidRPr="00BD0CC0">
        <w:rPr>
          <w:rStyle w:val="StyleBoldUnderline"/>
        </w:rPr>
        <w:t>in designing such a reactor</w:t>
      </w:r>
      <w:r w:rsidRPr="00BD0CC0">
        <w:rPr>
          <w:sz w:val="14"/>
        </w:rPr>
        <w:t xml:space="preserve">. According to a recent reports, such a </w:t>
      </w:r>
      <w:bookmarkStart w:id="3" w:name="ORIGHIT_12"/>
      <w:bookmarkStart w:id="4" w:name="HIT_12"/>
      <w:bookmarkEnd w:id="3"/>
      <w:bookmarkEnd w:id="4"/>
      <w:r w:rsidRPr="00BD0CC0">
        <w:rPr>
          <w:rStyle w:val="StyleBoldUnderline"/>
        </w:rPr>
        <w:t>thorium</w:t>
      </w:r>
      <w:r w:rsidRPr="00BD0CC0">
        <w:rPr>
          <w:sz w:val="14"/>
        </w:rPr>
        <w:t xml:space="preserve">-fueled reactor </w:t>
      </w:r>
      <w:r w:rsidRPr="00BD0CC0">
        <w:rPr>
          <w:rStyle w:val="StyleBoldUnderline"/>
        </w:rPr>
        <w:t>would not suffer a meltdown</w:t>
      </w:r>
      <w:r w:rsidRPr="00BD0CC0">
        <w:rPr>
          <w:sz w:val="14"/>
        </w:rPr>
        <w:t xml:space="preserve">, would generate spent fuel which would remain radioactive for only about 500 years, </w:t>
      </w:r>
      <w:r w:rsidRPr="00BD0CC0">
        <w:rPr>
          <w:rStyle w:val="StyleBoldUnderline"/>
        </w:rPr>
        <w:t>would create</w:t>
      </w:r>
      <w:r w:rsidRPr="00BD0CC0">
        <w:rPr>
          <w:sz w:val="14"/>
        </w:rPr>
        <w:t xml:space="preserve"> either </w:t>
      </w:r>
      <w:r w:rsidRPr="00BD0CC0">
        <w:rPr>
          <w:rStyle w:val="StyleBoldUnderline"/>
        </w:rPr>
        <w:t>no weapons-grade byproducts</w:t>
      </w:r>
      <w:r w:rsidRPr="00BD0CC0">
        <w:rPr>
          <w:sz w:val="14"/>
        </w:rPr>
        <w:t xml:space="preserve"> at all </w:t>
      </w:r>
      <w:r w:rsidRPr="00BD0CC0">
        <w:rPr>
          <w:rStyle w:val="StyleBoldUnderline"/>
        </w:rPr>
        <w:t>or would create material that</w:t>
      </w:r>
      <w:r w:rsidRPr="00BD0CC0">
        <w:rPr>
          <w:sz w:val="14"/>
        </w:rPr>
        <w:t xml:space="preserve"> (due to intense gamma radiation) </w:t>
      </w:r>
      <w:r w:rsidRPr="00BD0CC0">
        <w:rPr>
          <w:rStyle w:val="StyleBoldUnderline"/>
        </w:rPr>
        <w:t>would be</w:t>
      </w:r>
      <w:r w:rsidRPr="00BD0CC0">
        <w:rPr>
          <w:sz w:val="14"/>
        </w:rPr>
        <w:t xml:space="preserve"> very </w:t>
      </w:r>
      <w:r w:rsidRPr="00BD0CC0">
        <w:rPr>
          <w:rStyle w:val="StyleBoldUnderline"/>
        </w:rPr>
        <w:t>difficult</w:t>
      </w:r>
      <w:r w:rsidRPr="00BD0CC0">
        <w:rPr>
          <w:sz w:val="14"/>
        </w:rPr>
        <w:t xml:space="preserve"> </w:t>
      </w:r>
      <w:r w:rsidRPr="00BD0CC0">
        <w:rPr>
          <w:rStyle w:val="StyleBoldUnderline"/>
        </w:rPr>
        <w:t>for bomb-makers to handle</w:t>
      </w:r>
      <w:r w:rsidRPr="00BD0CC0">
        <w:rPr>
          <w:sz w:val="14"/>
        </w:rPr>
        <w:t xml:space="preserve">, </w:t>
      </w:r>
      <w:r w:rsidRPr="00BD0CC0">
        <w:rPr>
          <w:rStyle w:val="StyleBoldUnderline"/>
        </w:rPr>
        <w:t>would</w:t>
      </w:r>
      <w:r w:rsidRPr="00BD0CC0">
        <w:rPr>
          <w:sz w:val="14"/>
        </w:rPr>
        <w:t xml:space="preserve"> actually </w:t>
      </w:r>
      <w:r w:rsidRPr="00BD0CC0">
        <w:rPr>
          <w:rStyle w:val="StyleBoldUnderline"/>
        </w:rPr>
        <w:t>incinerate any plutonium that was added to the fuel mix</w:t>
      </w:r>
      <w:r w:rsidRPr="00BD0CC0">
        <w:rPr>
          <w:sz w:val="14"/>
        </w:rPr>
        <w:t xml:space="preserve"> (helping to dispose of high-level spent fuel from both nuclear reactor fuel and decommissioned nuclear weapons) - oh, </w:t>
      </w:r>
      <w:r w:rsidRPr="00BD0CC0">
        <w:rPr>
          <w:rStyle w:val="StyleBoldUnderline"/>
        </w:rPr>
        <w:t>and it</w:t>
      </w:r>
      <w:r w:rsidRPr="00BD0CC0">
        <w:rPr>
          <w:sz w:val="14"/>
        </w:rPr>
        <w:t xml:space="preserve"> also </w:t>
      </w:r>
      <w:r w:rsidRPr="00BD0CC0">
        <w:rPr>
          <w:rStyle w:val="StyleBoldUnderline"/>
        </w:rPr>
        <w:t>would generate cheap electricity</w:t>
      </w:r>
      <w:r w:rsidRPr="00BD0CC0">
        <w:rPr>
          <w:sz w:val="14"/>
        </w:rPr>
        <w:t xml:space="preserve">. </w:t>
      </w:r>
      <w:bookmarkStart w:id="5" w:name="r338"/>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"n338" </w:instrText>
      </w:r>
      <w:r w:rsidRPr="00BD0CC0">
        <w:rPr>
          <w:sz w:val="14"/>
        </w:rPr>
        <w:fldChar w:fldCharType="separate"/>
      </w:r>
      <w:r w:rsidRPr="00BD0CC0">
        <w:rPr>
          <w:rStyle w:val="Hyperlink"/>
          <w:sz w:val="14"/>
        </w:rPr>
        <w:t>n338</w:t>
      </w:r>
      <w:r w:rsidRPr="00BD0CC0">
        <w:rPr>
          <w:sz w:val="14"/>
        </w:rPr>
        <w:fldChar w:fldCharType="end"/>
      </w:r>
      <w:bookmarkEnd w:id="5"/>
      <w:r w:rsidRPr="00BD0CC0">
        <w:rPr>
          <w:sz w:val="14"/>
        </w:rPr>
        <w:t xml:space="preserve"> </w:t>
      </w:r>
      <w:r w:rsidRPr="00BD0CC0">
        <w:rPr>
          <w:rStyle w:val="StyleBoldUnderline"/>
        </w:rPr>
        <w:t xml:space="preserve">The idea of a </w:t>
      </w:r>
      <w:bookmarkStart w:id="6" w:name="ORIGHIT_13"/>
      <w:bookmarkStart w:id="7" w:name="HIT_13"/>
      <w:bookmarkEnd w:id="6"/>
      <w:bookmarkEnd w:id="7"/>
      <w:r w:rsidRPr="00BD0CC0">
        <w:rPr>
          <w:rStyle w:val="StyleBoldUnderline"/>
        </w:rPr>
        <w:t xml:space="preserve">thorium reactor </w:t>
      </w:r>
      <w:r w:rsidRPr="00BD0CC0">
        <w:rPr>
          <w:rStyle w:val="Emphasis"/>
        </w:rPr>
        <w:t>is not mere pie-in-the-sky scientific theory</w:t>
      </w:r>
      <w:r w:rsidRPr="00BD0CC0">
        <w:rPr>
          <w:sz w:val="14"/>
        </w:rPr>
        <w:t xml:space="preserve"> - </w:t>
      </w:r>
      <w:r w:rsidRPr="00BD0CC0">
        <w:rPr>
          <w:rStyle w:val="StyleBoldUnderline"/>
        </w:rPr>
        <w:t>one</w:t>
      </w:r>
      <w:r w:rsidRPr="00BD0CC0">
        <w:rPr>
          <w:sz w:val="14"/>
        </w:rPr>
        <w:t xml:space="preserve"> American </w:t>
      </w:r>
      <w:r w:rsidRPr="00BD0CC0">
        <w:rPr>
          <w:rStyle w:val="StyleBoldUnderline"/>
        </w:rPr>
        <w:t>company</w:t>
      </w:r>
      <w:r w:rsidRPr="00BD0CC0">
        <w:rPr>
          <w:sz w:val="14"/>
        </w:rPr>
        <w:t xml:space="preserve">, </w:t>
      </w:r>
      <w:bookmarkStart w:id="8" w:name="ORIGHIT_14"/>
      <w:bookmarkStart w:id="9" w:name="HIT_14"/>
      <w:bookmarkEnd w:id="8"/>
      <w:bookmarkEnd w:id="9"/>
      <w:r w:rsidRPr="00BD0CC0">
        <w:rPr>
          <w:sz w:val="14"/>
        </w:rPr>
        <w:t xml:space="preserve">Thorium Power Ltd., </w:t>
      </w:r>
      <w:r w:rsidRPr="00BD0CC0">
        <w:rPr>
          <w:rStyle w:val="StyleBoldUnderline"/>
        </w:rPr>
        <w:t xml:space="preserve">is devoted </w:t>
      </w:r>
      <w:r w:rsidRPr="00BD0CC0">
        <w:rPr>
          <w:rStyle w:val="Emphasis"/>
        </w:rPr>
        <w:t>solely</w:t>
      </w:r>
      <w:r w:rsidRPr="00BD0CC0">
        <w:rPr>
          <w:rStyle w:val="StyleBoldUnderline"/>
        </w:rPr>
        <w:t xml:space="preserve"> to the development</w:t>
      </w:r>
      <w:r w:rsidRPr="00BD0CC0">
        <w:rPr>
          <w:sz w:val="14"/>
        </w:rPr>
        <w:t xml:space="preserve"> and promotion </w:t>
      </w:r>
      <w:r w:rsidRPr="00BD0CC0">
        <w:rPr>
          <w:rStyle w:val="StyleBoldUnderline"/>
        </w:rPr>
        <w:t>of</w:t>
      </w:r>
      <w:r w:rsidRPr="00BD0CC0">
        <w:rPr>
          <w:sz w:val="14"/>
        </w:rPr>
        <w:t xml:space="preserve"> </w:t>
      </w:r>
      <w:bookmarkStart w:id="10" w:name="ORIGHIT_15"/>
      <w:bookmarkStart w:id="11" w:name="HIT_15"/>
      <w:bookmarkEnd w:id="10"/>
      <w:bookmarkEnd w:id="11"/>
      <w:r w:rsidRPr="00BD0CC0">
        <w:rPr>
          <w:rStyle w:val="StyleBoldUnderline"/>
        </w:rPr>
        <w:t>thorium as a fuel for nuclear</w:t>
      </w:r>
      <w:r w:rsidRPr="00BD0CC0">
        <w:rPr>
          <w:sz w:val="14"/>
        </w:rPr>
        <w:t xml:space="preserve"> power </w:t>
      </w:r>
      <w:r w:rsidRPr="00BD0CC0">
        <w:rPr>
          <w:rStyle w:val="StyleBoldUnderline"/>
        </w:rPr>
        <w:t>plants</w:t>
      </w:r>
      <w:r w:rsidRPr="00BD0CC0">
        <w:rPr>
          <w:sz w:val="14"/>
        </w:rPr>
        <w:t xml:space="preserve">, with [*328] fuel specifically designed both to be proliferation-resistant and to reduce spent-fuel volume. Moreover, for plants seeking to burn off excess plutonium, the plutonium seed in the </w:t>
      </w:r>
      <w:bookmarkStart w:id="12" w:name="ORIGHIT_16"/>
      <w:bookmarkStart w:id="13" w:name="HIT_16"/>
      <w:bookmarkEnd w:id="12"/>
      <w:bookmarkEnd w:id="13"/>
      <w:r w:rsidRPr="00BD0CC0">
        <w:rPr>
          <w:rStyle w:val="StyleBoldUnderline"/>
        </w:rPr>
        <w:t>thorium</w:t>
      </w:r>
      <w:r w:rsidRPr="00BD0CC0">
        <w:rPr>
          <w:sz w:val="14"/>
        </w:rPr>
        <w:t xml:space="preserve"> fuel assembly </w:t>
      </w:r>
      <w:r w:rsidRPr="00BD0CC0">
        <w:rPr>
          <w:rStyle w:val="StyleBoldUnderline"/>
        </w:rPr>
        <w:t>burns</w:t>
      </w:r>
      <w:r w:rsidRPr="00BD0CC0">
        <w:rPr>
          <w:sz w:val="14"/>
        </w:rPr>
        <w:t xml:space="preserve"> "about </w:t>
      </w:r>
      <w:r w:rsidRPr="00BD0CC0">
        <w:rPr>
          <w:rStyle w:val="StyleBoldUnderline"/>
        </w:rPr>
        <w:t>three times faster</w:t>
      </w:r>
      <w:r w:rsidRPr="00BD0CC0">
        <w:rPr>
          <w:sz w:val="14"/>
        </w:rPr>
        <w:t xml:space="preserve"> and at somewhere between a third and half the cost of the mixed-oxide process" according to the company's Ernie Kennedy. </w:t>
      </w:r>
      <w:bookmarkStart w:id="14" w:name="r339"/>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"n339" </w:instrText>
      </w:r>
      <w:r w:rsidRPr="00BD0CC0">
        <w:rPr>
          <w:sz w:val="14"/>
        </w:rPr>
        <w:fldChar w:fldCharType="separate"/>
      </w:r>
      <w:proofErr w:type="gramStart"/>
      <w:r w:rsidRPr="00BD0CC0">
        <w:rPr>
          <w:rStyle w:val="Hyperlink"/>
          <w:sz w:val="14"/>
        </w:rPr>
        <w:t>n339</w:t>
      </w:r>
      <w:proofErr w:type="gramEnd"/>
      <w:r w:rsidRPr="00BD0CC0">
        <w:rPr>
          <w:sz w:val="14"/>
        </w:rPr>
        <w:fldChar w:fldCharType="end"/>
      </w:r>
      <w:bookmarkEnd w:id="14"/>
      <w:r w:rsidRPr="00BD0CC0">
        <w:rPr>
          <w:sz w:val="14"/>
        </w:rPr>
        <w:t xml:space="preserve"> Further, the company is not trying to develop an entirely new reactor design, but just a new fuel element that can be retrofitted into existing conventional nuclear power plants. In fact, </w:t>
      </w:r>
      <w:bookmarkStart w:id="15" w:name="ORIGHIT_17"/>
      <w:bookmarkStart w:id="16" w:name="HIT_17"/>
      <w:bookmarkEnd w:id="15"/>
      <w:bookmarkEnd w:id="16"/>
      <w:r w:rsidRPr="00BD0CC0">
        <w:rPr>
          <w:sz w:val="14"/>
        </w:rPr>
        <w:t xml:space="preserve">Thorium Power expects its technology to be used in a commercial Russian VVER-1000 reactor as early as 2010, and to be "commercially proven" by 2013. </w:t>
      </w:r>
      <w:bookmarkStart w:id="17" w:name="r340"/>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"n340" </w:instrText>
      </w:r>
      <w:r w:rsidRPr="00BD0CC0">
        <w:rPr>
          <w:sz w:val="14"/>
        </w:rPr>
        <w:fldChar w:fldCharType="separate"/>
      </w:r>
      <w:proofErr w:type="gramStart"/>
      <w:r w:rsidRPr="00BD0CC0">
        <w:rPr>
          <w:rStyle w:val="Hyperlink"/>
          <w:sz w:val="14"/>
        </w:rPr>
        <w:t>n340</w:t>
      </w:r>
      <w:proofErr w:type="gramEnd"/>
      <w:r w:rsidRPr="00BD0CC0">
        <w:rPr>
          <w:sz w:val="14"/>
        </w:rPr>
        <w:fldChar w:fldCharType="end"/>
      </w:r>
      <w:bookmarkEnd w:id="17"/>
      <w:r w:rsidRPr="00BD0CC0">
        <w:rPr>
          <w:sz w:val="14"/>
        </w:rPr>
        <w:t xml:space="preserve"> </w:t>
      </w:r>
      <w:bookmarkStart w:id="18" w:name="ORIGHIT_18"/>
      <w:bookmarkStart w:id="19" w:name="HIT_18"/>
      <w:bookmarkEnd w:id="18"/>
      <w:bookmarkEnd w:id="19"/>
      <w:r w:rsidRPr="00BD0CC0">
        <w:rPr>
          <w:rStyle w:val="StyleBoldUnderline"/>
        </w:rPr>
        <w:t>Thorium Power is hardly a fly-by-night company</w:t>
      </w:r>
      <w:r w:rsidRPr="00BD0CC0">
        <w:rPr>
          <w:sz w:val="14"/>
        </w:rPr>
        <w:t xml:space="preserve">. </w:t>
      </w:r>
      <w:r w:rsidRPr="00BD0CC0">
        <w:rPr>
          <w:rStyle w:val="StyleBoldUnderline"/>
        </w:rPr>
        <w:t>It has existed for sixteen years</w:t>
      </w:r>
      <w:r w:rsidRPr="00BD0CC0">
        <w:rPr>
          <w:sz w:val="14"/>
        </w:rPr>
        <w:t xml:space="preserve">; Hans Blix (former head of the IAEA and UN weapons inspector) is one of its advisors; its executive chairman is Tom Graham (one of the world's leading non-proliferation experts); and the United Arab Emirates has recently appointed it as a consultant. </w:t>
      </w:r>
      <w:r w:rsidRPr="00BD0CC0">
        <w:rPr>
          <w:rStyle w:val="StyleBoldUnderline"/>
        </w:rPr>
        <w:t xml:space="preserve">Nor is </w:t>
      </w:r>
      <w:bookmarkStart w:id="20" w:name="ORIGHIT_19"/>
      <w:bookmarkStart w:id="21" w:name="HIT_19"/>
      <w:bookmarkEnd w:id="20"/>
      <w:bookmarkEnd w:id="21"/>
      <w:r w:rsidRPr="00BD0CC0">
        <w:rPr>
          <w:rStyle w:val="StyleBoldUnderline"/>
        </w:rPr>
        <w:t xml:space="preserve">Thorium Power the only American player in the </w:t>
      </w:r>
      <w:bookmarkStart w:id="22" w:name="ORIGHIT_20"/>
      <w:bookmarkStart w:id="23" w:name="HIT_20"/>
      <w:bookmarkEnd w:id="22"/>
      <w:bookmarkEnd w:id="23"/>
      <w:r w:rsidRPr="00BD0CC0">
        <w:rPr>
          <w:rStyle w:val="StyleBoldUnderline"/>
        </w:rPr>
        <w:t>thorium game.</w:t>
      </w:r>
      <w:r w:rsidRPr="00BD0CC0">
        <w:rPr>
          <w:sz w:val="14"/>
        </w:rPr>
        <w:t xml:space="preserve"> Northamerican Group Corporation has created a new division whose purpose is to develop </w:t>
      </w:r>
      <w:bookmarkStart w:id="24" w:name="ORIGHIT_21"/>
      <w:bookmarkStart w:id="25" w:name="HIT_21"/>
      <w:bookmarkEnd w:id="24"/>
      <w:bookmarkEnd w:id="25"/>
      <w:r w:rsidRPr="00BD0CC0">
        <w:rPr>
          <w:sz w:val="14"/>
        </w:rPr>
        <w:t xml:space="preserve">thorium-based nuclear power generation facilities: The new division would undertake research, and develop both </w:t>
      </w:r>
      <w:bookmarkStart w:id="26" w:name="ORIGHIT_22"/>
      <w:bookmarkStart w:id="27" w:name="HIT_22"/>
      <w:bookmarkEnd w:id="26"/>
      <w:bookmarkEnd w:id="27"/>
      <w:r w:rsidRPr="00BD0CC0">
        <w:rPr>
          <w:sz w:val="14"/>
        </w:rPr>
        <w:t xml:space="preserve">Thorium-based nuclear power generation facilities, and </w:t>
      </w:r>
      <w:bookmarkStart w:id="28" w:name="ORIGHIT_23"/>
      <w:bookmarkStart w:id="29" w:name="HIT_23"/>
      <w:bookmarkEnd w:id="28"/>
      <w:bookmarkEnd w:id="29"/>
      <w:r w:rsidRPr="00BD0CC0">
        <w:rPr>
          <w:sz w:val="14"/>
        </w:rPr>
        <w:t xml:space="preserve">Thorium-based power cells. The company noted that... three top nuclear scientists, who are experts in the use of </w:t>
      </w:r>
      <w:bookmarkStart w:id="30" w:name="ORIGHIT_24"/>
      <w:bookmarkStart w:id="31" w:name="HIT_24"/>
      <w:bookmarkEnd w:id="30"/>
      <w:bookmarkEnd w:id="31"/>
      <w:r w:rsidRPr="00BD0CC0">
        <w:rPr>
          <w:sz w:val="14"/>
        </w:rPr>
        <w:t xml:space="preserve">thorium and uranium in power generating plants, have agreed to join Northamerican's energy group. The scientists would lead the research and </w:t>
      </w:r>
      <w:proofErr w:type="gramStart"/>
      <w:r w:rsidRPr="00BD0CC0">
        <w:rPr>
          <w:sz w:val="14"/>
        </w:rPr>
        <w:t>development</w:t>
      </w:r>
      <w:proofErr w:type="gramEnd"/>
      <w:r w:rsidRPr="00BD0CC0">
        <w:rPr>
          <w:sz w:val="14"/>
        </w:rPr>
        <w:t xml:space="preserve"> of </w:t>
      </w:r>
      <w:bookmarkStart w:id="32" w:name="ORIGHIT_25"/>
      <w:bookmarkStart w:id="33" w:name="HIT_25"/>
      <w:bookmarkEnd w:id="32"/>
      <w:bookmarkEnd w:id="33"/>
      <w:r w:rsidRPr="00BD0CC0">
        <w:rPr>
          <w:sz w:val="14"/>
        </w:rPr>
        <w:t xml:space="preserve">Thorium-based nuclear reactor... facilities that would help to ease the crunch on natural gas and fossil fuel electric generating facilities. </w:t>
      </w:r>
      <w:bookmarkStart w:id="34" w:name="r341"/>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"n341" </w:instrText>
      </w:r>
      <w:r w:rsidRPr="00BD0CC0">
        <w:rPr>
          <w:sz w:val="14"/>
        </w:rPr>
        <w:fldChar w:fldCharType="separate"/>
      </w:r>
      <w:r w:rsidRPr="00BD0CC0">
        <w:rPr>
          <w:rStyle w:val="Hyperlink"/>
          <w:sz w:val="14"/>
        </w:rPr>
        <w:t>n341</w:t>
      </w:r>
      <w:r w:rsidRPr="00BD0CC0">
        <w:rPr>
          <w:sz w:val="14"/>
        </w:rPr>
        <w:fldChar w:fldCharType="end"/>
      </w:r>
      <w:bookmarkEnd w:id="34"/>
      <w:r w:rsidRPr="00BD0CC0">
        <w:rPr>
          <w:sz w:val="14"/>
        </w:rPr>
        <w:t xml:space="preserve"> In addition, a group of British scientists has "re-discovered" a salt-based </w:t>
      </w:r>
      <w:bookmarkStart w:id="35" w:name="ORIGHIT_26"/>
      <w:bookmarkStart w:id="36" w:name="HIT_26"/>
      <w:bookmarkEnd w:id="35"/>
      <w:bookmarkEnd w:id="36"/>
      <w:r w:rsidRPr="00BD0CC0">
        <w:rPr>
          <w:sz w:val="14"/>
        </w:rPr>
        <w:t xml:space="preserve">thorium reactor design (originally constructed at Oak Ridge, Tennessee, in 1964) and that is now also being revisited by scientists in France, Germany, the Czech Republic, the Netherlands, Norway, Turkey, and Canada. </w:t>
      </w:r>
      <w:bookmarkStart w:id="37" w:name="r342"/>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"n342" </w:instrText>
      </w:r>
      <w:r w:rsidRPr="00BD0CC0">
        <w:rPr>
          <w:sz w:val="14"/>
        </w:rPr>
        <w:fldChar w:fldCharType="separate"/>
      </w:r>
      <w:proofErr w:type="gramStart"/>
      <w:r w:rsidRPr="00BD0CC0">
        <w:rPr>
          <w:rStyle w:val="Hyperlink"/>
          <w:sz w:val="14"/>
        </w:rPr>
        <w:t>n342</w:t>
      </w:r>
      <w:proofErr w:type="gramEnd"/>
      <w:r w:rsidRPr="00BD0CC0">
        <w:rPr>
          <w:sz w:val="14"/>
        </w:rPr>
        <w:fldChar w:fldCharType="end"/>
      </w:r>
      <w:bookmarkEnd w:id="37"/>
      <w:r w:rsidRPr="00BD0CC0">
        <w:rPr>
          <w:sz w:val="14"/>
        </w:rPr>
        <w:t xml:space="preserve"> This reactor design also has the advantages of being capable of breeding fuel, making hydrogen, and refueling without a reactor shutdown - plus its advocates claim that it is incapable of meltdown. </w:t>
      </w:r>
      <w:bookmarkStart w:id="38" w:name="r343"/>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"n343" </w:instrText>
      </w:r>
      <w:r w:rsidRPr="00BD0CC0">
        <w:rPr>
          <w:sz w:val="14"/>
        </w:rPr>
        <w:fldChar w:fldCharType="separate"/>
      </w:r>
      <w:r w:rsidRPr="00BD0CC0">
        <w:rPr>
          <w:rStyle w:val="Hyperlink"/>
          <w:sz w:val="14"/>
        </w:rPr>
        <w:t>n343</w:t>
      </w:r>
      <w:r w:rsidRPr="00BD0CC0">
        <w:rPr>
          <w:sz w:val="14"/>
        </w:rPr>
        <w:fldChar w:fldCharType="end"/>
      </w:r>
      <w:bookmarkEnd w:id="38"/>
      <w:r w:rsidRPr="00BD0CC0">
        <w:rPr>
          <w:sz w:val="14"/>
        </w:rPr>
        <w:t xml:space="preserve"> </w:t>
      </w:r>
      <w:r w:rsidRPr="00BD0CC0">
        <w:rPr>
          <w:rStyle w:val="StyleBoldUnderline"/>
        </w:rPr>
        <w:t>India</w:t>
      </w:r>
      <w:r w:rsidRPr="00BD0CC0">
        <w:rPr>
          <w:sz w:val="14"/>
        </w:rPr>
        <w:t xml:space="preserve">, which has ample </w:t>
      </w:r>
      <w:bookmarkStart w:id="39" w:name="ORIGHIT_27"/>
      <w:bookmarkStart w:id="40" w:name="HIT_27"/>
      <w:bookmarkEnd w:id="39"/>
      <w:bookmarkEnd w:id="40"/>
      <w:r w:rsidRPr="00BD0CC0">
        <w:rPr>
          <w:sz w:val="14"/>
        </w:rPr>
        <w:t xml:space="preserve">thorium reserves, </w:t>
      </w:r>
      <w:bookmarkStart w:id="41" w:name="r344"/>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"n344" </w:instrText>
      </w:r>
      <w:r w:rsidRPr="00BD0CC0">
        <w:rPr>
          <w:sz w:val="14"/>
        </w:rPr>
        <w:fldChar w:fldCharType="separate"/>
      </w:r>
      <w:r w:rsidRPr="00BD0CC0">
        <w:rPr>
          <w:rStyle w:val="Hyperlink"/>
          <w:sz w:val="14"/>
        </w:rPr>
        <w:t>n344</w:t>
      </w:r>
      <w:r w:rsidRPr="00BD0CC0">
        <w:rPr>
          <w:sz w:val="14"/>
        </w:rPr>
        <w:fldChar w:fldCharType="end"/>
      </w:r>
      <w:bookmarkEnd w:id="41"/>
      <w:r w:rsidRPr="00BD0CC0">
        <w:rPr>
          <w:sz w:val="14"/>
        </w:rPr>
        <w:t xml:space="preserve"> </w:t>
      </w:r>
      <w:r w:rsidRPr="00BD0CC0">
        <w:rPr>
          <w:rStyle w:val="StyleBoldUnderline"/>
        </w:rPr>
        <w:t xml:space="preserve">is seriously considering the construction of </w:t>
      </w:r>
      <w:bookmarkStart w:id="42" w:name="ORIGHIT_28"/>
      <w:bookmarkStart w:id="43" w:name="HIT_28"/>
      <w:bookmarkEnd w:id="42"/>
      <w:bookmarkEnd w:id="43"/>
      <w:r w:rsidRPr="00BD0CC0">
        <w:rPr>
          <w:rStyle w:val="StyleBoldUnderline"/>
        </w:rPr>
        <w:t>thorium-powered</w:t>
      </w:r>
      <w:r w:rsidRPr="00BD0CC0">
        <w:rPr>
          <w:sz w:val="14"/>
        </w:rPr>
        <w:t xml:space="preserve"> </w:t>
      </w:r>
      <w:r w:rsidRPr="00BD0CC0">
        <w:rPr>
          <w:rStyle w:val="StyleBoldUnderline"/>
        </w:rPr>
        <w:t>nuclear power</w:t>
      </w:r>
      <w:r w:rsidRPr="00BD0CC0">
        <w:rPr>
          <w:sz w:val="14"/>
        </w:rPr>
        <w:t xml:space="preserve"> [*329] plants, </w:t>
      </w:r>
      <w:bookmarkStart w:id="44" w:name="r345"/>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"n345" </w:instrText>
      </w:r>
      <w:r w:rsidRPr="00BD0CC0">
        <w:rPr>
          <w:sz w:val="14"/>
        </w:rPr>
        <w:fldChar w:fldCharType="separate"/>
      </w:r>
      <w:r w:rsidRPr="00BD0CC0">
        <w:rPr>
          <w:rStyle w:val="Hyperlink"/>
          <w:sz w:val="14"/>
        </w:rPr>
        <w:t>n345</w:t>
      </w:r>
      <w:r w:rsidRPr="00BD0CC0">
        <w:rPr>
          <w:sz w:val="14"/>
        </w:rPr>
        <w:fldChar w:fldCharType="end"/>
      </w:r>
      <w:bookmarkEnd w:id="44"/>
      <w:r w:rsidRPr="00BD0CC0">
        <w:rPr>
          <w:sz w:val="14"/>
        </w:rPr>
        <w:t xml:space="preserve"> </w:t>
      </w:r>
      <w:r w:rsidRPr="00BD0CC0">
        <w:rPr>
          <w:rStyle w:val="StyleBoldUnderline"/>
        </w:rPr>
        <w:t>and tentatively plans to build a</w:t>
      </w:r>
      <w:r w:rsidRPr="00BD0CC0">
        <w:rPr>
          <w:sz w:val="14"/>
        </w:rPr>
        <w:t xml:space="preserve"> 300-MW </w:t>
      </w:r>
      <w:bookmarkStart w:id="45" w:name="ORIGHIT_29"/>
      <w:bookmarkStart w:id="46" w:name="HIT_29"/>
      <w:bookmarkEnd w:id="45"/>
      <w:bookmarkEnd w:id="46"/>
      <w:r w:rsidRPr="00BD0CC0">
        <w:rPr>
          <w:rStyle w:val="StyleBoldUnderline"/>
        </w:rPr>
        <w:t>thorium</w:t>
      </w:r>
      <w:r w:rsidRPr="00BD0CC0">
        <w:rPr>
          <w:sz w:val="14"/>
        </w:rPr>
        <w:t xml:space="preserve">-fueled </w:t>
      </w:r>
      <w:r w:rsidRPr="00BD0CC0">
        <w:rPr>
          <w:rStyle w:val="StyleBoldUnderline"/>
        </w:rPr>
        <w:t>reactor by 2020</w:t>
      </w:r>
      <w:r w:rsidRPr="00BD0CC0">
        <w:rPr>
          <w:sz w:val="14"/>
        </w:rPr>
        <w:t xml:space="preserve">. </w:t>
      </w:r>
      <w:bookmarkStart w:id="47" w:name="r346"/>
      <w:r w:rsidRPr="00BD0CC0">
        <w:rPr>
          <w:sz w:val="14"/>
        </w:rPr>
        <w:fldChar w:fldCharType="begin"/>
      </w:r>
      <w:r w:rsidRPr="00BD0CC0">
        <w:rPr>
          <w:sz w:val="14"/>
        </w:rPr>
        <w:instrText xml:space="preserve"> HYPERLINK "http://www.lexisnexis.com.proxy.lib.umich.edu/lnacui2api/frame.do?reloadEntirePage=true&amp;rand=1346077134128&amp;returnToKey=20_T15391597731&amp;parent=docview&amp;target=results_DocumentContent&amp;tokenKey=rsh-20.518165.5373389078" \l "n346" </w:instrText>
      </w:r>
      <w:r w:rsidRPr="00BD0CC0">
        <w:rPr>
          <w:sz w:val="14"/>
        </w:rPr>
        <w:fldChar w:fldCharType="separate"/>
      </w:r>
      <w:r w:rsidRPr="00BD0CC0">
        <w:rPr>
          <w:rStyle w:val="Hyperlink"/>
          <w:sz w:val="14"/>
        </w:rPr>
        <w:t>n346</w:t>
      </w:r>
      <w:r w:rsidRPr="00BD0CC0">
        <w:rPr>
          <w:sz w:val="14"/>
        </w:rPr>
        <w:fldChar w:fldCharType="end"/>
      </w:r>
      <w:bookmarkEnd w:id="47"/>
    </w:p>
    <w:p w:rsidR="00763AA2" w:rsidRPr="00BD0CC0" w:rsidRDefault="00763AA2" w:rsidP="00763AA2">
      <w:pPr>
        <w:rPr>
          <w:sz w:val="14"/>
        </w:rPr>
      </w:pPr>
    </w:p>
    <w:p w:rsidR="00763AA2" w:rsidRPr="00BD0CC0" w:rsidRDefault="00763AA2" w:rsidP="00763AA2">
      <w:pPr>
        <w:pStyle w:val="Heading4"/>
        <w:rPr>
          <w:rFonts w:eastAsia="Calibri"/>
        </w:rPr>
      </w:pPr>
      <w:r w:rsidRPr="00BD0CC0">
        <w:rPr>
          <w:rFonts w:eastAsia="Calibri"/>
        </w:rPr>
        <w:t>Comprehensive international data proves the plan is feasible</w:t>
      </w:r>
    </w:p>
    <w:p w:rsidR="00763AA2" w:rsidRPr="00BD0CC0" w:rsidRDefault="00763AA2" w:rsidP="00763AA2">
      <w:r w:rsidRPr="00BD0CC0">
        <w:rPr>
          <w:rStyle w:val="Heading4Char"/>
          <w:rFonts w:eastAsia="Calibri"/>
        </w:rPr>
        <w:t>Allen, 09</w:t>
      </w:r>
      <w:r w:rsidRPr="00BD0CC0">
        <w:t xml:space="preserve"> [Leslie Allen is a writer in Washington for the Washington Post, If Nuclear Power Has a More Promising Future ... Seth Grae Wants to Be the One Leading the Charge, http://www.washingtonpost.com/wp-dyn/content/article/2009/07/24/AR2009072401847_5.html</w:t>
      </w:r>
    </w:p>
    <w:p w:rsidR="00763AA2" w:rsidRPr="00BD0CC0" w:rsidRDefault="00763AA2" w:rsidP="00763AA2">
      <w:pPr>
        <w:rPr>
          <w:sz w:val="16"/>
        </w:rPr>
      </w:pPr>
      <w:r w:rsidRPr="00BD0CC0">
        <w:rPr>
          <w:sz w:val="16"/>
        </w:rPr>
        <w:t xml:space="preserve">And what if </w:t>
      </w:r>
      <w:r w:rsidRPr="00BD0CC0">
        <w:rPr>
          <w:rStyle w:val="StyleBoldUnderline"/>
        </w:rPr>
        <w:t>the technology had already gotten positive reviews from the American Nuclear Society</w:t>
      </w:r>
      <w:r w:rsidRPr="00BD0CC0">
        <w:rPr>
          <w:sz w:val="16"/>
        </w:rPr>
        <w:t xml:space="preserve">, </w:t>
      </w:r>
      <w:r w:rsidRPr="00BD0CC0">
        <w:rPr>
          <w:rStyle w:val="StyleBoldUnderline"/>
        </w:rPr>
        <w:t>the World Nuclear Association and, in particular, from the</w:t>
      </w:r>
      <w:r w:rsidRPr="00BD0CC0">
        <w:rPr>
          <w:sz w:val="16"/>
        </w:rPr>
        <w:t xml:space="preserve"> International Atomic Energy Agency (</w:t>
      </w:r>
      <w:r w:rsidRPr="00BD0CC0">
        <w:rPr>
          <w:rStyle w:val="StyleBoldUnderline"/>
        </w:rPr>
        <w:t>IAEA</w:t>
      </w:r>
      <w:r w:rsidRPr="00BD0CC0">
        <w:rPr>
          <w:sz w:val="16"/>
        </w:rPr>
        <w:t xml:space="preserve">), </w:t>
      </w:r>
      <w:r w:rsidRPr="00BD0CC0">
        <w:rPr>
          <w:rStyle w:val="StyleBoldUnderline"/>
        </w:rPr>
        <w:t>the world's nuclear watchdog</w:t>
      </w:r>
      <w:r w:rsidRPr="00BD0CC0">
        <w:rPr>
          <w:sz w:val="16"/>
        </w:rPr>
        <w:t xml:space="preserve">, </w:t>
      </w:r>
      <w:r w:rsidRPr="00BD0CC0">
        <w:rPr>
          <w:rStyle w:val="StyleBoldUnderline"/>
        </w:rPr>
        <w:t>which</w:t>
      </w:r>
      <w:r w:rsidRPr="00BD0CC0">
        <w:rPr>
          <w:sz w:val="16"/>
        </w:rPr>
        <w:t xml:space="preserve">, in a 2005 report titled Thorium Fuel Cycle -- Potential Benefits and Challenges, </w:t>
      </w:r>
      <w:r w:rsidRPr="00BD0CC0">
        <w:rPr>
          <w:rStyle w:val="StyleBoldUnderline"/>
        </w:rPr>
        <w:t>called it "an attractive way to produce long-term nuclear energy with low radiotoxicity waste</w:t>
      </w:r>
      <w:r w:rsidRPr="00BD0CC0">
        <w:rPr>
          <w:sz w:val="16"/>
        </w:rPr>
        <w:t xml:space="preserve">?"  You'd have the nuclear equivalent of unleaded gas, in Grae's analogy.  Glancing around the room with a small smile, Grae is more than ready for skepticism. He's heard it many times over the years while explaining </w:t>
      </w:r>
      <w:r w:rsidRPr="00BD0CC0">
        <w:rPr>
          <w:rStyle w:val="StyleBoldUnderline"/>
        </w:rPr>
        <w:t>the new nuclear</w:t>
      </w:r>
      <w:r w:rsidRPr="00BD0CC0">
        <w:rPr>
          <w:sz w:val="16"/>
        </w:rPr>
        <w:t xml:space="preserve"> </w:t>
      </w:r>
      <w:r w:rsidRPr="00BD0CC0">
        <w:rPr>
          <w:rStyle w:val="StyleBoldUnderline"/>
        </w:rPr>
        <w:t>fuel that his company</w:t>
      </w:r>
      <w:r w:rsidRPr="00BD0CC0">
        <w:rPr>
          <w:sz w:val="16"/>
        </w:rPr>
        <w:t xml:space="preserve">, </w:t>
      </w:r>
      <w:r w:rsidRPr="00BD0CC0">
        <w:rPr>
          <w:rStyle w:val="StyleBoldUnderline"/>
        </w:rPr>
        <w:t>the</w:t>
      </w:r>
      <w:r w:rsidRPr="00BD0CC0">
        <w:rPr>
          <w:sz w:val="16"/>
        </w:rPr>
        <w:t xml:space="preserve"> Northern Virginia-based </w:t>
      </w:r>
      <w:r w:rsidRPr="00BD0CC0">
        <w:rPr>
          <w:rStyle w:val="StyleBoldUnderline"/>
        </w:rPr>
        <w:t>Thorium Power Ltd.,</w:t>
      </w:r>
      <w:r w:rsidRPr="00BD0CC0">
        <w:rPr>
          <w:sz w:val="16"/>
        </w:rPr>
        <w:t xml:space="preserve"> </w:t>
      </w:r>
      <w:r w:rsidRPr="00BD0CC0">
        <w:rPr>
          <w:rStyle w:val="StyleBoldUnderline"/>
        </w:rPr>
        <w:t>has been testing</w:t>
      </w:r>
      <w:r w:rsidRPr="00BD0CC0">
        <w:rPr>
          <w:sz w:val="16"/>
        </w:rPr>
        <w:t xml:space="preserve"> in Russia for several years and that he says </w:t>
      </w:r>
      <w:r w:rsidRPr="00BD0CC0">
        <w:rPr>
          <w:rStyle w:val="StyleBoldUnderline"/>
        </w:rPr>
        <w:t>will be ready to license</w:t>
      </w:r>
      <w:r w:rsidRPr="00BD0CC0">
        <w:rPr>
          <w:sz w:val="16"/>
        </w:rPr>
        <w:t xml:space="preserve"> </w:t>
      </w:r>
      <w:r w:rsidRPr="00BD0CC0">
        <w:rPr>
          <w:rStyle w:val="StyleBoldUnderline"/>
        </w:rPr>
        <w:t>for commercial use within a decade.</w:t>
      </w:r>
      <w:r w:rsidRPr="00BD0CC0">
        <w:rPr>
          <w:sz w:val="16"/>
        </w:rPr>
        <w:t xml:space="preserve">  One banker says flatly that many investors believe nuclear power, any nuclear power, is an "outdated technology." Grae, 46, who holds </w:t>
      </w:r>
      <w:proofErr w:type="gramStart"/>
      <w:r w:rsidRPr="00BD0CC0">
        <w:rPr>
          <w:sz w:val="16"/>
        </w:rPr>
        <w:t>both law</w:t>
      </w:r>
      <w:proofErr w:type="gramEnd"/>
      <w:r w:rsidRPr="00BD0CC0">
        <w:rPr>
          <w:sz w:val="16"/>
        </w:rPr>
        <w:t xml:space="preserve"> and business degrees, answers smoothly, occasionally deferring to Thomas Graham Jr., a courtly Kentuckian who is the company's executive chairman of the board and a retired ambassador. During his long State Department career, Graham participated in the negotiation of every major arms control and nonproliferation agreement drawn up over about three decades. (Hans Blix, who was director general of </w:t>
      </w:r>
      <w:proofErr w:type="gramStart"/>
      <w:r w:rsidRPr="00BD0CC0">
        <w:rPr>
          <w:sz w:val="16"/>
        </w:rPr>
        <w:t>the</w:t>
      </w:r>
      <w:proofErr w:type="gramEnd"/>
      <w:r w:rsidRPr="00BD0CC0">
        <w:rPr>
          <w:sz w:val="16"/>
        </w:rPr>
        <w:t xml:space="preserve"> IAEA and the United Nations' chief weapons inspector for Iraq from 2000 to 2003, is a senior adviser to the company.)  By the time Graham excuses himself to attend another meeting, almost every question has been put to rest, it seems, but one: How come no one's heard of this technology? </w:t>
      </w:r>
    </w:p>
    <w:p w:rsidR="00763AA2" w:rsidRPr="00BD0CC0" w:rsidRDefault="00763AA2" w:rsidP="00763AA2"/>
    <w:p w:rsidR="00763AA2" w:rsidRPr="00BD0CC0" w:rsidRDefault="00763AA2" w:rsidP="00763AA2">
      <w:pPr>
        <w:pStyle w:val="Heading4"/>
      </w:pPr>
      <w:r w:rsidRPr="00BD0CC0">
        <w:t xml:space="preserve">The plan creates effective licensing </w:t>
      </w:r>
    </w:p>
    <w:p w:rsidR="00763AA2" w:rsidRPr="00BD0CC0" w:rsidRDefault="00763AA2" w:rsidP="00763AA2">
      <w:r w:rsidRPr="00BD0CC0">
        <w:rPr>
          <w:b/>
        </w:rPr>
        <w:t xml:space="preserve">Wallace ‘5 </w:t>
      </w:r>
      <w:r w:rsidRPr="00BD0CC0">
        <w:t>(President of Constellation Generation Group, Mike Wallace, CQ Congressional Testimony, “NUCLEAR POWER 2010 INITIATIVE,” 4/26, lexis)</w:t>
      </w:r>
    </w:p>
    <w:p w:rsidR="00763AA2" w:rsidRPr="00BD0CC0" w:rsidRDefault="00763AA2" w:rsidP="00763AA2"/>
    <w:p w:rsidR="00763AA2" w:rsidRPr="00BD0CC0" w:rsidRDefault="00763AA2" w:rsidP="00763AA2">
      <w:pPr>
        <w:rPr>
          <w:sz w:val="14"/>
        </w:rPr>
      </w:pPr>
      <w:r w:rsidRPr="00BD0CC0">
        <w:rPr>
          <w:sz w:val="14"/>
        </w:rPr>
        <w:lastRenderedPageBreak/>
        <w:t xml:space="preserve">The Department of Energy's Nuclear Power 2010 program is a necessary, but not sufficient, step toward new nuclear plant construction. We must address other challenges as well. Our industry is not yet at the point where we can announce specific decisions to build. We are not yet at the point where we can take a $1.5 billion to $2 billion investment decision to our boards of directors. We do yet not have fully certified designs that are competitive, for example. We do not know the licensing process will work as intended: That is why we are working systematically through the ESP and COL processes. We must identify and contain the risks to make sure that nothing untoward occurs after we start building. We cannot make a $1.5 $2 billion investment decision and end up spending twice that because the licensing process failed us. </w:t>
      </w:r>
      <w:r w:rsidRPr="00BD0CC0">
        <w:rPr>
          <w:u w:val="single"/>
        </w:rPr>
        <w:t xml:space="preserve">The industry </w:t>
      </w:r>
      <w:r w:rsidRPr="00BD0CC0">
        <w:rPr>
          <w:b/>
          <w:u w:val="single"/>
          <w:bdr w:val="single" w:sz="4" w:space="0" w:color="auto"/>
        </w:rPr>
        <w:t>believes</w:t>
      </w:r>
      <w:r w:rsidRPr="00BD0CC0">
        <w:rPr>
          <w:u w:val="single"/>
        </w:rPr>
        <w:t xml:space="preserve"> </w:t>
      </w:r>
      <w:r w:rsidRPr="00BD0CC0">
        <w:rPr>
          <w:bCs/>
          <w:u w:val="single"/>
        </w:rPr>
        <w:t>federal</w:t>
      </w:r>
      <w:r w:rsidRPr="00BD0CC0">
        <w:rPr>
          <w:u w:val="single"/>
        </w:rPr>
        <w:t xml:space="preserve"> investment is necessary </w:t>
      </w:r>
      <w:r w:rsidRPr="00BD0CC0">
        <w:rPr>
          <w:sz w:val="14"/>
        </w:rPr>
        <w:t xml:space="preserve">and appropriate to offset some of the risks I've mentioned. We recommend that the federal government's investment include the incentives identified by the Secretary of Energy Advisory Board's Nuclear Energy Task Force in its recent report. That investment stimulus includes: 1. secured loans and loan guarantees; 2. transferable investment tax credits that can be taken as money is expended during construction; 3. transferable production tax credits; 4. accelerated depreciation. This portfolio of incentives is necessary because it's clear that no single financial incentive is appropriate for all companies, because of differences in company-specific business attributes or differences in the marketplace - namely, whether the markets they serve are open to competition or are in a regulated rate structure. The next nuclear plants might be built as unregulated merchant plants, or as regulated rate-base projects. The next nuclear plants could be built by single entities, or by consortia of companies. Business environment and project structure have a major impact on which financial incentives work best. Some companies prefer tax-related incentives. Others expect that construction loans or loan guarantees will enable them to finance the next nuclear plants. It is important to preserve both approaches. We must maintain as much flexibility as possible. It's important to understand why federal investment stimulus and investment protection is necessary and appropriate. Federal investment stimulus is necessary to offset the higher first-time costs associated with the first few nuclear plants built. Federal investment protection is necessary to manage and contain the one type of risk that we cannot manage, and that's the risk of some kind of regulatory failure (including court challenges) that delays construction or commercial operation. The new licensing process codified in the 1992 Energy Policy Act is conceptually sound. It allows for public participation in the process at the time when that participation is most effective - before designs and sites are approved and construction begins. The new process is designed to remove the uncertainties inherent in the Part 50 process that was used to license the nuclear plants operating today. </w:t>
      </w:r>
      <w:r w:rsidRPr="00BD0CC0">
        <w:rPr>
          <w:u w:val="single"/>
        </w:rPr>
        <w:t>In principle, the new licensing process is intended to reduce the risk of delay in construction and commercial operation and thus the risk of unanticipated cost increases.</w:t>
      </w:r>
      <w:r w:rsidRPr="00BD0CC0">
        <w:rPr>
          <w:sz w:val="14"/>
        </w:rPr>
        <w:t xml:space="preserve"> </w:t>
      </w:r>
      <w:r w:rsidRPr="00BD0CC0">
        <w:rPr>
          <w:u w:val="single"/>
        </w:rPr>
        <w:t>The goal is to provide certainty</w:t>
      </w:r>
      <w:r w:rsidRPr="00BD0CC0">
        <w:rPr>
          <w:sz w:val="14"/>
        </w:rPr>
        <w:t xml:space="preserve"> before companies begin construction and place significant investment at risk. </w:t>
      </w:r>
      <w:r w:rsidRPr="00BD0CC0">
        <w:rPr>
          <w:u w:val="single"/>
        </w:rPr>
        <w:t>In practice,</w:t>
      </w:r>
      <w:r w:rsidRPr="00BD0CC0">
        <w:rPr>
          <w:b/>
          <w:sz w:val="14"/>
        </w:rPr>
        <w:t xml:space="preserve"> </w:t>
      </w:r>
      <w:r w:rsidRPr="00BD0CC0">
        <w:rPr>
          <w:b/>
          <w:u w:val="single"/>
          <w:bdr w:val="single" w:sz="4" w:space="0" w:color="auto" w:frame="1"/>
        </w:rPr>
        <w:t xml:space="preserve">until the process is demonstrated, the industry and the financial community cannot be assured </w:t>
      </w:r>
      <w:r w:rsidRPr="00BD0CC0">
        <w:rPr>
          <w:u w:val="single"/>
        </w:rPr>
        <w:t>that licensing will proceed in a disciplined manner, without unfounded intervention and delay</w:t>
      </w:r>
      <w:r w:rsidRPr="00BD0CC0">
        <w:rPr>
          <w:sz w:val="14"/>
          <w:bdr w:val="single" w:sz="4" w:space="0" w:color="auto" w:frame="1"/>
        </w:rPr>
        <w:t xml:space="preserve">. </w:t>
      </w:r>
      <w:r w:rsidRPr="00BD0CC0">
        <w:rPr>
          <w:b/>
          <w:u w:val="single"/>
          <w:bdr w:val="single" w:sz="4" w:space="0" w:color="auto" w:frame="1"/>
        </w:rPr>
        <w:t xml:space="preserve">Only </w:t>
      </w:r>
      <w:r w:rsidRPr="00BD0CC0">
        <w:rPr>
          <w:u w:val="single"/>
        </w:rPr>
        <w:t>the successful licensing and commissioning of several new nuclear plants</w:t>
      </w:r>
      <w:r w:rsidRPr="00BD0CC0">
        <w:rPr>
          <w:sz w:val="14"/>
        </w:rPr>
        <w:t xml:space="preserve"> (such as proposed by the NuStart and Dominion-led consortia) </w:t>
      </w:r>
      <w:r w:rsidRPr="00BD0CC0">
        <w:rPr>
          <w:u w:val="single"/>
        </w:rPr>
        <w:t>can demonstrate that the licensing issues</w:t>
      </w:r>
      <w:r w:rsidRPr="00BD0CC0">
        <w:rPr>
          <w:sz w:val="14"/>
        </w:rPr>
        <w:t xml:space="preserve"> discussed above </w:t>
      </w:r>
      <w:r w:rsidRPr="00BD0CC0">
        <w:rPr>
          <w:u w:val="single"/>
        </w:rPr>
        <w:t>have been adequately resolved.</w:t>
      </w:r>
      <w:r w:rsidRPr="00BD0CC0">
        <w:rPr>
          <w:sz w:val="14"/>
        </w:rPr>
        <w:t xml:space="preserve"> Industry and investor concern over these potential regulatory impediments may require techniques like the standby default coverage and standby interest coverage contained in S. 887, introduced by Senators Hagel, Craig and others. Let me also be clear on two other important issues: 1. </w:t>
      </w:r>
      <w:proofErr w:type="gramStart"/>
      <w:r w:rsidRPr="00BD0CC0">
        <w:rPr>
          <w:sz w:val="14"/>
        </w:rPr>
        <w:t>The</w:t>
      </w:r>
      <w:proofErr w:type="gramEnd"/>
      <w:r w:rsidRPr="00BD0CC0">
        <w:rPr>
          <w:sz w:val="14"/>
        </w:rPr>
        <w:t xml:space="preserve"> industry is not seeking a totally risk-free business environment. It is seeking government assistance in containing those risks that are beyond the private sector's control. The goal is to ensure that the level of risk associated with the next nuclear plants built in the U.S. generally approaches what the electric industry would consider normal commercial risks. The industry is fully prepared to accept construction management risks and operational risks that are properly within the private sector's control. 2. The industry's financing challenges apply largely to the first few plants in any series of new nuclear reactors. As capital costs decline to the "nth-of-a-kind" range, as investors gain confidence that the licensing process operates as intended and does not represent a source of unpredictable risk, follow-on plants can be financed more conventionally, without the support necessary for the first few projects. </w:t>
      </w:r>
      <w:r w:rsidRPr="00BD0CC0">
        <w:rPr>
          <w:u w:val="single"/>
        </w:rPr>
        <w:t xml:space="preserve">What is needed limited </w:t>
      </w:r>
      <w:r w:rsidRPr="00BD0CC0">
        <w:rPr>
          <w:bCs/>
          <w:u w:val="single"/>
        </w:rPr>
        <w:t>federal</w:t>
      </w:r>
      <w:r w:rsidRPr="00BD0CC0">
        <w:rPr>
          <w:u w:val="single"/>
        </w:rPr>
        <w:t xml:space="preserve"> investment in a limited number of new plants </w:t>
      </w:r>
      <w:r w:rsidRPr="00BD0CC0">
        <w:rPr>
          <w:sz w:val="14"/>
        </w:rPr>
        <w:t xml:space="preserve">for a limited period of time to overcome the financial and economic hurdles facing the first few plants </w:t>
      </w:r>
      <w:proofErr w:type="gramStart"/>
      <w:r w:rsidRPr="00BD0CC0">
        <w:rPr>
          <w:sz w:val="14"/>
        </w:rPr>
        <w:t>built.</w:t>
      </w:r>
      <w:proofErr w:type="gramEnd"/>
      <w:r w:rsidRPr="00BD0CC0">
        <w:rPr>
          <w:sz w:val="14"/>
        </w:rPr>
        <w:t xml:space="preserve"> In summary, we believe the industry and the federal government should work together</w:t>
      </w:r>
      <w:r w:rsidRPr="00BD0CC0">
        <w:rPr>
          <w:u w:val="single"/>
        </w:rPr>
        <w:t xml:space="preserve"> to finance the first-of-a-kind design </w:t>
      </w:r>
      <w:r w:rsidRPr="00BD0CC0">
        <w:rPr>
          <w:sz w:val="14"/>
        </w:rPr>
        <w:t>and engineering work and to develop an integrated package of financial incentives to stimulate construction of new nuclear power plants. Any such package must address a number of factors, including the licensing/regulatory risks; the investment risks; and the other business issues that make it difficult for companies to undertake capital-intensive projects. Such a cooperative industry/government financing program is a necessary and appropriate investment in U.S. energy security.</w:t>
      </w:r>
    </w:p>
    <w:p w:rsidR="00763AA2" w:rsidRPr="00BD0CC0" w:rsidRDefault="00763AA2" w:rsidP="00763AA2"/>
    <w:p w:rsidR="00763AA2" w:rsidRPr="00BD0CC0" w:rsidRDefault="00763AA2" w:rsidP="00763AA2"/>
    <w:p w:rsidR="00763AA2" w:rsidRPr="00BD0CC0" w:rsidRDefault="00763AA2" w:rsidP="00763AA2">
      <w:pPr>
        <w:pStyle w:val="Heading4"/>
      </w:pPr>
      <w:r w:rsidRPr="00BD0CC0">
        <w:rPr>
          <w:u w:val="single"/>
        </w:rPr>
        <w:lastRenderedPageBreak/>
        <w:t>Federal</w:t>
      </w:r>
      <w:r w:rsidRPr="00BD0CC0">
        <w:t xml:space="preserve"> guarantees are vital to getting investors on board – superior credit rating</w:t>
      </w:r>
    </w:p>
    <w:p w:rsidR="00763AA2" w:rsidRPr="00BD0CC0" w:rsidRDefault="00763AA2" w:rsidP="00763AA2">
      <w:r w:rsidRPr="00BD0CC0">
        <w:rPr>
          <w:b/>
        </w:rPr>
        <w:t xml:space="preserve">Sullivan and Walsh, 8 - </w:t>
      </w:r>
      <w:r w:rsidRPr="00BD0CC0">
        <w:t>Mary Anne Sullivan, partner in Hogan &amp; Hartson's energy practice, has more than 25 years of experience as an energy lawyer. She previously served as general counsel of the U.S. Department of Energy and as deputy general counsel for environment and nuclear programs. Sam Walsh is an associate at Hogan &amp; Hartson (“Federal Loan Guarantees,” Electric Light and Power, Mar/April, ABI Inform)</w:t>
      </w:r>
    </w:p>
    <w:p w:rsidR="00763AA2" w:rsidRPr="00BD0CC0" w:rsidRDefault="00763AA2" w:rsidP="00763AA2"/>
    <w:p w:rsidR="00763AA2" w:rsidRPr="00BD0CC0" w:rsidRDefault="00763AA2" w:rsidP="00763AA2">
      <w:r w:rsidRPr="00BD0CC0">
        <w:t xml:space="preserve">In their rulemaking comments, </w:t>
      </w:r>
      <w:r w:rsidRPr="00BD0CC0">
        <w:rPr>
          <w:rStyle w:val="StyleBoldUnderline"/>
        </w:rPr>
        <w:t>Wall Street firms emphasized that a loan guarantee must represent the unconditional commitment of the full faith and credit of the U</w:t>
      </w:r>
      <w:r w:rsidRPr="00BD0CC0">
        <w:t xml:space="preserve">nited </w:t>
      </w:r>
      <w:r w:rsidRPr="00BD0CC0">
        <w:rPr>
          <w:rStyle w:val="StyleBoldUnderline"/>
        </w:rPr>
        <w:t>S</w:t>
      </w:r>
      <w:r w:rsidRPr="00BD0CC0">
        <w:t xml:space="preserve">tates </w:t>
      </w:r>
      <w:r w:rsidRPr="00BD0CC0">
        <w:rPr>
          <w:rStyle w:val="StyleBoldUnderline"/>
        </w:rPr>
        <w:t>if the program is to succeed in attracting</w:t>
      </w:r>
      <w:r w:rsidRPr="00BD0CC0">
        <w:t xml:space="preserve"> affordable </w:t>
      </w:r>
      <w:r w:rsidRPr="00BD0CC0">
        <w:rPr>
          <w:rStyle w:val="StyleBoldUnderline"/>
        </w:rPr>
        <w:t>private investment</w:t>
      </w:r>
      <w:r w:rsidRPr="00BD0CC0">
        <w:t xml:space="preserve"> to innovative technologies. </w:t>
      </w:r>
      <w:r w:rsidRPr="00BD0CC0">
        <w:rPr>
          <w:rStyle w:val="StyleBoldUnderline"/>
        </w:rPr>
        <w:t>The final rule seems to have calmed concerns that the guarantees might be conditioned in a way that would preclude the "AAA" rating for the federally guaranteed debt that the program was designed to assure</w:t>
      </w:r>
      <w:r w:rsidRPr="00BD0CC0">
        <w:t>. The guarantees will be absolute, absent fraud or material misrepresentation by the holder of a guaranteed obligation.</w:t>
      </w:r>
    </w:p>
    <w:p w:rsidR="00763AA2" w:rsidRPr="00BD0CC0" w:rsidRDefault="00763AA2" w:rsidP="00763AA2">
      <w:pPr>
        <w:pStyle w:val="Heading4"/>
      </w:pPr>
      <w:r w:rsidRPr="00BD0CC0">
        <w:t>State incentives fail – federal loan guarantees attract substantially more investment capital</w:t>
      </w:r>
    </w:p>
    <w:p w:rsidR="00763AA2" w:rsidRPr="00BD0CC0" w:rsidRDefault="00763AA2" w:rsidP="00763AA2">
      <w:r w:rsidRPr="00BD0CC0">
        <w:rPr>
          <w:b/>
        </w:rPr>
        <w:t>NEI, 11</w:t>
      </w:r>
      <w:r w:rsidRPr="00BD0CC0">
        <w:t xml:space="preserve"> – Nuclear Energy Institute  “Issues in Focus Loan Guarantees For Clean Energy Development” http://www.google.com/url?sa=t&amp;rct=j&amp;q=&amp;esrc=s&amp;source=web&amp;cd=2&amp;ved=0CCkQFjAB&amp;url=http%3A%2F%2Fwww.nei.org%2Ffilefolder%2Floanguaranteefastfacts.pdf&amp;ei=PCJsUNTiJKbA2gXymYAg&amp;usg=AFQjCNEzvSlK0TiMZStFOzXeQDIf76vQBw)</w:t>
      </w:r>
    </w:p>
    <w:p w:rsidR="00763AA2" w:rsidRPr="00BD0CC0" w:rsidRDefault="00763AA2" w:rsidP="00763AA2"/>
    <w:p w:rsidR="00763AA2" w:rsidRPr="00BD0CC0" w:rsidRDefault="00763AA2" w:rsidP="00763AA2">
      <w:r w:rsidRPr="00BD0CC0">
        <w:sym w:font="Georgia" w:char="F075"/>
      </w:r>
      <w:r w:rsidRPr="00BD0CC0">
        <w:t xml:space="preserve"> </w:t>
      </w:r>
      <w:r w:rsidRPr="00BD0CC0">
        <w:rPr>
          <w:rStyle w:val="StyleBoldUnderline"/>
        </w:rPr>
        <w:t>State governments are doing their part. Many of the states where new nuclear plants are planned</w:t>
      </w:r>
      <w:r w:rsidRPr="00BD0CC0">
        <w:t xml:space="preserve"> – including Florida, Virginia, Texas, Louisiana, Mississippi, North Carolina and South Carolina – </w:t>
      </w:r>
      <w:r w:rsidRPr="00BD0CC0">
        <w:rPr>
          <w:rStyle w:val="StyleBoldUnderline"/>
        </w:rPr>
        <w:t>have passed legislation</w:t>
      </w:r>
      <w:r w:rsidRPr="00BD0CC0">
        <w:t xml:space="preserve"> or implemented new regulations to encourage construction of </w:t>
      </w:r>
      <w:r w:rsidRPr="00BD0CC0">
        <w:lastRenderedPageBreak/>
        <w:t xml:space="preserve">new nuclear power plants by </w:t>
      </w:r>
      <w:r w:rsidRPr="00BD0CC0">
        <w:rPr>
          <w:rStyle w:val="Emphasis"/>
        </w:rPr>
        <w:t>providing financing support and/or assurance of investment recovery</w:t>
      </w:r>
      <w:r w:rsidRPr="00BD0CC0">
        <w:t>.</w:t>
      </w:r>
    </w:p>
    <w:p w:rsidR="00763AA2" w:rsidRPr="00BD0CC0" w:rsidRDefault="00763AA2" w:rsidP="00763AA2">
      <w:r w:rsidRPr="00BD0CC0">
        <w:sym w:font="Georgia" w:char="F075"/>
      </w:r>
      <w:r w:rsidRPr="00BD0CC0">
        <w:t xml:space="preserve"> </w:t>
      </w:r>
      <w:r w:rsidRPr="00BD0CC0">
        <w:rPr>
          <w:rStyle w:val="StyleBoldUnderline"/>
        </w:rPr>
        <w:t>By itself, this state support is not sufficient</w:t>
      </w:r>
      <w:r w:rsidRPr="00BD0CC0">
        <w:t xml:space="preserve">. </w:t>
      </w:r>
      <w:r w:rsidRPr="00BD0CC0">
        <w:rPr>
          <w:rStyle w:val="StyleBoldUnderline"/>
        </w:rPr>
        <w:t>The federal government must also provide financing support for deployment of clean energy technologies i</w:t>
      </w:r>
      <w:r w:rsidRPr="00BD0CC0">
        <w:t>n the numbers necessary to address growing U.S. electricity needs and reduce carbon emissions. The clean energy loan guarantee program authorized by the Energy Policy Act of 2005 is equally important.</w:t>
      </w:r>
    </w:p>
    <w:p w:rsidR="00763AA2" w:rsidRPr="00BD0CC0" w:rsidRDefault="00763AA2" w:rsidP="00763AA2">
      <w:r w:rsidRPr="00BD0CC0">
        <w:sym w:font="Georgia" w:char="F075"/>
      </w:r>
      <w:r w:rsidRPr="00BD0CC0">
        <w:t xml:space="preserve"> Although tax stimulus – either in the form of tax credits or more favorable depreciation terms – can play an important role in encouraging investment, </w:t>
      </w:r>
      <w:r w:rsidRPr="00BD0CC0">
        <w:rPr>
          <w:rStyle w:val="StyleBoldUnderline"/>
        </w:rPr>
        <w:t>loan guarantees are a very efficient way to mobilize private capita</w:t>
      </w:r>
      <w:r w:rsidRPr="00BD0CC0">
        <w:t xml:space="preserve">l. Tax benefits have a direct, dollar-for-dollar impact on the federal budget. Even if the credit subsidy cost associated with a loan guarantee is appropriated, loan guarantees provide substantial leverage. </w:t>
      </w:r>
      <w:r w:rsidRPr="00BD0CC0">
        <w:rPr>
          <w:rStyle w:val="StyleBoldUnderline"/>
        </w:rPr>
        <w:t>Tens of millions of dollars in appropriations to support a loan guarantee program can leverage tens of billions of dollars in private sector investment</w:t>
      </w:r>
      <w:r w:rsidRPr="00BD0CC0">
        <w:t>.</w:t>
      </w:r>
    </w:p>
    <w:p w:rsidR="00763AA2" w:rsidRPr="00BD0CC0" w:rsidRDefault="00763AA2" w:rsidP="00763AA2">
      <w:pPr>
        <w:pStyle w:val="Heading4"/>
      </w:pPr>
      <w:r w:rsidRPr="00BD0CC0">
        <w:t>Certainty is essential – only effective method of catalyzing investment</w:t>
      </w:r>
    </w:p>
    <w:p w:rsidR="00763AA2" w:rsidRPr="00BD0CC0" w:rsidRDefault="00763AA2" w:rsidP="00763AA2">
      <w:r w:rsidRPr="00BD0CC0">
        <w:rPr>
          <w:b/>
        </w:rPr>
        <w:t>Trembath, 11</w:t>
      </w:r>
      <w:r w:rsidRPr="00BD0CC0">
        <w:t xml:space="preserve"> [2/4/11, </w:t>
      </w:r>
      <w:hyperlink r:id="rId70" w:tooltip="Permanent Link to Nuclear Power and the Future of Post-Partisan Energy Policy" w:history="1">
        <w:r w:rsidRPr="00BD0CC0">
          <w:rPr>
            <w:rStyle w:val="Hyperlink"/>
          </w:rPr>
          <w:t>Nuclear Power and the Future of Post-Partisan Energy Policy</w:t>
        </w:r>
      </w:hyperlink>
      <w:r w:rsidRPr="00BD0CC0">
        <w:t xml:space="preserve">, Alex Trembath is a policy associate in the Energy and Climate Program at Breakthrough. He is the lead or co-author of several Breakthrough publications, including the 2012 report "Beyond Boom and Bust: Putting Clean Tech on a Path to Subsidy Independence" and "Where the Shale Gas Revolution Came From." Alex is a graduate of University of California at Berkeley, </w:t>
      </w:r>
      <w:hyperlink r:id="rId71" w:history="1">
        <w:r w:rsidRPr="00BD0CC0">
          <w:rPr>
            <w:rStyle w:val="Hyperlink"/>
          </w:rPr>
          <w:t>http://leadenergy.org/2011/02/the-nuclear-option-in-a-post-partisan-approach-on-energy/</w:t>
        </w:r>
      </w:hyperlink>
      <w:r w:rsidRPr="00BD0CC0">
        <w:t xml:space="preserve">] </w:t>
      </w:r>
    </w:p>
    <w:p w:rsidR="00763AA2" w:rsidRPr="00BD0CC0" w:rsidRDefault="00763AA2" w:rsidP="00763AA2">
      <w:pPr>
        <w:rPr>
          <w:sz w:val="14"/>
        </w:rPr>
      </w:pPr>
      <w:r w:rsidRPr="00BD0CC0">
        <w:rPr>
          <w:rStyle w:val="StyleBoldUnderline"/>
        </w:rPr>
        <w:t xml:space="preserve">If there is one field of the energy sector for which </w:t>
      </w:r>
      <w:r w:rsidRPr="00BD0CC0">
        <w:rPr>
          <w:rStyle w:val="Emphasis"/>
        </w:rPr>
        <w:t>certainty of</w:t>
      </w:r>
      <w:r w:rsidRPr="00BD0CC0">
        <w:rPr>
          <w:sz w:val="14"/>
        </w:rPr>
        <w:t xml:space="preserve"> political will and </w:t>
      </w:r>
      <w:r w:rsidRPr="00BD0CC0">
        <w:rPr>
          <w:rStyle w:val="Emphasis"/>
        </w:rPr>
        <w:t>government policy is essential</w:t>
      </w:r>
      <w:r w:rsidRPr="00BD0CC0">
        <w:rPr>
          <w:sz w:val="14"/>
        </w:rPr>
        <w:t xml:space="preserve">, </w:t>
      </w:r>
      <w:r w:rsidRPr="00BD0CC0">
        <w:rPr>
          <w:rStyle w:val="StyleBoldUnderline"/>
        </w:rPr>
        <w:t>it is nuclear power</w:t>
      </w:r>
      <w:r w:rsidRPr="00BD0CC0">
        <w:rPr>
          <w:sz w:val="14"/>
        </w:rPr>
        <w:t xml:space="preserve">. </w:t>
      </w:r>
      <w:r w:rsidRPr="00BD0CC0">
        <w:rPr>
          <w:rStyle w:val="StyleBoldUnderline"/>
        </w:rPr>
        <w:t>High up front costs for the</w:t>
      </w:r>
      <w:r w:rsidRPr="00BD0CC0">
        <w:rPr>
          <w:sz w:val="14"/>
        </w:rPr>
        <w:t xml:space="preserve"> private </w:t>
      </w:r>
      <w:r w:rsidRPr="00BD0CC0">
        <w:rPr>
          <w:rStyle w:val="StyleBoldUnderline"/>
        </w:rPr>
        <w:t>industry</w:t>
      </w:r>
      <w:r w:rsidRPr="00BD0CC0">
        <w:rPr>
          <w:sz w:val="14"/>
        </w:rPr>
        <w:t xml:space="preserve">, </w:t>
      </w:r>
      <w:r w:rsidRPr="00BD0CC0">
        <w:rPr>
          <w:rStyle w:val="StyleBoldUnderline"/>
        </w:rPr>
        <w:t>extreme regulatory oversight</w:t>
      </w:r>
      <w:r w:rsidRPr="00BD0CC0">
        <w:rPr>
          <w:sz w:val="14"/>
        </w:rPr>
        <w:t xml:space="preserve"> </w:t>
      </w:r>
      <w:r w:rsidRPr="00BD0CC0">
        <w:rPr>
          <w:rStyle w:val="StyleBoldUnderline"/>
        </w:rPr>
        <w:t xml:space="preserve">and public wariness </w:t>
      </w:r>
      <w:r w:rsidRPr="00BD0CC0">
        <w:rPr>
          <w:rStyle w:val="Emphasis"/>
        </w:rPr>
        <w:t>necessitate</w:t>
      </w:r>
      <w:r w:rsidRPr="00BD0CC0">
        <w:rPr>
          <w:rStyle w:val="StyleBoldUnderline"/>
        </w:rPr>
        <w:t xml:space="preserve"> a </w:t>
      </w:r>
      <w:r w:rsidRPr="00BD0CC0">
        <w:rPr>
          <w:rStyle w:val="Emphasis"/>
        </w:rPr>
        <w:t>committed government</w:t>
      </w:r>
      <w:r w:rsidRPr="00BD0CC0">
        <w:rPr>
          <w:rStyle w:val="StyleBoldUnderline"/>
        </w:rPr>
        <w:t xml:space="preserve"> partner for private firms investing in nuclear technology</w:t>
      </w:r>
      <w:r w:rsidRPr="00BD0CC0">
        <w:rPr>
          <w:sz w:val="14"/>
        </w:rPr>
        <w:t xml:space="preserve">. In a new </w:t>
      </w:r>
      <w:hyperlink r:id="rId72" w:history="1">
        <w:r w:rsidRPr="00BD0CC0">
          <w:rPr>
            <w:rStyle w:val="Hyperlink"/>
            <w:sz w:val="14"/>
          </w:rPr>
          <w:t>report</w:t>
        </w:r>
      </w:hyperlink>
      <w:r w:rsidRPr="00BD0CC0">
        <w:rPr>
          <w:sz w:val="14"/>
        </w:rPr>
        <w:t xml:space="preserve"> on the potential for a “nuclear renaissance,” Third Way references the failed cap-and-trade bill, delaying tactics in the House vis-a-vis EPA regulations on CO</w:t>
      </w:r>
      <w:r w:rsidRPr="00BD0CC0">
        <w:rPr>
          <w:rFonts w:ascii="Cambria Math" w:hAnsi="Cambria Math" w:cs="Cambria Math"/>
          <w:sz w:val="14"/>
        </w:rPr>
        <w:t>₂</w:t>
      </w:r>
      <w:r w:rsidRPr="00BD0CC0">
        <w:rPr>
          <w:sz w:val="14"/>
        </w:rPr>
        <w:t xml:space="preserve">, and the recent election results to emphasize the difficult current political environment for advancing new nuclear policy. </w:t>
      </w:r>
      <w:r w:rsidRPr="00BD0CC0">
        <w:rPr>
          <w:rStyle w:val="StyleBoldUnderline"/>
        </w:rPr>
        <w:t>The report</w:t>
      </w:r>
      <w:r w:rsidRPr="00BD0CC0">
        <w:rPr>
          <w:sz w:val="14"/>
        </w:rPr>
        <w:t xml:space="preserve">, “The Future of Nuclear Energy,” </w:t>
      </w:r>
      <w:r w:rsidRPr="00BD0CC0">
        <w:rPr>
          <w:rStyle w:val="StyleBoldUnderline"/>
        </w:rPr>
        <w:t>makes the case for</w:t>
      </w:r>
      <w:r w:rsidRPr="00BD0CC0">
        <w:rPr>
          <w:sz w:val="14"/>
        </w:rPr>
        <w:t xml:space="preserve"> political </w:t>
      </w:r>
      <w:r w:rsidRPr="00BD0CC0">
        <w:rPr>
          <w:rStyle w:val="StyleBoldUnderline"/>
        </w:rPr>
        <w:t>certainty</w:t>
      </w:r>
      <w:r w:rsidRPr="00BD0CC0">
        <w:rPr>
          <w:sz w:val="14"/>
        </w:rPr>
        <w:t>: “</w:t>
      </w:r>
      <w:r w:rsidRPr="00BD0CC0">
        <w:rPr>
          <w:rStyle w:val="StyleBoldUnderline"/>
        </w:rPr>
        <w:t>It is difficult for energy producers</w:t>
      </w:r>
      <w:r w:rsidRPr="00BD0CC0">
        <w:rPr>
          <w:sz w:val="14"/>
        </w:rPr>
        <w:t xml:space="preserve"> and users </w:t>
      </w:r>
      <w:r w:rsidRPr="00BD0CC0">
        <w:rPr>
          <w:rStyle w:val="StyleBoldUnderline"/>
        </w:rPr>
        <w:t>to estimate the</w:t>
      </w:r>
      <w:r w:rsidRPr="00BD0CC0">
        <w:rPr>
          <w:sz w:val="14"/>
        </w:rPr>
        <w:t xml:space="preserve"> relative </w:t>
      </w:r>
      <w:r w:rsidRPr="00BD0CC0">
        <w:rPr>
          <w:rStyle w:val="StyleBoldUnderline"/>
        </w:rPr>
        <w:t>price for nuclear</w:t>
      </w:r>
      <w:r w:rsidRPr="00BD0CC0">
        <w:rPr>
          <w:sz w:val="14"/>
        </w:rPr>
        <w:t xml:space="preserve">-generated </w:t>
      </w:r>
      <w:r w:rsidRPr="00BD0CC0">
        <w:rPr>
          <w:rStyle w:val="StyleBoldUnderline"/>
        </w:rPr>
        <w:t>energy compared to fossil fuel alternatives</w:t>
      </w:r>
      <w:r w:rsidRPr="00BD0CC0">
        <w:rPr>
          <w:sz w:val="14"/>
        </w:rPr>
        <w:t xml:space="preserve"> (e.g. natural gas)–</w:t>
      </w:r>
      <w:r w:rsidRPr="00BD0CC0">
        <w:rPr>
          <w:rStyle w:val="StyleBoldUnderline"/>
        </w:rPr>
        <w:t>an</w:t>
      </w:r>
      <w:r w:rsidRPr="00BD0CC0">
        <w:rPr>
          <w:sz w:val="14"/>
        </w:rPr>
        <w:t xml:space="preserve"> </w:t>
      </w:r>
      <w:r w:rsidRPr="00BD0CC0">
        <w:rPr>
          <w:rStyle w:val="StyleBoldUnderline"/>
        </w:rPr>
        <w:t>essential consideration in making the major capital investment decision necessary for new energy production that will be in place for</w:t>
      </w:r>
      <w:r w:rsidRPr="00BD0CC0">
        <w:rPr>
          <w:sz w:val="14"/>
        </w:rPr>
        <w:t xml:space="preserve"> decades.” </w:t>
      </w:r>
      <w:r w:rsidRPr="00BD0CC0">
        <w:rPr>
          <w:rStyle w:val="StyleBoldUnderline"/>
        </w:rPr>
        <w:t>Are our politicians willing to match the level of certainty that the nuclear industry demands</w:t>
      </w:r>
      <w:r w:rsidRPr="00BD0CC0">
        <w:rPr>
          <w:sz w:val="14"/>
        </w:rPr>
        <w:t xml:space="preserve">? Lacking a suitable price on carbon that may have been achieved by a cap-and-trade bill removes one primary policy instrument for making nuclear power more cost-competitive with fossil fuels. The impetus on Congress, therefore, will be to shift from demand-side “pull” energy policies (that increase demand for clean tech by raising the price of dirty energy) to </w:t>
      </w:r>
      <w:hyperlink r:id="rId73" w:history="1">
        <w:r w:rsidRPr="00BD0CC0">
          <w:rPr>
            <w:rStyle w:val="Hyperlink"/>
            <w:sz w:val="14"/>
          </w:rPr>
          <w:t>supply-side “push” policies</w:t>
        </w:r>
      </w:hyperlink>
      <w:r w:rsidRPr="00BD0CC0">
        <w:rPr>
          <w:sz w:val="14"/>
        </w:rPr>
        <w:t xml:space="preserve">, or industrial and innovation policies. Fortunately, there are signals from political and thought leaders that a package of policies may emerge to incentivize alternative energy sources that include nuclear power. One place to start is the recently deceased American Power Act, addressed above, authored originally by Senators Kerry, Graham and Lieberman. Before its final and disappointing incarnation, the bill </w:t>
      </w:r>
      <w:hyperlink r:id="rId74" w:anchor="s90041&amp;title=undefined" w:history="1">
        <w:r w:rsidRPr="00BD0CC0">
          <w:rPr>
            <w:rStyle w:val="Hyperlink"/>
            <w:sz w:val="14"/>
          </w:rPr>
          <w:t>included</w:t>
        </w:r>
      </w:hyperlink>
      <w:r w:rsidRPr="00BD0CC0">
        <w:rPr>
          <w:sz w:val="14"/>
        </w:rPr>
        <w:t xml:space="preserve"> provisions to increase loan guarantees for nuclear power plant construction in addition to other tax incentives. Loan guarantees are probably the most important method of government involvement in new plant construction, given the high capital costs of development. One wonders what the fate of the bill, or a less ambitious set of its provisions, would have been had Republican Senator Graham not abdicated and removed any hope of Republican co-sponsorship. But that was last year. The changing of the guard in Congress makes this a whole different game, and the once feasible support for nuclear technology on either side of the aisle must be reevaluated. A New York Times </w:t>
      </w:r>
      <w:hyperlink r:id="rId75" w:history="1">
        <w:r w:rsidRPr="00BD0CC0">
          <w:rPr>
            <w:rStyle w:val="Hyperlink"/>
            <w:sz w:val="14"/>
          </w:rPr>
          <w:t>piece</w:t>
        </w:r>
      </w:hyperlink>
      <w:r w:rsidRPr="00BD0CC0">
        <w:rPr>
          <w:sz w:val="14"/>
        </w:rPr>
        <w:t xml:space="preserve"> in the aftermath of the elections forecast a difficult road ahead for nuclear energy policy, but did note Republican support for programs like a waste disposal site and loan guarantees. Republican support for nuclear energy has roots in the most significant recent energy legislation, the Energy Policy Act of 2005, which passed provisions for nuclear power with wide bipartisan support. Reaching out to Republicans on policies they have supported in the past should be a goal of Democrats who wish to form a foundational debate on moving the policy forward. There are also signals that key Republicans, notably </w:t>
      </w:r>
      <w:hyperlink r:id="rId76" w:history="1">
        <w:r w:rsidRPr="00BD0CC0">
          <w:rPr>
            <w:rStyle w:val="Hyperlink"/>
            <w:sz w:val="14"/>
          </w:rPr>
          <w:t>Lindsey Graham</w:t>
        </w:r>
      </w:hyperlink>
      <w:r w:rsidRPr="00BD0CC0">
        <w:rPr>
          <w:sz w:val="14"/>
        </w:rPr>
        <w:t xml:space="preserve"> and </w:t>
      </w:r>
      <w:hyperlink r:id="rId77" w:history="1">
        <w:r w:rsidRPr="00BD0CC0">
          <w:rPr>
            <w:rStyle w:val="Hyperlink"/>
            <w:sz w:val="14"/>
          </w:rPr>
          <w:t>Richard Lugar</w:t>
        </w:r>
      </w:hyperlink>
      <w:proofErr w:type="gramStart"/>
      <w:r w:rsidRPr="00BD0CC0">
        <w:rPr>
          <w:sz w:val="14"/>
        </w:rPr>
        <w:t>,</w:t>
      </w:r>
      <w:proofErr w:type="gramEnd"/>
      <w:r w:rsidRPr="00BD0CC0">
        <w:rPr>
          <w:sz w:val="14"/>
        </w:rPr>
        <w:t xml:space="preserve"> would throw their support behind a clean energy standard that includes nuclear and CCS. Republicans in Congress will find intellectual support from a group that AEL’s Teryn Norris coined </w:t>
      </w:r>
      <w:hyperlink r:id="rId78" w:history="1">
        <w:r w:rsidRPr="00BD0CC0">
          <w:rPr>
            <w:rStyle w:val="Hyperlink"/>
            <w:sz w:val="14"/>
          </w:rPr>
          <w:t>“innovation hawks,”</w:t>
        </w:r>
      </w:hyperlink>
      <w:r w:rsidRPr="00BD0CC0">
        <w:rPr>
          <w:sz w:val="14"/>
        </w:rPr>
        <w:t xml:space="preserve"> among them Steven Hayward, David Brooks and George Will. Will has been </w:t>
      </w:r>
      <w:hyperlink r:id="rId79" w:history="1">
        <w:r w:rsidRPr="00BD0CC0">
          <w:rPr>
            <w:rStyle w:val="Hyperlink"/>
            <w:sz w:val="14"/>
          </w:rPr>
          <w:t>particularly outspoken</w:t>
        </w:r>
      </w:hyperlink>
      <w:r w:rsidRPr="00BD0CC0">
        <w:rPr>
          <w:sz w:val="14"/>
        </w:rPr>
        <w:t xml:space="preserve"> in support of nuclear energy, writing in 2010 that “it is a travesty that the nation that first harnessed nuclear energy has neglected it so long because fads about supposed ‘green energy’ and superstitions about nuclear power’s dangers.” The extreme reluctance of Republicans to cooperate with Democrats over the last two years is only the first step, as any legislation will have to overcome Democrats’ traditional opposition to nuclear energy. However, here again there is reason for optimism. Barbara Boxer and John Kerry bucked their party’s long-time aversion to nuclear in a precursor bill to APA, and Kerry continued working on the issue during 2010. Jeff Bingaman, in a speech earlier this week, reversed his position on the issue by calling for the inclusion of nuclear energy provisions in a clean energy standard. The Huffington Post </w:t>
      </w:r>
      <w:hyperlink r:id="rId80" w:history="1">
        <w:r w:rsidRPr="00BD0CC0">
          <w:rPr>
            <w:rStyle w:val="Hyperlink"/>
            <w:sz w:val="14"/>
          </w:rPr>
          <w:t>reports</w:t>
        </w:r>
      </w:hyperlink>
      <w:r w:rsidRPr="00BD0CC0">
        <w:rPr>
          <w:sz w:val="14"/>
        </w:rPr>
        <w:t xml:space="preserve"> that “the White House reached out to his committee [Senate Energy] to help develop the clean energy plan through legislation.” This development in itself potentially mitigates two of the largest obstacle standing in the way of progress on comprehensive energy legislation: lack of a bill, and lack of high profile sponsors. Democrats can also direct </w:t>
      </w:r>
      <w:hyperlink r:id="rId81" w:anchor="more-3320" w:history="1">
        <w:r w:rsidRPr="00BD0CC0">
          <w:rPr>
            <w:rStyle w:val="Hyperlink"/>
            <w:sz w:val="14"/>
          </w:rPr>
          <w:t>Section 48C</w:t>
        </w:r>
      </w:hyperlink>
      <w:r w:rsidRPr="00BD0CC0">
        <w:rPr>
          <w:sz w:val="14"/>
        </w:rPr>
        <w:t xml:space="preserve"> of the American Recovery and Reinvestment Act of 2009 towards nuclear technology, which provides a tax credit for companies that engage in clean tech manufacturing. Democrats should not give up on their policy goals simply because they no longer enjoy broad majorities in both Houses, and Republicans should not spend all their time holding symbolic repeal votes on the Obama Administration’s accomplishments. The lame-duck votes in December on “Don’t Ask, Don’t Tell,” the tax cut deal and START indicate that at least a few Republicans are willing to work together with Democrats in a divided Congress, and that is precisely what nuclear energy needs moving forward. It will require an agressive push from the White House, and a concerted effort from both parties’ </w:t>
      </w:r>
      <w:r w:rsidRPr="00BD0CC0">
        <w:rPr>
          <w:sz w:val="14"/>
        </w:rPr>
        <w:lastRenderedPageBreak/>
        <w:t xml:space="preserve">leadership, but the road for forging bipartisan legislation is not an impassable one. </w:t>
      </w:r>
      <w:r w:rsidRPr="00BD0CC0">
        <w:rPr>
          <w:rStyle w:val="StyleBoldUnderline"/>
        </w:rPr>
        <w:t>The politician with</w:t>
      </w:r>
      <w:r w:rsidRPr="00BD0CC0">
        <w:rPr>
          <w:sz w:val="14"/>
        </w:rPr>
        <w:t xml:space="preserve"> perhaps </w:t>
      </w:r>
      <w:r w:rsidRPr="00BD0CC0">
        <w:rPr>
          <w:rStyle w:val="StyleBoldUnderline"/>
        </w:rPr>
        <w:t>the</w:t>
      </w:r>
      <w:r w:rsidRPr="00BD0CC0">
        <w:rPr>
          <w:sz w:val="14"/>
        </w:rPr>
        <w:t xml:space="preserve"> single </w:t>
      </w:r>
      <w:r w:rsidRPr="00BD0CC0">
        <w:rPr>
          <w:rStyle w:val="StyleBoldUnderline"/>
        </w:rPr>
        <w:t>greatest leverage over the future of nuclear energy is</w:t>
      </w:r>
      <w:r w:rsidRPr="00BD0CC0">
        <w:rPr>
          <w:sz w:val="14"/>
        </w:rPr>
        <w:t xml:space="preserve"> President </w:t>
      </w:r>
      <w:r w:rsidRPr="00BD0CC0">
        <w:rPr>
          <w:rStyle w:val="StyleBoldUnderline"/>
        </w:rPr>
        <w:t>Obama</w:t>
      </w:r>
      <w:r w:rsidRPr="00BD0CC0">
        <w:rPr>
          <w:sz w:val="14"/>
        </w:rPr>
        <w:t xml:space="preserve">, and his rhetoric matches the challenge posed by our aging and poisonous energy infrastructure. “This is our generation’s Sputnik moment,” announced Obama recently. Echoing the calls of presidents past, the President used his </w:t>
      </w:r>
      <w:hyperlink r:id="rId82" w:history="1">
        <w:r w:rsidRPr="00BD0CC0">
          <w:rPr>
            <w:rStyle w:val="Hyperlink"/>
            <w:sz w:val="14"/>
          </w:rPr>
          <w:t>State of the Union</w:t>
        </w:r>
      </w:hyperlink>
      <w:r w:rsidRPr="00BD0CC0">
        <w:rPr>
          <w:sz w:val="14"/>
        </w:rPr>
        <w:t xml:space="preserve"> podium to signal a newly invigorated industrialism in the United States. He advocated broadly for renewed investment in infrastructure, education, and technological innovation. And he did so in a room with many more members of the opposition party than at any point during the first half of his term. </w:t>
      </w:r>
      <w:r w:rsidRPr="00BD0CC0">
        <w:rPr>
          <w:rStyle w:val="StyleBoldUnderline"/>
        </w:rPr>
        <w:t>The eagerness of the President to</w:t>
      </w:r>
      <w:r w:rsidRPr="00BD0CC0">
        <w:rPr>
          <w:sz w:val="14"/>
        </w:rPr>
        <w:t xml:space="preserve"> </w:t>
      </w:r>
      <w:r w:rsidRPr="00BD0CC0">
        <w:rPr>
          <w:rStyle w:val="StyleBoldUnderline"/>
        </w:rPr>
        <w:t>combine</w:t>
      </w:r>
      <w:r w:rsidRPr="00BD0CC0">
        <w:rPr>
          <w:sz w:val="14"/>
        </w:rPr>
        <w:t xml:space="preserve"> left and right </w:t>
      </w:r>
      <w:r w:rsidRPr="00BD0CC0">
        <w:rPr>
          <w:rStyle w:val="StyleBoldUnderline"/>
        </w:rPr>
        <w:t>agendas can</w:t>
      </w:r>
      <w:r w:rsidRPr="00BD0CC0">
        <w:rPr>
          <w:sz w:val="14"/>
        </w:rPr>
        <w:t xml:space="preserve"> hopefully </w:t>
      </w:r>
      <w:r w:rsidRPr="00BD0CC0">
        <w:rPr>
          <w:rStyle w:val="StyleBoldUnderline"/>
        </w:rPr>
        <w:t>match the hyper-partisan bitterness</w:t>
      </w:r>
      <w:r w:rsidRPr="00BD0CC0">
        <w:rPr>
          <w:sz w:val="14"/>
        </w:rPr>
        <w:t xml:space="preserve"> that dominates our political culture, </w:t>
      </w:r>
      <w:r w:rsidRPr="00BD0CC0">
        <w:rPr>
          <w:rStyle w:val="StyleBoldUnderline"/>
        </w:rPr>
        <w:t>and nuclear power maybe one sector of our economy to benefit from his political leadership</w:t>
      </w:r>
      <w:r w:rsidRPr="00BD0CC0">
        <w:rPr>
          <w:sz w:val="14"/>
        </w:rPr>
        <w:t>.</w:t>
      </w:r>
    </w:p>
    <w:p w:rsidR="00763AA2" w:rsidRPr="00BD0CC0" w:rsidRDefault="00763AA2" w:rsidP="00763AA2"/>
    <w:p w:rsidR="00763AA2" w:rsidRPr="00BD0CC0" w:rsidRDefault="00763AA2" w:rsidP="00763AA2">
      <w:pPr>
        <w:pStyle w:val="Heading4"/>
      </w:pPr>
      <w:r w:rsidRPr="00BD0CC0">
        <w:t xml:space="preserve">Federal preemption is key to preventing state jury verdicts that will destroy the industry </w:t>
      </w:r>
    </w:p>
    <w:p w:rsidR="00763AA2" w:rsidRPr="00BD0CC0" w:rsidRDefault="00763AA2" w:rsidP="00763AA2">
      <w:pPr>
        <w:rPr>
          <w:bCs/>
          <w:color w:val="000000" w:themeColor="text1"/>
        </w:rPr>
      </w:pPr>
      <w:r w:rsidRPr="00BD0CC0">
        <w:rPr>
          <w:b/>
          <w:bCs/>
          <w:color w:val="000000" w:themeColor="text1"/>
        </w:rPr>
        <w:t xml:space="preserve">Jose &amp; Garza, 7 </w:t>
      </w:r>
      <w:r w:rsidRPr="00BD0CC0">
        <w:rPr>
          <w:bCs/>
          <w:color w:val="000000" w:themeColor="text1"/>
        </w:rPr>
        <w:t>– Managing partner of Jose &amp; Associates and J.D. @ Georgetown</w:t>
      </w:r>
    </w:p>
    <w:p w:rsidR="00763AA2" w:rsidRPr="00BD0CC0" w:rsidRDefault="00763AA2" w:rsidP="00763AA2">
      <w:pPr>
        <w:rPr>
          <w:color w:val="000000" w:themeColor="text1"/>
        </w:rPr>
      </w:pPr>
      <w:r w:rsidRPr="00BD0CC0">
        <w:rPr>
          <w:bCs/>
          <w:color w:val="000000" w:themeColor="text1"/>
        </w:rPr>
        <w:t>(Donald E and Michael A, “</w:t>
      </w:r>
      <w:r w:rsidRPr="00BD0CC0">
        <w:rPr>
          <w:color w:val="000000" w:themeColor="text1"/>
        </w:rPr>
        <w:t xml:space="preserve">The Complete Federal Preemption of Nuclear Safety Should Prevent Scientifically Irrational Jury Verdicts in Radiation Litigation,” 26 Temp. </w:t>
      </w:r>
      <w:proofErr w:type="gramStart"/>
      <w:r w:rsidRPr="00BD0CC0">
        <w:rPr>
          <w:color w:val="000000" w:themeColor="text1"/>
        </w:rPr>
        <w:t>J. Sci. Tech. &amp; Envtl.</w:t>
      </w:r>
      <w:proofErr w:type="gramEnd"/>
      <w:r w:rsidRPr="00BD0CC0">
        <w:rPr>
          <w:color w:val="000000" w:themeColor="text1"/>
        </w:rPr>
        <w:t xml:space="preserve"> L. 1, Spring 2007</w:t>
      </w:r>
      <w:proofErr w:type="gramStart"/>
      <w:r w:rsidRPr="00BD0CC0">
        <w:rPr>
          <w:color w:val="000000" w:themeColor="text1"/>
        </w:rPr>
        <w:t>)</w:t>
      </w:r>
      <w:r w:rsidRPr="00BD0CC0">
        <w:rPr>
          <w:rStyle w:val="StyleBoldUnderline"/>
          <w:color w:val="000000" w:themeColor="text1"/>
        </w:rPr>
        <w:t>Federal</w:t>
      </w:r>
      <w:proofErr w:type="gramEnd"/>
      <w:r w:rsidRPr="00BD0CC0">
        <w:rPr>
          <w:rStyle w:val="StyleBoldUnderline"/>
          <w:color w:val="000000" w:themeColor="text1"/>
        </w:rPr>
        <w:t xml:space="preserve"> law preempts radiation safety</w:t>
      </w:r>
      <w:r w:rsidRPr="00BD0CC0">
        <w:rPr>
          <w:color w:val="000000" w:themeColor="text1"/>
          <w:sz w:val="16"/>
        </w:rPr>
        <w:t xml:space="preserve">. </w:t>
      </w:r>
      <w:proofErr w:type="gramStart"/>
      <w:r w:rsidRPr="00BD0CC0">
        <w:rPr>
          <w:color w:val="000000" w:themeColor="text1"/>
          <w:sz w:val="16"/>
          <w:szCs w:val="16"/>
          <w:vertAlign w:val="superscript"/>
        </w:rPr>
        <w:t>n53</w:t>
      </w:r>
      <w:proofErr w:type="gramEnd"/>
      <w:r w:rsidRPr="00BD0CC0">
        <w:rPr>
          <w:color w:val="000000" w:themeColor="text1"/>
          <w:sz w:val="16"/>
        </w:rPr>
        <w:t xml:space="preserve"> Unfortunately, the Cook judge and jury disregarded federal regulations of radiation safety. There are currently 104 NRC licensed operating nuclear reactors in the United States. </w:t>
      </w:r>
      <w:proofErr w:type="gramStart"/>
      <w:r w:rsidRPr="00BD0CC0">
        <w:rPr>
          <w:color w:val="000000" w:themeColor="text1"/>
          <w:sz w:val="16"/>
          <w:szCs w:val="16"/>
          <w:vertAlign w:val="superscript"/>
        </w:rPr>
        <w:t>n54</w:t>
      </w:r>
      <w:proofErr w:type="gramEnd"/>
      <w:r w:rsidRPr="00BD0CC0">
        <w:rPr>
          <w:color w:val="000000" w:themeColor="text1"/>
          <w:sz w:val="16"/>
        </w:rPr>
        <w:t xml:space="preserve"> They provide 20% of the  </w:t>
      </w:r>
      <w:r w:rsidRPr="00BD0CC0">
        <w:rPr>
          <w:b/>
          <w:bCs/>
          <w:color w:val="000000" w:themeColor="text1"/>
          <w:sz w:val="16"/>
        </w:rPr>
        <w:t>[*10]</w:t>
      </w:r>
      <w:r w:rsidRPr="00BD0CC0">
        <w:rPr>
          <w:color w:val="000000" w:themeColor="text1"/>
          <w:sz w:val="16"/>
        </w:rPr>
        <w:t xml:space="preserve">  nation's electricity. </w:t>
      </w:r>
      <w:proofErr w:type="gramStart"/>
      <w:r w:rsidRPr="00BD0CC0">
        <w:rPr>
          <w:color w:val="000000" w:themeColor="text1"/>
          <w:sz w:val="16"/>
          <w:szCs w:val="16"/>
          <w:vertAlign w:val="superscript"/>
        </w:rPr>
        <w:t>n55</w:t>
      </w:r>
      <w:proofErr w:type="gramEnd"/>
      <w:r w:rsidRPr="00BD0CC0">
        <w:rPr>
          <w:color w:val="000000" w:themeColor="text1"/>
          <w:sz w:val="16"/>
        </w:rPr>
        <w:t xml:space="preserve"> In addition, there are 18 nuclear facilities associated with nuclear weapons production, one of which was Rocky Flats. </w:t>
      </w:r>
      <w:proofErr w:type="gramStart"/>
      <w:r w:rsidRPr="00BD0CC0">
        <w:rPr>
          <w:color w:val="000000" w:themeColor="text1"/>
          <w:sz w:val="16"/>
          <w:szCs w:val="16"/>
          <w:vertAlign w:val="superscript"/>
        </w:rPr>
        <w:t>n56</w:t>
      </w:r>
      <w:proofErr w:type="gramEnd"/>
      <w:r w:rsidRPr="00BD0CC0">
        <w:rPr>
          <w:color w:val="000000" w:themeColor="text1"/>
          <w:sz w:val="16"/>
        </w:rPr>
        <w:t xml:space="preserve"> Finally, there are many nuclear fuel cycle sites where some work is done with radioactive material. </w:t>
      </w:r>
      <w:proofErr w:type="gramStart"/>
      <w:r w:rsidRPr="00BD0CC0">
        <w:rPr>
          <w:color w:val="000000" w:themeColor="text1"/>
          <w:sz w:val="16"/>
          <w:szCs w:val="16"/>
          <w:vertAlign w:val="superscript"/>
        </w:rPr>
        <w:t>n57</w:t>
      </w:r>
      <w:proofErr w:type="gramEnd"/>
      <w:r w:rsidRPr="00BD0CC0">
        <w:rPr>
          <w:color w:val="000000" w:themeColor="text1"/>
        </w:rPr>
        <w:t xml:space="preserve"> </w:t>
      </w:r>
      <w:r w:rsidRPr="00BD0CC0">
        <w:rPr>
          <w:rStyle w:val="StyleBoldUnderline"/>
          <w:color w:val="000000" w:themeColor="text1"/>
        </w:rPr>
        <w:t>At some point each of these sites will be decommissioned</w:t>
      </w:r>
      <w:r w:rsidRPr="00BD0CC0">
        <w:rPr>
          <w:color w:val="000000" w:themeColor="text1"/>
        </w:rPr>
        <w:t xml:space="preserve">, as Rocky Flats was, and the land transferred to other uses. </w:t>
      </w:r>
      <w:r w:rsidRPr="00BD0CC0">
        <w:rPr>
          <w:rStyle w:val="StyleBoldUnderline"/>
          <w:color w:val="000000" w:themeColor="text1"/>
        </w:rPr>
        <w:t>The NRC allows the land upon which a nuclear power plant once stood to be decommissioned and transferred to private ownership</w:t>
      </w:r>
      <w:r w:rsidRPr="00BD0CC0">
        <w:rPr>
          <w:color w:val="000000" w:themeColor="text1"/>
        </w:rPr>
        <w:t xml:space="preserve"> </w:t>
      </w:r>
      <w:r w:rsidRPr="00BD0CC0">
        <w:rPr>
          <w:color w:val="000000" w:themeColor="text1"/>
          <w:sz w:val="16"/>
        </w:rPr>
        <w:t xml:space="preserve">for unrestricted uses as long as the residual radioactivity on the land (i.e. the "contamination" remaining after clean-up) would not cause a dose to a resident of the land exceeding 25 millirem per year. </w:t>
      </w:r>
      <w:proofErr w:type="gramStart"/>
      <w:r w:rsidRPr="00BD0CC0">
        <w:rPr>
          <w:color w:val="000000" w:themeColor="text1"/>
          <w:sz w:val="16"/>
          <w:szCs w:val="16"/>
          <w:vertAlign w:val="superscript"/>
        </w:rPr>
        <w:t>n58</w:t>
      </w:r>
      <w:proofErr w:type="gramEnd"/>
      <w:r w:rsidRPr="00BD0CC0">
        <w:rPr>
          <w:color w:val="000000" w:themeColor="text1"/>
          <w:sz w:val="16"/>
        </w:rPr>
        <w:t xml:space="preserve"> The EPA agrees with the 25 millirem standard. </w:t>
      </w:r>
      <w:proofErr w:type="gramStart"/>
      <w:r w:rsidRPr="00BD0CC0">
        <w:rPr>
          <w:color w:val="000000" w:themeColor="text1"/>
          <w:sz w:val="16"/>
          <w:szCs w:val="16"/>
          <w:vertAlign w:val="superscript"/>
        </w:rPr>
        <w:t>n59</w:t>
      </w:r>
      <w:proofErr w:type="gramEnd"/>
      <w:r w:rsidRPr="00BD0CC0">
        <w:rPr>
          <w:color w:val="000000" w:themeColor="text1"/>
          <w:sz w:val="16"/>
        </w:rPr>
        <w:t xml:space="preserve"> Yet, the Cook jury assessed half a billion dollars damages for a dose 10 times less.</w:t>
      </w:r>
    </w:p>
    <w:p w:rsidR="00763AA2" w:rsidRPr="00BD0CC0" w:rsidRDefault="00763AA2" w:rsidP="00763AA2">
      <w:pPr>
        <w:rPr>
          <w:color w:val="000000" w:themeColor="text1"/>
          <w:sz w:val="20"/>
        </w:rPr>
      </w:pPr>
      <w:r w:rsidRPr="00BD0CC0">
        <w:rPr>
          <w:color w:val="000000" w:themeColor="text1"/>
          <w:sz w:val="16"/>
        </w:rPr>
        <w:t>Obviously, a severe conflict exists between the federal regulation of nuclear safety and the Cook jury verdict.</w:t>
      </w:r>
      <w:r w:rsidRPr="00BD0CC0">
        <w:rPr>
          <w:color w:val="000000" w:themeColor="text1"/>
        </w:rPr>
        <w:t xml:space="preserve"> </w:t>
      </w:r>
      <w:r w:rsidRPr="00BD0CC0">
        <w:rPr>
          <w:rStyle w:val="StyleBoldUnderline"/>
          <w:color w:val="000000" w:themeColor="text1"/>
        </w:rPr>
        <w:t>Either the federal agency with expertise backed by</w:t>
      </w:r>
      <w:r w:rsidRPr="00BD0CC0">
        <w:rPr>
          <w:color w:val="000000" w:themeColor="text1"/>
        </w:rPr>
        <w:t xml:space="preserve"> complete federal </w:t>
      </w:r>
      <w:r w:rsidRPr="00BD0CC0">
        <w:rPr>
          <w:rStyle w:val="StyleBoldUnderline"/>
          <w:color w:val="000000" w:themeColor="text1"/>
        </w:rPr>
        <w:t>preemption controls</w:t>
      </w:r>
      <w:r w:rsidRPr="00BD0CC0">
        <w:rPr>
          <w:color w:val="000000" w:themeColor="text1"/>
        </w:rPr>
        <w:t xml:space="preserve"> the extent of </w:t>
      </w:r>
      <w:r w:rsidRPr="00BD0CC0">
        <w:rPr>
          <w:rStyle w:val="StyleBoldUnderline"/>
          <w:color w:val="000000" w:themeColor="text1"/>
        </w:rPr>
        <w:t>decontamination</w:t>
      </w:r>
      <w:r w:rsidRPr="00BD0CC0">
        <w:rPr>
          <w:color w:val="000000" w:themeColor="text1"/>
        </w:rPr>
        <w:t xml:space="preserve"> required, </w:t>
      </w:r>
      <w:r w:rsidRPr="00BD0CC0">
        <w:rPr>
          <w:rStyle w:val="StyleBoldUnderline"/>
          <w:color w:val="000000" w:themeColor="text1"/>
        </w:rPr>
        <w:t xml:space="preserve">or a lay jury can assert control through the damages they assess. Both the judgment of the federal agency and the judgment of the jury cannot be right and they </w:t>
      </w:r>
      <w:r w:rsidRPr="00BD0CC0">
        <w:rPr>
          <w:rStyle w:val="StyleBoldUnderline"/>
          <w:b/>
          <w:color w:val="000000" w:themeColor="text1"/>
        </w:rPr>
        <w:t>cannot co-exist</w:t>
      </w:r>
      <w:r w:rsidRPr="00BD0CC0">
        <w:rPr>
          <w:rStyle w:val="StyleBoldUnderline"/>
          <w:color w:val="000000" w:themeColor="text1"/>
        </w:rPr>
        <w:t>. One must be subjugated to the other. Either the federal agency</w:t>
      </w:r>
      <w:r w:rsidRPr="00BD0CC0">
        <w:rPr>
          <w:color w:val="000000" w:themeColor="text1"/>
        </w:rPr>
        <w:t xml:space="preserve"> with expertise in nuclear safety </w:t>
      </w:r>
      <w:r w:rsidRPr="00BD0CC0">
        <w:rPr>
          <w:rStyle w:val="StyleBoldUnderline"/>
          <w:color w:val="000000" w:themeColor="text1"/>
        </w:rPr>
        <w:t>regulates clean-up</w:t>
      </w:r>
      <w:r w:rsidRPr="00BD0CC0">
        <w:rPr>
          <w:color w:val="000000" w:themeColor="text1"/>
        </w:rPr>
        <w:t xml:space="preserve"> to acceptable levels or </w:t>
      </w:r>
      <w:r w:rsidRPr="00BD0CC0">
        <w:rPr>
          <w:rStyle w:val="StyleBoldUnderline"/>
          <w:color w:val="000000" w:themeColor="text1"/>
        </w:rPr>
        <w:t>the latest lay jury</w:t>
      </w:r>
      <w:r w:rsidRPr="00BD0CC0">
        <w:rPr>
          <w:color w:val="000000" w:themeColor="text1"/>
        </w:rPr>
        <w:t xml:space="preserve"> award effectively </w:t>
      </w:r>
      <w:r w:rsidRPr="00BD0CC0">
        <w:rPr>
          <w:rStyle w:val="StyleBoldUnderline"/>
          <w:color w:val="000000" w:themeColor="text1"/>
        </w:rPr>
        <w:t>regulates through monetary damages</w:t>
      </w:r>
      <w:r w:rsidRPr="00BD0CC0">
        <w:rPr>
          <w:color w:val="000000" w:themeColor="text1"/>
        </w:rPr>
        <w:t xml:space="preserve">, and perhaps </w:t>
      </w:r>
      <w:r w:rsidRPr="00BD0CC0">
        <w:rPr>
          <w:rStyle w:val="StyleBoldUnderline"/>
          <w:b/>
          <w:color w:val="000000" w:themeColor="text1"/>
        </w:rPr>
        <w:t>destroys</w:t>
      </w:r>
      <w:r w:rsidRPr="00BD0CC0">
        <w:rPr>
          <w:color w:val="000000" w:themeColor="text1"/>
        </w:rPr>
        <w:t xml:space="preserve"> </w:t>
      </w:r>
      <w:r w:rsidRPr="00BD0CC0">
        <w:rPr>
          <w:color w:val="000000" w:themeColor="text1"/>
          <w:sz w:val="16"/>
          <w:szCs w:val="16"/>
          <w:vertAlign w:val="superscript"/>
        </w:rPr>
        <w:t>n60</w:t>
      </w:r>
      <w:r w:rsidRPr="00BD0CC0">
        <w:rPr>
          <w:color w:val="000000" w:themeColor="text1"/>
        </w:rPr>
        <w:t xml:space="preserve"> </w:t>
      </w:r>
      <w:r w:rsidRPr="00BD0CC0">
        <w:rPr>
          <w:rStyle w:val="StyleBoldUnderline"/>
          <w:b/>
          <w:color w:val="000000" w:themeColor="text1"/>
        </w:rPr>
        <w:t>the nuclear industry</w:t>
      </w:r>
      <w:r w:rsidRPr="00BD0CC0">
        <w:rPr>
          <w:color w:val="000000" w:themeColor="text1"/>
        </w:rPr>
        <w:t>.</w:t>
      </w:r>
    </w:p>
    <w:p w:rsidR="00763AA2" w:rsidRPr="00BD0CC0" w:rsidRDefault="00763AA2" w:rsidP="00763AA2">
      <w:pPr>
        <w:pStyle w:val="Heading4"/>
      </w:pPr>
      <w:r w:rsidRPr="00BD0CC0">
        <w:t>State jurisdiction kills nuclear power and ends civilization</w:t>
      </w:r>
    </w:p>
    <w:p w:rsidR="00763AA2" w:rsidRPr="00BD0CC0" w:rsidRDefault="00763AA2" w:rsidP="00763AA2">
      <w:pPr>
        <w:rPr>
          <w:bCs/>
          <w:color w:val="000000" w:themeColor="text1"/>
        </w:rPr>
      </w:pPr>
      <w:r w:rsidRPr="00BD0CC0">
        <w:rPr>
          <w:b/>
          <w:bCs/>
          <w:color w:val="000000" w:themeColor="text1"/>
        </w:rPr>
        <w:t xml:space="preserve">Jose &amp; Garza, 7 </w:t>
      </w:r>
      <w:r w:rsidRPr="00BD0CC0">
        <w:rPr>
          <w:bCs/>
          <w:color w:val="000000" w:themeColor="text1"/>
        </w:rPr>
        <w:t>– Managing partner of Jose &amp; Associates and J.D. @ Georgetown</w:t>
      </w:r>
    </w:p>
    <w:p w:rsidR="00763AA2" w:rsidRPr="00BD0CC0" w:rsidRDefault="00763AA2" w:rsidP="00763AA2">
      <w:pPr>
        <w:rPr>
          <w:color w:val="000000" w:themeColor="text1"/>
        </w:rPr>
      </w:pPr>
      <w:r w:rsidRPr="00BD0CC0">
        <w:rPr>
          <w:bCs/>
          <w:color w:val="000000" w:themeColor="text1"/>
        </w:rPr>
        <w:t>(Donald E and Michael A, “</w:t>
      </w:r>
      <w:r w:rsidRPr="00BD0CC0">
        <w:rPr>
          <w:color w:val="000000" w:themeColor="text1"/>
        </w:rPr>
        <w:t xml:space="preserve">The Complete Federal Preemption of Nuclear Safety Should Prevent Scientifically Irrational Jury Verdicts in Radiation Litigation,” 26 Temp. </w:t>
      </w:r>
      <w:proofErr w:type="gramStart"/>
      <w:r w:rsidRPr="00BD0CC0">
        <w:rPr>
          <w:color w:val="000000" w:themeColor="text1"/>
        </w:rPr>
        <w:t>J. Sci. Tech. &amp; Envtl.</w:t>
      </w:r>
      <w:proofErr w:type="gramEnd"/>
      <w:r w:rsidRPr="00BD0CC0">
        <w:rPr>
          <w:color w:val="000000" w:themeColor="text1"/>
        </w:rPr>
        <w:t xml:space="preserve"> L. 1, </w:t>
      </w:r>
      <w:proofErr w:type="gramStart"/>
      <w:r w:rsidRPr="00BD0CC0">
        <w:rPr>
          <w:color w:val="000000" w:themeColor="text1"/>
        </w:rPr>
        <w:t>Spring</w:t>
      </w:r>
      <w:proofErr w:type="gramEnd"/>
      <w:r w:rsidRPr="00BD0CC0">
        <w:rPr>
          <w:color w:val="000000" w:themeColor="text1"/>
        </w:rPr>
        <w:t xml:space="preserve"> 2007)//markoff</w:t>
      </w:r>
    </w:p>
    <w:p w:rsidR="00763AA2" w:rsidRPr="00BD0CC0" w:rsidRDefault="00763AA2" w:rsidP="00763AA2">
      <w:pPr>
        <w:rPr>
          <w:color w:val="000000" w:themeColor="text1"/>
          <w:sz w:val="16"/>
        </w:rPr>
      </w:pPr>
      <w:r w:rsidRPr="00BD0CC0">
        <w:rPr>
          <w:color w:val="000000" w:themeColor="text1"/>
          <w:sz w:val="16"/>
        </w:rPr>
        <w:t xml:space="preserve">The Cook decision, if affirmed on appeal, has implications far beyond negating the complete federal preemption of nuclear safety. </w:t>
      </w:r>
      <w:r w:rsidRPr="00BD0CC0">
        <w:rPr>
          <w:rStyle w:val="StyleBoldUnderline"/>
          <w:color w:val="000000" w:themeColor="text1"/>
        </w:rPr>
        <w:t xml:space="preserve">If a nuclear utility cannot rely upon the federal safety standards as a defense against suits for trivial doses, they may well revert to the position they took prior to the passage of the Price-Anderson Act: </w:t>
      </w:r>
      <w:r w:rsidRPr="00BD0CC0">
        <w:rPr>
          <w:rStyle w:val="StyleBoldUnderline"/>
          <w:b/>
          <w:color w:val="000000" w:themeColor="text1"/>
        </w:rPr>
        <w:t>no nuclear power plants.</w:t>
      </w:r>
      <w:r w:rsidRPr="00BD0CC0">
        <w:rPr>
          <w:b/>
          <w:color w:val="000000" w:themeColor="text1"/>
          <w:sz w:val="16"/>
        </w:rPr>
        <w:t xml:space="preserve"> </w:t>
      </w:r>
      <w:r w:rsidRPr="00BD0CC0">
        <w:rPr>
          <w:b/>
          <w:color w:val="000000" w:themeColor="text1"/>
          <w:sz w:val="16"/>
          <w:szCs w:val="16"/>
          <w:vertAlign w:val="superscript"/>
        </w:rPr>
        <w:t>n126</w:t>
      </w:r>
      <w:r w:rsidRPr="00BD0CC0">
        <w:rPr>
          <w:color w:val="000000" w:themeColor="text1"/>
          <w:sz w:val="16"/>
        </w:rPr>
        <w:t xml:space="preserve"> </w:t>
      </w:r>
      <w:r w:rsidRPr="00BD0CC0">
        <w:rPr>
          <w:rStyle w:val="StyleBoldUnderline"/>
          <w:color w:val="000000" w:themeColor="text1"/>
        </w:rPr>
        <w:t xml:space="preserve">They may elect to shut down the 104 nuclear power plants producing 20% of this nation's electricity and thereby </w:t>
      </w:r>
      <w:r w:rsidRPr="00BD0CC0">
        <w:rPr>
          <w:rStyle w:val="StyleBoldUnderline"/>
          <w:b/>
          <w:color w:val="000000" w:themeColor="text1"/>
        </w:rPr>
        <w:t>plague the country with blackouts</w:t>
      </w:r>
      <w:r w:rsidRPr="00BD0CC0">
        <w:rPr>
          <w:color w:val="000000" w:themeColor="text1"/>
          <w:sz w:val="16"/>
        </w:rPr>
        <w:t>: "</w:t>
      </w:r>
      <w:r w:rsidRPr="00BD0CC0">
        <w:rPr>
          <w:rStyle w:val="StyleBoldUnderline"/>
          <w:color w:val="000000" w:themeColor="text1"/>
        </w:rPr>
        <w:t>Spokesmen for the private sector informed Congress that they would be forced to withdraw from the field if their liability were not limited by appropriate legislation</w:t>
      </w:r>
      <w:r w:rsidRPr="00BD0CC0">
        <w:rPr>
          <w:color w:val="000000" w:themeColor="text1"/>
          <w:sz w:val="16"/>
        </w:rPr>
        <w:t xml:space="preserve">." </w:t>
      </w:r>
      <w:r w:rsidRPr="00BD0CC0">
        <w:rPr>
          <w:color w:val="000000" w:themeColor="text1"/>
          <w:sz w:val="16"/>
          <w:szCs w:val="16"/>
          <w:vertAlign w:val="superscript"/>
        </w:rPr>
        <w:t>n127</w:t>
      </w:r>
      <w:r w:rsidRPr="00BD0CC0">
        <w:rPr>
          <w:color w:val="000000" w:themeColor="text1"/>
          <w:sz w:val="16"/>
        </w:rPr>
        <w:t xml:space="preserve"> If the Cook rationale were to be adopted in cases of allegedly "contaminated" water or air, compliance with the federal safety standards would not provide any protection for a municipal water district. </w:t>
      </w:r>
      <w:proofErr w:type="gramStart"/>
      <w:r w:rsidRPr="00BD0CC0">
        <w:rPr>
          <w:color w:val="000000" w:themeColor="text1"/>
          <w:sz w:val="16"/>
          <w:szCs w:val="16"/>
          <w:vertAlign w:val="superscript"/>
        </w:rPr>
        <w:t>n128</w:t>
      </w:r>
      <w:proofErr w:type="gramEnd"/>
      <w:r w:rsidRPr="00BD0CC0">
        <w:rPr>
          <w:color w:val="000000" w:themeColor="text1"/>
          <w:sz w:val="16"/>
        </w:rPr>
        <w:t xml:space="preserve"> </w:t>
      </w:r>
      <w:r w:rsidRPr="00BD0CC0">
        <w:rPr>
          <w:rStyle w:val="StyleBoldUnderline"/>
          <w:color w:val="000000" w:themeColor="text1"/>
        </w:rPr>
        <w:t>They could be subject to millions of dollars in damages</w:t>
      </w:r>
      <w:r w:rsidRPr="00BD0CC0">
        <w:rPr>
          <w:color w:val="000000" w:themeColor="text1"/>
          <w:sz w:val="16"/>
        </w:rPr>
        <w:t xml:space="preserve">, as assessed by a lay jury, even though the contaminants in question constituted less than 1/100th of the amounts the EPA deems to be adequately safe. Likewise, municipalities could be liable for failure to reduce man-made air contaminants to zero. </w:t>
      </w:r>
      <w:r w:rsidRPr="00BD0CC0">
        <w:rPr>
          <w:rStyle w:val="StyleBoldUnderline"/>
          <w:color w:val="000000" w:themeColor="text1"/>
        </w:rPr>
        <w:t xml:space="preserve">Allowing juries to award damages for any levels of contamination above zero would essentially </w:t>
      </w:r>
      <w:r w:rsidRPr="00BD0CC0">
        <w:rPr>
          <w:rStyle w:val="StyleBoldUnderline"/>
          <w:b/>
          <w:color w:val="000000" w:themeColor="text1"/>
        </w:rPr>
        <w:t>destroy our civilization</w:t>
      </w:r>
      <w:r w:rsidRPr="00BD0CC0">
        <w:rPr>
          <w:color w:val="000000" w:themeColor="text1"/>
          <w:sz w:val="16"/>
        </w:rPr>
        <w:t xml:space="preserve"> </w:t>
      </w:r>
      <w:r w:rsidRPr="00BD0CC0">
        <w:rPr>
          <w:rStyle w:val="StyleBoldUnderline"/>
          <w:color w:val="000000" w:themeColor="text1"/>
        </w:rPr>
        <w:t xml:space="preserve">since no municipality could accept the potential liability attendant in providing a public water supply or in allowing internal combustion engines or furnaces within the municipal limits. </w:t>
      </w:r>
      <w:r w:rsidRPr="00BD0CC0">
        <w:rPr>
          <w:rStyle w:val="StyleBoldUnderline"/>
          <w:b/>
          <w:color w:val="000000" w:themeColor="text1"/>
        </w:rPr>
        <w:t xml:space="preserve">Americans would have to revert to a horse and buggy rural </w:t>
      </w:r>
      <w:r w:rsidRPr="00BD0CC0">
        <w:rPr>
          <w:rStyle w:val="StyleBoldUnderline"/>
          <w:b/>
          <w:color w:val="000000" w:themeColor="text1"/>
        </w:rPr>
        <w:lastRenderedPageBreak/>
        <w:t>lifestyle</w:t>
      </w:r>
      <w:r w:rsidRPr="00BD0CC0">
        <w:rPr>
          <w:color w:val="000000" w:themeColor="text1"/>
          <w:sz w:val="16"/>
        </w:rPr>
        <w:t xml:space="preserve"> that existed two hundred and fifty years ago. </w:t>
      </w:r>
      <w:r w:rsidRPr="00BD0CC0">
        <w:rPr>
          <w:rStyle w:val="StyleBoldUnderline"/>
          <w:color w:val="000000" w:themeColor="text1"/>
        </w:rPr>
        <w:t xml:space="preserve">Allowing lay juries to regulate potentially harmful substances and adopt a contamination standard of zero </w:t>
      </w:r>
      <w:r w:rsidRPr="00BD0CC0">
        <w:rPr>
          <w:rStyle w:val="StyleBoldUnderline"/>
          <w:b/>
          <w:color w:val="000000" w:themeColor="text1"/>
        </w:rPr>
        <w:t>opens Pandora's Box.</w:t>
      </w:r>
    </w:p>
    <w:p w:rsidR="00763AA2" w:rsidRPr="00BD0CC0" w:rsidRDefault="00763AA2" w:rsidP="00763AA2"/>
    <w:p w:rsidR="00763AA2" w:rsidRPr="00BD0CC0" w:rsidRDefault="00763AA2" w:rsidP="00763AA2">
      <w:pPr>
        <w:rPr>
          <w:b/>
        </w:rPr>
      </w:pPr>
    </w:p>
    <w:p w:rsidR="00763AA2" w:rsidRPr="00BD0CC0" w:rsidRDefault="00763AA2" w:rsidP="00763AA2">
      <w:pPr>
        <w:rPr>
          <w:b/>
        </w:rPr>
      </w:pPr>
    </w:p>
    <w:p w:rsidR="00763AA2" w:rsidRPr="00BD0CC0" w:rsidRDefault="00763AA2" w:rsidP="00763AA2">
      <w:pPr>
        <w:rPr>
          <w:b/>
        </w:rPr>
      </w:pPr>
      <w:r w:rsidRPr="00BD0CC0">
        <w:rPr>
          <w:b/>
        </w:rPr>
        <w:t>Terrorists rely on the internet too much to attack it</w:t>
      </w:r>
    </w:p>
    <w:p w:rsidR="00763AA2" w:rsidRPr="00BD0CC0" w:rsidRDefault="00763AA2" w:rsidP="00763AA2">
      <w:r w:rsidRPr="00BD0CC0">
        <w:rPr>
          <w:b/>
        </w:rPr>
        <w:t xml:space="preserve">Kohlmann 06 </w:t>
      </w:r>
      <w:r w:rsidRPr="00BD0CC0">
        <w:t>(Evan F. Kohlmann, Foreign Affairs, “The Real Online Terrorist Threat” http://www.foreignaffairs.org/20060901faessay85510/evan-f-kohlmann/the-real-online-terrorist-threat.html)</w:t>
      </w:r>
    </w:p>
    <w:p w:rsidR="00763AA2" w:rsidRPr="00BD0CC0" w:rsidRDefault="00763AA2" w:rsidP="00763AA2"/>
    <w:p w:rsidR="00763AA2" w:rsidRPr="00BD0CC0" w:rsidRDefault="00763AA2" w:rsidP="00763AA2">
      <w:r w:rsidRPr="00BD0CC0">
        <w:t xml:space="preserve">In truth, </w:t>
      </w:r>
      <w:r w:rsidRPr="00BD0CC0">
        <w:rPr>
          <w:u w:val="single"/>
        </w:rPr>
        <w:t>although catastrophic computer attacks are not</w:t>
      </w:r>
      <w:r w:rsidRPr="00BD0CC0">
        <w:t xml:space="preserve"> entirely </w:t>
      </w:r>
      <w:r w:rsidRPr="00BD0CC0">
        <w:rPr>
          <w:u w:val="single"/>
        </w:rPr>
        <w:t>inconceivable, the prospect</w:t>
      </w:r>
      <w:r w:rsidRPr="00BD0CC0">
        <w:t xml:space="preserve"> that militants will be able to execute them anytime soon </w:t>
      </w:r>
      <w:r w:rsidRPr="00BD0CC0">
        <w:rPr>
          <w:u w:val="single"/>
        </w:rPr>
        <w:t>has been overblown. Fears of such science-fiction scenarios</w:t>
      </w:r>
      <w:r w:rsidRPr="00BD0CC0">
        <w:t xml:space="preserve">, moreover, have </w:t>
      </w:r>
      <w:r w:rsidRPr="00BD0CC0">
        <w:rPr>
          <w:u w:val="single"/>
        </w:rPr>
        <w:t xml:space="preserve">led policymakers to overlook the fact that terrorists currently use the Internet as a cheap </w:t>
      </w:r>
      <w:r w:rsidRPr="00BD0CC0">
        <w:rPr>
          <w:sz w:val="14"/>
        </w:rPr>
        <w:t>and efficient</w:t>
      </w:r>
      <w:r w:rsidRPr="00BD0CC0">
        <w:rPr>
          <w:u w:val="single"/>
        </w:rPr>
        <w:t xml:space="preserve"> way of communicating</w:t>
      </w:r>
      <w:r w:rsidRPr="00BD0CC0">
        <w:t xml:space="preserve"> and organizing. These militants are now dedicated to waging an innovative, low-intensity military campaign against the United States. </w:t>
      </w:r>
      <w:r w:rsidRPr="00BD0CC0">
        <w:rPr>
          <w:u w:val="single"/>
        </w:rPr>
        <w:t>Jihadists are typically organized in small, widely dispersed units</w:t>
      </w:r>
      <w:r w:rsidRPr="00BD0CC0">
        <w:t xml:space="preserve"> and coordinate their activities online, obviating the need for a central command. </w:t>
      </w:r>
      <w:r w:rsidRPr="00BD0CC0">
        <w:rPr>
          <w:u w:val="single"/>
        </w:rPr>
        <w:t>Al Qaeda and similar groups rely on the Internet</w:t>
      </w:r>
      <w:r w:rsidRPr="00BD0CC0">
        <w:t xml:space="preserve"> to contact potential recruits and donors, sway public opinion, instruct would-be terrorists, pool tactics and knowledge, and organize attacks. The RAND Corporation's David Ronfeldt and John Arquilla have called this phenomenon "netwar," which they define as a form of conflict marked by the use of "network forms of organization and related doctrines, strategies, and technologies." In many ways, </w:t>
      </w:r>
      <w:r w:rsidRPr="00BD0CC0">
        <w:rPr>
          <w:u w:val="single"/>
        </w:rPr>
        <w:t>such groups use the Internet in the same way that peaceful political organizations do</w:t>
      </w:r>
      <w:r w:rsidRPr="00BD0CC0">
        <w:t>; what makes terrorists' activity threatening is their intent.</w:t>
      </w:r>
    </w:p>
    <w:p w:rsidR="00763AA2" w:rsidRPr="00BD0CC0" w:rsidRDefault="00763AA2" w:rsidP="00763AA2">
      <w:pPr>
        <w:pStyle w:val="Heading4"/>
      </w:pPr>
      <w:r w:rsidRPr="00BD0CC0">
        <w:t xml:space="preserve">Nuclear power is all federal </w:t>
      </w:r>
      <w:proofErr w:type="gramStart"/>
      <w:r w:rsidRPr="00BD0CC0">
        <w:t>jurisdiction</w:t>
      </w:r>
      <w:proofErr w:type="gramEnd"/>
      <w:r w:rsidRPr="00BD0CC0">
        <w:t xml:space="preserve"> -- AEA.</w:t>
      </w:r>
    </w:p>
    <w:p w:rsidR="00763AA2" w:rsidRPr="00BD0CC0" w:rsidRDefault="00763AA2" w:rsidP="00763AA2">
      <w:pPr>
        <w:rPr>
          <w:bCs/>
        </w:rPr>
      </w:pPr>
      <w:r w:rsidRPr="00BD0CC0">
        <w:rPr>
          <w:b/>
          <w:bCs/>
        </w:rPr>
        <w:t xml:space="preserve">Jose &amp; Garza, ‘7 </w:t>
      </w:r>
    </w:p>
    <w:p w:rsidR="00763AA2" w:rsidRPr="00BD0CC0" w:rsidRDefault="00763AA2" w:rsidP="00763AA2">
      <w:r w:rsidRPr="00BD0CC0">
        <w:rPr>
          <w:bCs/>
        </w:rPr>
        <w:t>[Donald E., Managing partner of Jose &amp; Associates, Michael A., JD -- Georgetown Law, “</w:t>
      </w:r>
      <w:r w:rsidRPr="00BD0CC0">
        <w:t xml:space="preserve">The Complete Federal Preemption of Nuclear Safety Should Prevent Scientifically Irrational Jury Verdicts in Radiation Litigation,” 26 Temp. </w:t>
      </w:r>
      <w:proofErr w:type="gramStart"/>
      <w:r w:rsidRPr="00BD0CC0">
        <w:t>J. Sci. Tech. &amp; Envtl.</w:t>
      </w:r>
      <w:proofErr w:type="gramEnd"/>
      <w:r w:rsidRPr="00BD0CC0">
        <w:t xml:space="preserve"> L. 1, </w:t>
      </w:r>
      <w:proofErr w:type="gramStart"/>
      <w:r w:rsidRPr="00BD0CC0">
        <w:t>Spring</w:t>
      </w:r>
      <w:proofErr w:type="gramEnd"/>
      <w:r w:rsidRPr="00BD0CC0">
        <w:t>, Lexis]</w:t>
      </w:r>
    </w:p>
    <w:p w:rsidR="00763AA2" w:rsidRPr="00BD0CC0" w:rsidRDefault="00763AA2" w:rsidP="00763AA2">
      <w:pPr>
        <w:rPr>
          <w:sz w:val="10"/>
        </w:rPr>
      </w:pPr>
      <w:r w:rsidRPr="00BD0CC0">
        <w:rPr>
          <w:u w:val="single"/>
        </w:rPr>
        <w:t xml:space="preserve">Congress first initiated its regulation of nuclear technology through the Atomic Energy Act </w:t>
      </w:r>
      <w:r w:rsidRPr="00BD0CC0">
        <w:rPr>
          <w:rStyle w:val="StyleBoldUnderline"/>
        </w:rPr>
        <w:t>of 1946.</w:t>
      </w:r>
      <w:r w:rsidRPr="00BD0CC0">
        <w:rPr>
          <w:sz w:val="10"/>
        </w:rPr>
        <w:t xml:space="preserve"> </w:t>
      </w:r>
      <w:r w:rsidRPr="00BD0CC0">
        <w:rPr>
          <w:sz w:val="10"/>
          <w:szCs w:val="16"/>
          <w:vertAlign w:val="superscript"/>
        </w:rPr>
        <w:t>n83</w:t>
      </w:r>
      <w:r w:rsidRPr="00BD0CC0">
        <w:rPr>
          <w:sz w:val="10"/>
        </w:rPr>
        <w:t xml:space="preserve"> The Act was designed to transform "atomic power into a source of energy." </w:t>
      </w:r>
      <w:r w:rsidRPr="00BD0CC0">
        <w:rPr>
          <w:sz w:val="10"/>
          <w:szCs w:val="16"/>
          <w:vertAlign w:val="superscript"/>
        </w:rPr>
        <w:t>n84</w:t>
      </w:r>
      <w:r w:rsidRPr="00BD0CC0">
        <w:rPr>
          <w:sz w:val="10"/>
        </w:rPr>
        <w:t xml:space="preserve"> Although nuclear technology was originally a government  </w:t>
      </w:r>
      <w:r w:rsidRPr="00BD0CC0">
        <w:rPr>
          <w:b/>
          <w:bCs/>
          <w:sz w:val="10"/>
        </w:rPr>
        <w:t>[*14]</w:t>
      </w:r>
      <w:r w:rsidRPr="00BD0CC0">
        <w:rPr>
          <w:sz w:val="10"/>
        </w:rPr>
        <w:t xml:space="preserve">  monopoly, within ten years of passing the Atomic Energy Act, Congress concluded "that the national interest would be best served if the Government encouraged the private sector to become involved in the development of atomic energy for peaceful purposes under a program of federal regulation and licensing." </w:t>
      </w:r>
      <w:r w:rsidRPr="00BD0CC0">
        <w:rPr>
          <w:sz w:val="10"/>
          <w:szCs w:val="16"/>
          <w:vertAlign w:val="superscript"/>
        </w:rPr>
        <w:t>n85</w:t>
      </w:r>
      <w:r w:rsidRPr="00BD0CC0">
        <w:rPr>
          <w:sz w:val="10"/>
        </w:rPr>
        <w:t xml:space="preserve"> Thus, the Atomic Energy Act of 1954 </w:t>
      </w:r>
      <w:r w:rsidRPr="00BD0CC0">
        <w:rPr>
          <w:sz w:val="10"/>
          <w:szCs w:val="16"/>
          <w:vertAlign w:val="superscript"/>
        </w:rPr>
        <w:t>n86</w:t>
      </w:r>
      <w:r w:rsidRPr="00BD0CC0">
        <w:rPr>
          <w:sz w:val="10"/>
        </w:rPr>
        <w:t xml:space="preserve"> ended the federal monopoly and permitted private sector involvement under a comprehensive system of federal licensing requirements and regulation. </w:t>
      </w:r>
      <w:r w:rsidRPr="00BD0CC0">
        <w:rPr>
          <w:sz w:val="10"/>
          <w:szCs w:val="16"/>
          <w:vertAlign w:val="superscript"/>
        </w:rPr>
        <w:t>n87</w:t>
      </w:r>
      <w:r w:rsidRPr="00BD0CC0">
        <w:rPr>
          <w:sz w:val="12"/>
        </w:rPr>
        <w:t xml:space="preserve"> </w:t>
      </w:r>
      <w:r w:rsidRPr="00BD0CC0">
        <w:rPr>
          <w:u w:val="single"/>
        </w:rPr>
        <w:t>The federal government "erected a complex scheme to promote the civilian development of nuclear energy</w:t>
      </w:r>
      <w:r w:rsidRPr="00BD0CC0">
        <w:rPr>
          <w:sz w:val="10"/>
        </w:rPr>
        <w:t>, while seeking to safeguard the public and the environment from the unpredictable risks of a new technology." n88 The Atomic Energy Commission (the predecessor of</w:t>
      </w:r>
      <w:r w:rsidRPr="00BD0CC0">
        <w:rPr>
          <w:rStyle w:val="StyleBoldUnderline"/>
        </w:rPr>
        <w:t xml:space="preserve"> the</w:t>
      </w:r>
      <w:r w:rsidRPr="00BD0CC0">
        <w:rPr>
          <w:u w:val="single"/>
        </w:rPr>
        <w:t xml:space="preserve"> NRC) "was given exclusive jurisdiction to license the transfer, delivery, receipt, acquisition, possession and use of nuclear materials</w:t>
      </w:r>
      <w:r w:rsidRPr="00BD0CC0">
        <w:rPr>
          <w:sz w:val="10"/>
        </w:rPr>
        <w:t xml:space="preserve">." n89 "Upon these subjects, </w:t>
      </w:r>
      <w:r w:rsidRPr="00BD0CC0">
        <w:rPr>
          <w:u w:val="single"/>
        </w:rPr>
        <w:t>no role was left for the states."</w:t>
      </w:r>
      <w:r w:rsidRPr="00BD0CC0">
        <w:rPr>
          <w:sz w:val="10"/>
        </w:rPr>
        <w:t xml:space="preserve"> n90</w:t>
      </w:r>
    </w:p>
    <w:p w:rsidR="00763AA2" w:rsidRPr="00BD0CC0" w:rsidRDefault="00763AA2" w:rsidP="00763AA2">
      <w:pPr>
        <w:pStyle w:val="Heading3"/>
      </w:pPr>
      <w:r w:rsidRPr="00BD0CC0">
        <w:lastRenderedPageBreak/>
        <w:t xml:space="preserve">2ac other cp </w:t>
      </w:r>
    </w:p>
    <w:p w:rsidR="00763AA2" w:rsidRPr="00BD0CC0" w:rsidRDefault="00763AA2" w:rsidP="00763AA2">
      <w:pPr>
        <w:pStyle w:val="Heading4"/>
      </w:pPr>
      <w:r w:rsidRPr="00BD0CC0">
        <w:t xml:space="preserve">This counterplan plans the opposite of sense – a diminishing loan guarantee means that no loans are given – it has to be done upfront, which ensures investment takes place – the cp decreases any possibility of certainty </w:t>
      </w:r>
    </w:p>
    <w:p w:rsidR="00763AA2" w:rsidRPr="00BD0CC0" w:rsidRDefault="00763AA2" w:rsidP="00763AA2"/>
    <w:p w:rsidR="00763AA2" w:rsidRPr="00BD0CC0" w:rsidRDefault="00763AA2" w:rsidP="00763AA2">
      <w:pPr>
        <w:pStyle w:val="Heading4"/>
      </w:pPr>
      <w:r w:rsidRPr="00BD0CC0">
        <w:t>For them to win a net benefit they have to win that the plans technology fails- that is the internal link to their bubble arugment</w:t>
      </w:r>
    </w:p>
    <w:p w:rsidR="00763AA2" w:rsidRPr="00BD0CC0" w:rsidRDefault="00763AA2" w:rsidP="00763AA2">
      <w:pPr>
        <w:pStyle w:val="Heading4"/>
      </w:pPr>
      <w:r w:rsidRPr="00BD0CC0">
        <w:t>Permutation do both</w:t>
      </w:r>
    </w:p>
    <w:p w:rsidR="00763AA2" w:rsidRPr="00BD0CC0" w:rsidRDefault="00763AA2" w:rsidP="00763AA2"/>
    <w:p w:rsidR="00763AA2" w:rsidRPr="00BD0CC0" w:rsidRDefault="00763AA2" w:rsidP="00763AA2">
      <w:pPr>
        <w:pStyle w:val="Heading4"/>
      </w:pPr>
      <w:r w:rsidRPr="00BD0CC0">
        <w:t>Certainty is essential – only effective method of catalyzing investment</w:t>
      </w:r>
    </w:p>
    <w:p w:rsidR="00763AA2" w:rsidRPr="00BD0CC0" w:rsidRDefault="00763AA2" w:rsidP="00763AA2">
      <w:r w:rsidRPr="00BD0CC0">
        <w:rPr>
          <w:b/>
        </w:rPr>
        <w:t>Trembath, 11</w:t>
      </w:r>
      <w:r w:rsidRPr="00BD0CC0">
        <w:t xml:space="preserve"> [2/4/11, </w:t>
      </w:r>
      <w:hyperlink r:id="rId83" w:tooltip="Permanent Link to Nuclear Power and the Future of Post-Partisan Energy Policy" w:history="1">
        <w:r w:rsidRPr="00BD0CC0">
          <w:rPr>
            <w:rStyle w:val="Hyperlink"/>
          </w:rPr>
          <w:t>Nuclear Power and the Future of Post-Partisan Energy Policy</w:t>
        </w:r>
      </w:hyperlink>
      <w:r w:rsidRPr="00BD0CC0">
        <w:t xml:space="preserve">, Alex Trembath is a policy associate in the Energy and Climate Program at Breakthrough. He is the lead or co-author of several Breakthrough publications, including the 2012 report "Beyond Boom and Bust: Putting Clean Tech on a Path to Subsidy Independence" and "Where the Shale Gas Revolution Came From." Alex is a graduate of University of California at Berkeley, </w:t>
      </w:r>
      <w:hyperlink r:id="rId84" w:history="1">
        <w:r w:rsidRPr="00BD0CC0">
          <w:rPr>
            <w:rStyle w:val="Hyperlink"/>
          </w:rPr>
          <w:t>http://leadenergy.org/2011/02/the-nuclear-option-in-a-post-partisan-approach-on-energy/</w:t>
        </w:r>
      </w:hyperlink>
      <w:r w:rsidRPr="00BD0CC0">
        <w:t xml:space="preserve">] </w:t>
      </w:r>
    </w:p>
    <w:p w:rsidR="00763AA2" w:rsidRPr="00BD0CC0" w:rsidRDefault="00763AA2" w:rsidP="00763AA2">
      <w:pPr>
        <w:rPr>
          <w:sz w:val="14"/>
        </w:rPr>
      </w:pPr>
      <w:r w:rsidRPr="00BD0CC0">
        <w:rPr>
          <w:rStyle w:val="StyleBoldUnderline"/>
        </w:rPr>
        <w:t xml:space="preserve">If there is one field of the energy sector for which </w:t>
      </w:r>
      <w:r w:rsidRPr="00BD0CC0">
        <w:rPr>
          <w:rStyle w:val="Emphasis"/>
        </w:rPr>
        <w:t>certainty of</w:t>
      </w:r>
      <w:r w:rsidRPr="00BD0CC0">
        <w:rPr>
          <w:sz w:val="14"/>
        </w:rPr>
        <w:t xml:space="preserve"> political will and </w:t>
      </w:r>
      <w:r w:rsidRPr="00BD0CC0">
        <w:rPr>
          <w:rStyle w:val="Emphasis"/>
        </w:rPr>
        <w:t>government policy is essential</w:t>
      </w:r>
      <w:r w:rsidRPr="00BD0CC0">
        <w:rPr>
          <w:sz w:val="14"/>
        </w:rPr>
        <w:t xml:space="preserve">, </w:t>
      </w:r>
      <w:r w:rsidRPr="00BD0CC0">
        <w:rPr>
          <w:rStyle w:val="StyleBoldUnderline"/>
        </w:rPr>
        <w:t>it is nuclear power</w:t>
      </w:r>
      <w:r w:rsidRPr="00BD0CC0">
        <w:rPr>
          <w:sz w:val="14"/>
        </w:rPr>
        <w:t xml:space="preserve">. </w:t>
      </w:r>
      <w:r w:rsidRPr="00BD0CC0">
        <w:rPr>
          <w:rStyle w:val="StyleBoldUnderline"/>
        </w:rPr>
        <w:t>High up front costs for the</w:t>
      </w:r>
      <w:r w:rsidRPr="00BD0CC0">
        <w:rPr>
          <w:sz w:val="14"/>
        </w:rPr>
        <w:t xml:space="preserve"> private </w:t>
      </w:r>
      <w:r w:rsidRPr="00BD0CC0">
        <w:rPr>
          <w:rStyle w:val="StyleBoldUnderline"/>
        </w:rPr>
        <w:t>industry</w:t>
      </w:r>
      <w:r w:rsidRPr="00BD0CC0">
        <w:rPr>
          <w:sz w:val="14"/>
        </w:rPr>
        <w:t xml:space="preserve">, </w:t>
      </w:r>
      <w:r w:rsidRPr="00BD0CC0">
        <w:rPr>
          <w:rStyle w:val="StyleBoldUnderline"/>
        </w:rPr>
        <w:t>extreme regulatory oversight</w:t>
      </w:r>
      <w:r w:rsidRPr="00BD0CC0">
        <w:rPr>
          <w:sz w:val="14"/>
        </w:rPr>
        <w:t xml:space="preserve"> </w:t>
      </w:r>
      <w:r w:rsidRPr="00BD0CC0">
        <w:rPr>
          <w:rStyle w:val="StyleBoldUnderline"/>
        </w:rPr>
        <w:t xml:space="preserve">and public wariness </w:t>
      </w:r>
      <w:r w:rsidRPr="00BD0CC0">
        <w:rPr>
          <w:rStyle w:val="Emphasis"/>
        </w:rPr>
        <w:t>necessitate</w:t>
      </w:r>
      <w:r w:rsidRPr="00BD0CC0">
        <w:rPr>
          <w:rStyle w:val="StyleBoldUnderline"/>
        </w:rPr>
        <w:t xml:space="preserve"> a </w:t>
      </w:r>
      <w:r w:rsidRPr="00BD0CC0">
        <w:rPr>
          <w:rStyle w:val="Emphasis"/>
        </w:rPr>
        <w:t>committed government</w:t>
      </w:r>
      <w:r w:rsidRPr="00BD0CC0">
        <w:rPr>
          <w:rStyle w:val="StyleBoldUnderline"/>
        </w:rPr>
        <w:t xml:space="preserve"> partner for private firms investing in nuclear technology</w:t>
      </w:r>
      <w:r w:rsidRPr="00BD0CC0">
        <w:rPr>
          <w:sz w:val="14"/>
        </w:rPr>
        <w:t xml:space="preserve">. In a new </w:t>
      </w:r>
      <w:hyperlink r:id="rId85" w:history="1">
        <w:r w:rsidRPr="00BD0CC0">
          <w:rPr>
            <w:rStyle w:val="Hyperlink"/>
            <w:sz w:val="14"/>
          </w:rPr>
          <w:t>report</w:t>
        </w:r>
      </w:hyperlink>
      <w:r w:rsidRPr="00BD0CC0">
        <w:rPr>
          <w:sz w:val="14"/>
        </w:rPr>
        <w:t xml:space="preserve"> on the potential for a “nuclear renaissance,” Third Way references the failed cap-and-trade bill, delaying tactics in the House vis-a-vis EPA regulations on CO</w:t>
      </w:r>
      <w:r w:rsidRPr="00BD0CC0">
        <w:rPr>
          <w:rFonts w:ascii="Cambria Math" w:hAnsi="Cambria Math" w:cs="Cambria Math"/>
          <w:sz w:val="14"/>
        </w:rPr>
        <w:t>₂</w:t>
      </w:r>
      <w:r w:rsidRPr="00BD0CC0">
        <w:rPr>
          <w:sz w:val="14"/>
        </w:rPr>
        <w:t xml:space="preserve">, and the recent election results to emphasize the difficult current political environment for advancing new nuclear policy. </w:t>
      </w:r>
      <w:r w:rsidRPr="00BD0CC0">
        <w:rPr>
          <w:rStyle w:val="StyleBoldUnderline"/>
        </w:rPr>
        <w:t>The report</w:t>
      </w:r>
      <w:r w:rsidRPr="00BD0CC0">
        <w:rPr>
          <w:sz w:val="14"/>
        </w:rPr>
        <w:t xml:space="preserve">, “The Future of Nuclear Energy,” </w:t>
      </w:r>
      <w:r w:rsidRPr="00BD0CC0">
        <w:rPr>
          <w:rStyle w:val="StyleBoldUnderline"/>
        </w:rPr>
        <w:t>makes the case for</w:t>
      </w:r>
      <w:r w:rsidRPr="00BD0CC0">
        <w:rPr>
          <w:sz w:val="14"/>
        </w:rPr>
        <w:t xml:space="preserve"> political </w:t>
      </w:r>
      <w:r w:rsidRPr="00BD0CC0">
        <w:rPr>
          <w:rStyle w:val="StyleBoldUnderline"/>
        </w:rPr>
        <w:t>certainty</w:t>
      </w:r>
      <w:r w:rsidRPr="00BD0CC0">
        <w:rPr>
          <w:sz w:val="14"/>
        </w:rPr>
        <w:t>: “</w:t>
      </w:r>
      <w:r w:rsidRPr="00BD0CC0">
        <w:rPr>
          <w:rStyle w:val="StyleBoldUnderline"/>
        </w:rPr>
        <w:t>It is difficult for energy producers</w:t>
      </w:r>
      <w:r w:rsidRPr="00BD0CC0">
        <w:rPr>
          <w:sz w:val="14"/>
        </w:rPr>
        <w:t xml:space="preserve"> and users </w:t>
      </w:r>
      <w:r w:rsidRPr="00BD0CC0">
        <w:rPr>
          <w:rStyle w:val="StyleBoldUnderline"/>
        </w:rPr>
        <w:t>to estimate the</w:t>
      </w:r>
      <w:r w:rsidRPr="00BD0CC0">
        <w:rPr>
          <w:sz w:val="14"/>
        </w:rPr>
        <w:t xml:space="preserve"> relative </w:t>
      </w:r>
      <w:r w:rsidRPr="00BD0CC0">
        <w:rPr>
          <w:rStyle w:val="StyleBoldUnderline"/>
        </w:rPr>
        <w:t>price for nuclear</w:t>
      </w:r>
      <w:r w:rsidRPr="00BD0CC0">
        <w:rPr>
          <w:sz w:val="14"/>
        </w:rPr>
        <w:t xml:space="preserve">-generated </w:t>
      </w:r>
      <w:r w:rsidRPr="00BD0CC0">
        <w:rPr>
          <w:rStyle w:val="StyleBoldUnderline"/>
        </w:rPr>
        <w:t>energy compared to fossil fuel alternatives</w:t>
      </w:r>
      <w:r w:rsidRPr="00BD0CC0">
        <w:rPr>
          <w:sz w:val="14"/>
        </w:rPr>
        <w:t xml:space="preserve"> (e.g. natural gas)–</w:t>
      </w:r>
      <w:r w:rsidRPr="00BD0CC0">
        <w:rPr>
          <w:rStyle w:val="StyleBoldUnderline"/>
        </w:rPr>
        <w:t>an</w:t>
      </w:r>
      <w:r w:rsidRPr="00BD0CC0">
        <w:rPr>
          <w:sz w:val="14"/>
        </w:rPr>
        <w:t xml:space="preserve"> </w:t>
      </w:r>
      <w:r w:rsidRPr="00BD0CC0">
        <w:rPr>
          <w:rStyle w:val="StyleBoldUnderline"/>
        </w:rPr>
        <w:t>essential consideration in making the major capital investment decision necessary for new energy production that will be in place for</w:t>
      </w:r>
      <w:r w:rsidRPr="00BD0CC0">
        <w:rPr>
          <w:sz w:val="14"/>
        </w:rPr>
        <w:t xml:space="preserve"> decades.” </w:t>
      </w:r>
      <w:r w:rsidRPr="00BD0CC0">
        <w:rPr>
          <w:rStyle w:val="StyleBoldUnderline"/>
        </w:rPr>
        <w:t>Are our politicians willing to match the level of certainty that the nuclear industry demands</w:t>
      </w:r>
      <w:r w:rsidRPr="00BD0CC0">
        <w:rPr>
          <w:sz w:val="14"/>
        </w:rPr>
        <w:t xml:space="preserve">? Lacking a suitable price on carbon that may have been achieved by a cap-and-trade bill removes one primary policy instrument for making nuclear power more cost-competitive with fossil fuels. The impetus on Congress, therefore, will be to shift from demand-side “pull” energy policies (that increase demand for clean tech by raising the price of dirty energy) to </w:t>
      </w:r>
      <w:hyperlink r:id="rId86" w:history="1">
        <w:r w:rsidRPr="00BD0CC0">
          <w:rPr>
            <w:rStyle w:val="Hyperlink"/>
            <w:sz w:val="14"/>
          </w:rPr>
          <w:t>supply-side “push” policies</w:t>
        </w:r>
      </w:hyperlink>
      <w:r w:rsidRPr="00BD0CC0">
        <w:rPr>
          <w:sz w:val="14"/>
        </w:rPr>
        <w:t xml:space="preserve">, or industrial and innovation policies. Fortunately, there are signals from political and thought leaders that a package of policies may emerge to incentivize alternative energy sources that include nuclear power. One place to start is the recently deceased American Power Act, addressed above, authored originally by Senators Kerry, Graham and Lieberman. Before its final and disappointing incarnation, the bill </w:t>
      </w:r>
      <w:hyperlink r:id="rId87" w:anchor="s90041&amp;title=undefined" w:history="1">
        <w:r w:rsidRPr="00BD0CC0">
          <w:rPr>
            <w:rStyle w:val="Hyperlink"/>
            <w:sz w:val="14"/>
          </w:rPr>
          <w:t>included</w:t>
        </w:r>
      </w:hyperlink>
      <w:r w:rsidRPr="00BD0CC0">
        <w:rPr>
          <w:sz w:val="14"/>
        </w:rPr>
        <w:t xml:space="preserve"> provisions to increase loan guarantees for nuclear power plant construction in addition to other tax incentives. Loan guarantees are probably the most important method of government involvement in new plant construction, given the high capital costs of development. One wonders what the fate of the bill, or a less ambitious set of its provisions, would have been had Republican Senator Graham not abdicated and removed any hope of Republican co-sponsorship. But that was last year. The changing of the guard in Congress makes this a whole different game, and the once feasible support for nuclear technology on either side of the aisle must be reevaluated. A New York Times </w:t>
      </w:r>
      <w:hyperlink r:id="rId88" w:history="1">
        <w:r w:rsidRPr="00BD0CC0">
          <w:rPr>
            <w:rStyle w:val="Hyperlink"/>
            <w:sz w:val="14"/>
          </w:rPr>
          <w:t>piece</w:t>
        </w:r>
      </w:hyperlink>
      <w:r w:rsidRPr="00BD0CC0">
        <w:rPr>
          <w:sz w:val="14"/>
        </w:rPr>
        <w:t xml:space="preserve"> in the aftermath of the elections forecast a difficult road ahead for nuclear energy policy, but did note Republican support for programs like a waste disposal site and loan guarantees. Republican support for nuclear energy has roots in the most significant recent energy legislation, the Energy Policy Act of 2005, which passed provisions for nuclear power with wide bipartisan support. Reaching out to Republicans on policies they have supported in the past should be a goal of Democrats who wish to form a foundational debate on moving the policy forward. There are also signals that key Republicans, notably </w:t>
      </w:r>
      <w:hyperlink r:id="rId89" w:history="1">
        <w:r w:rsidRPr="00BD0CC0">
          <w:rPr>
            <w:rStyle w:val="Hyperlink"/>
            <w:sz w:val="14"/>
          </w:rPr>
          <w:t>Lindsey Graham</w:t>
        </w:r>
      </w:hyperlink>
      <w:r w:rsidRPr="00BD0CC0">
        <w:rPr>
          <w:sz w:val="14"/>
        </w:rPr>
        <w:t xml:space="preserve"> and </w:t>
      </w:r>
      <w:hyperlink r:id="rId90" w:history="1">
        <w:r w:rsidRPr="00BD0CC0">
          <w:rPr>
            <w:rStyle w:val="Hyperlink"/>
            <w:sz w:val="14"/>
          </w:rPr>
          <w:t>Richard Lugar</w:t>
        </w:r>
      </w:hyperlink>
      <w:proofErr w:type="gramStart"/>
      <w:r w:rsidRPr="00BD0CC0">
        <w:rPr>
          <w:sz w:val="14"/>
        </w:rPr>
        <w:t>,</w:t>
      </w:r>
      <w:proofErr w:type="gramEnd"/>
      <w:r w:rsidRPr="00BD0CC0">
        <w:rPr>
          <w:sz w:val="14"/>
        </w:rPr>
        <w:t xml:space="preserve"> would throw their support behind a clean energy standard that includes nuclear and CCS. Republicans in Congress will find intellectual support from a group that AEL’s Teryn Norris coined </w:t>
      </w:r>
      <w:hyperlink r:id="rId91" w:history="1">
        <w:r w:rsidRPr="00BD0CC0">
          <w:rPr>
            <w:rStyle w:val="Hyperlink"/>
            <w:sz w:val="14"/>
          </w:rPr>
          <w:t>“innovation hawks,”</w:t>
        </w:r>
      </w:hyperlink>
      <w:r w:rsidRPr="00BD0CC0">
        <w:rPr>
          <w:sz w:val="14"/>
        </w:rPr>
        <w:t xml:space="preserve"> among them Steven Hayward, David Brooks and George Will. Will has been </w:t>
      </w:r>
      <w:hyperlink r:id="rId92" w:history="1">
        <w:r w:rsidRPr="00BD0CC0">
          <w:rPr>
            <w:rStyle w:val="Hyperlink"/>
            <w:sz w:val="14"/>
          </w:rPr>
          <w:t>particularly outspoken</w:t>
        </w:r>
      </w:hyperlink>
      <w:r w:rsidRPr="00BD0CC0">
        <w:rPr>
          <w:sz w:val="14"/>
        </w:rPr>
        <w:t xml:space="preserve"> in support of nuclear energy, writing in 2010 that “it is a travesty that the nation that first harnessed nuclear energy has neglected it so long because fads about supposed ‘green energy’ and superstitions about nuclear power’s dangers.” The extreme reluctance of Republicans to cooperate with Democrats over the last two years is only the first step, as any legislation will have to overcome Democrats’ traditional opposition to nuclear energy. However, here again there is reason for optimism. Barbara Boxer and John Kerry bucked their party’s long-time aversion to nuclear in a precursor bill to APA, and Kerry continued working on the issue during 2010. Jeff Bingaman, in a speech earlier this week, reversed his position on the issue by calling for the inclusion of nuclear energy provisions in a clean energy standard. The Huffington Post </w:t>
      </w:r>
      <w:hyperlink r:id="rId93" w:history="1">
        <w:r w:rsidRPr="00BD0CC0">
          <w:rPr>
            <w:rStyle w:val="Hyperlink"/>
            <w:sz w:val="14"/>
          </w:rPr>
          <w:t>reports</w:t>
        </w:r>
      </w:hyperlink>
      <w:r w:rsidRPr="00BD0CC0">
        <w:rPr>
          <w:sz w:val="14"/>
        </w:rPr>
        <w:t xml:space="preserve"> that “the White House reached out to his committee [Senate Energy] to help develop the clean energy plan through legislation.” This development in itself potentially mitigates two of the largest obstacle standing in the way of progress on comprehensive energy legislation: lack of a bill, and lack of high profile sponsors. Democrats can also direct </w:t>
      </w:r>
      <w:hyperlink r:id="rId94" w:anchor="more-3320" w:history="1">
        <w:r w:rsidRPr="00BD0CC0">
          <w:rPr>
            <w:rStyle w:val="Hyperlink"/>
            <w:sz w:val="14"/>
          </w:rPr>
          <w:t>Section 48C</w:t>
        </w:r>
      </w:hyperlink>
      <w:r w:rsidRPr="00BD0CC0">
        <w:rPr>
          <w:sz w:val="14"/>
        </w:rPr>
        <w:t xml:space="preserve"> of the American Recovery and Reinvestment Act of 2009 towards nuclear technology, which provides a tax credit for companies that engage in clean tech manufacturing. Democrats should not give up on their policy goals simply because they no longer enjoy broad majorities in both Houses, and Republicans should not spend all their time holding symbolic repeal votes on the Obama Administration’s accomplishments. The lame-duck votes in December on “Don’t Ask, Don’t </w:t>
      </w:r>
      <w:r w:rsidRPr="00BD0CC0">
        <w:rPr>
          <w:sz w:val="14"/>
        </w:rPr>
        <w:lastRenderedPageBreak/>
        <w:t xml:space="preserve">Tell,” the tax cut deal and START indicate that at least a few Republicans are willing to work together with Democrats in a divided Congress, and that is precisely what nuclear energy needs moving forward. It will require an agressive push from the White House, and a concerted effort from both parties’ leadership, but the road for forging bipartisan legislation is not an impassable one. </w:t>
      </w:r>
      <w:r w:rsidRPr="00BD0CC0">
        <w:rPr>
          <w:rStyle w:val="StyleBoldUnderline"/>
        </w:rPr>
        <w:t>The politician with</w:t>
      </w:r>
      <w:r w:rsidRPr="00BD0CC0">
        <w:rPr>
          <w:sz w:val="14"/>
        </w:rPr>
        <w:t xml:space="preserve"> perhaps </w:t>
      </w:r>
      <w:r w:rsidRPr="00BD0CC0">
        <w:rPr>
          <w:rStyle w:val="StyleBoldUnderline"/>
        </w:rPr>
        <w:t>the</w:t>
      </w:r>
      <w:r w:rsidRPr="00BD0CC0">
        <w:rPr>
          <w:sz w:val="14"/>
        </w:rPr>
        <w:t xml:space="preserve"> single </w:t>
      </w:r>
      <w:r w:rsidRPr="00BD0CC0">
        <w:rPr>
          <w:rStyle w:val="StyleBoldUnderline"/>
        </w:rPr>
        <w:t>greatest leverage over the future of nuclear energy is</w:t>
      </w:r>
      <w:r w:rsidRPr="00BD0CC0">
        <w:rPr>
          <w:sz w:val="14"/>
        </w:rPr>
        <w:t xml:space="preserve"> President </w:t>
      </w:r>
      <w:r w:rsidRPr="00BD0CC0">
        <w:rPr>
          <w:rStyle w:val="StyleBoldUnderline"/>
        </w:rPr>
        <w:t>Obama</w:t>
      </w:r>
      <w:r w:rsidRPr="00BD0CC0">
        <w:rPr>
          <w:sz w:val="14"/>
        </w:rPr>
        <w:t xml:space="preserve">, and his rhetoric matches the challenge posed by our aging and poisonous energy infrastructure. “This is our generation’s Sputnik moment,” announced Obama recently. Echoing the calls of presidents past, the President used his </w:t>
      </w:r>
      <w:hyperlink r:id="rId95" w:history="1">
        <w:r w:rsidRPr="00BD0CC0">
          <w:rPr>
            <w:rStyle w:val="Hyperlink"/>
            <w:sz w:val="14"/>
          </w:rPr>
          <w:t>State of the Union</w:t>
        </w:r>
      </w:hyperlink>
      <w:r w:rsidRPr="00BD0CC0">
        <w:rPr>
          <w:sz w:val="14"/>
        </w:rPr>
        <w:t xml:space="preserve"> podium to signal a newly invigorated industrialism in the United States. He advocated broadly for renewed investment in infrastructure, education, and technological innovation. And he did so in a room with many more members of the opposition party than at any point during the first half of his term. </w:t>
      </w:r>
      <w:r w:rsidRPr="00BD0CC0">
        <w:rPr>
          <w:rStyle w:val="StyleBoldUnderline"/>
        </w:rPr>
        <w:t>The eagerness of the President to</w:t>
      </w:r>
      <w:r w:rsidRPr="00BD0CC0">
        <w:rPr>
          <w:sz w:val="14"/>
        </w:rPr>
        <w:t xml:space="preserve"> </w:t>
      </w:r>
      <w:r w:rsidRPr="00BD0CC0">
        <w:rPr>
          <w:rStyle w:val="StyleBoldUnderline"/>
        </w:rPr>
        <w:t>combine</w:t>
      </w:r>
      <w:r w:rsidRPr="00BD0CC0">
        <w:rPr>
          <w:sz w:val="14"/>
        </w:rPr>
        <w:t xml:space="preserve"> left and right </w:t>
      </w:r>
      <w:r w:rsidRPr="00BD0CC0">
        <w:rPr>
          <w:rStyle w:val="StyleBoldUnderline"/>
        </w:rPr>
        <w:t>agendas can</w:t>
      </w:r>
      <w:r w:rsidRPr="00BD0CC0">
        <w:rPr>
          <w:sz w:val="14"/>
        </w:rPr>
        <w:t xml:space="preserve"> hopefully </w:t>
      </w:r>
      <w:r w:rsidRPr="00BD0CC0">
        <w:rPr>
          <w:rStyle w:val="StyleBoldUnderline"/>
        </w:rPr>
        <w:t>match the hyper-partisan bitterness</w:t>
      </w:r>
      <w:r w:rsidRPr="00BD0CC0">
        <w:rPr>
          <w:sz w:val="14"/>
        </w:rPr>
        <w:t xml:space="preserve"> that dominates our political culture, </w:t>
      </w:r>
      <w:r w:rsidRPr="00BD0CC0">
        <w:rPr>
          <w:rStyle w:val="StyleBoldUnderline"/>
        </w:rPr>
        <w:t>and nuclear power maybe one sector of our economy to benefit from his political leadership</w:t>
      </w:r>
      <w:r w:rsidRPr="00BD0CC0">
        <w:rPr>
          <w:sz w:val="14"/>
        </w:rPr>
        <w:t>.</w:t>
      </w:r>
    </w:p>
    <w:p w:rsidR="00763AA2" w:rsidRPr="00BD0CC0" w:rsidRDefault="00763AA2" w:rsidP="00763AA2"/>
    <w:p w:rsidR="00763AA2" w:rsidRPr="00BD0CC0" w:rsidRDefault="00763AA2" w:rsidP="00763AA2">
      <w:pPr>
        <w:pStyle w:val="Heading4"/>
      </w:pPr>
      <w:r w:rsidRPr="00BD0CC0">
        <w:t>No green bubble and it doesn’t apply to nuclear</w:t>
      </w:r>
    </w:p>
    <w:p w:rsidR="00763AA2" w:rsidRPr="00BD0CC0" w:rsidRDefault="00763AA2" w:rsidP="00763AA2">
      <w:r w:rsidRPr="00BD0CC0">
        <w:rPr>
          <w:b/>
        </w:rPr>
        <w:t xml:space="preserve">Hamilton 12 </w:t>
      </w:r>
      <w:r w:rsidRPr="00BD0CC0">
        <w:t>[Clean Break, Tyler Hamilton is editor-in-chief of Corporate Knights magazine and a business columnist for the Toronto Star, “Clean energy technologies? No bubble bursting there. Future is growth, growth, growth”, 8/6/2012]</w:t>
      </w:r>
    </w:p>
    <w:p w:rsidR="00763AA2" w:rsidRPr="00BD0CC0" w:rsidRDefault="00763AA2" w:rsidP="00763AA2"/>
    <w:p w:rsidR="00763AA2" w:rsidRPr="00BD0CC0" w:rsidRDefault="00763AA2" w:rsidP="00763AA2">
      <w:pPr>
        <w:rPr>
          <w:rStyle w:val="StyleBoldUnderline"/>
        </w:rPr>
      </w:pPr>
      <w:r w:rsidRPr="00BD0CC0">
        <w:rPr>
          <w:sz w:val="16"/>
        </w:rPr>
        <w:t>That usually means cleaning it up, making it smarter and more reliable, and investing in clean technologies — from Canada, perhaps — that make it more robust and efficient.</w:t>
      </w:r>
      <w:r w:rsidRPr="00BD0CC0">
        <w:rPr>
          <w:sz w:val="12"/>
        </w:rPr>
        <w:t>¶</w:t>
      </w:r>
      <w:r w:rsidRPr="00BD0CC0">
        <w:rPr>
          <w:sz w:val="16"/>
        </w:rPr>
        <w:t xml:space="preserve"> There are some commentators out there who like to point to very specific events as evidence that the clean energy and technology boom has gone bust. They point to the exaggerated Solyndra “scandal,” which saw the bankruptcy of the solar manufacturing start-up after it received — and had already burned through — funding that was secured via a $535 million (U.S.) loan guarantee from the U.S. Department of Energy.</w:t>
      </w:r>
      <w:r w:rsidRPr="00BD0CC0">
        <w:rPr>
          <w:sz w:val="12"/>
        </w:rPr>
        <w:t>¶</w:t>
      </w:r>
      <w:r w:rsidRPr="00BD0CC0">
        <w:rPr>
          <w:sz w:val="16"/>
        </w:rPr>
        <w:t xml:space="preserve"> It makes for great politics, but the reality is that </w:t>
      </w:r>
      <w:r w:rsidRPr="00BD0CC0">
        <w:rPr>
          <w:rStyle w:val="StyleBoldUnderline"/>
        </w:rPr>
        <w:t>companies do sometimes fail and the public does often have flesh in the game. It’s not unique to clean energy.</w:t>
      </w:r>
      <w:r w:rsidRPr="00BD0CC0">
        <w:rPr>
          <w:sz w:val="16"/>
        </w:rPr>
        <w:t xml:space="preserve"> </w:t>
      </w:r>
      <w:r w:rsidRPr="00BD0CC0">
        <w:rPr>
          <w:rStyle w:val="StyleBoldUnderline"/>
        </w:rPr>
        <w:t xml:space="preserve">The loan guarantee program, after all, was designed for </w:t>
      </w:r>
      <w:r w:rsidRPr="00BD0CC0">
        <w:rPr>
          <w:sz w:val="16"/>
        </w:rPr>
        <w:t xml:space="preserve">high-risk bets. Looked at objectively, </w:t>
      </w:r>
      <w:r w:rsidRPr="00BD0CC0">
        <w:rPr>
          <w:rStyle w:val="StyleBoldUnderline"/>
        </w:rPr>
        <w:t>the program has actually outperformed expectations</w:t>
      </w:r>
      <w:r w:rsidRPr="00BD0CC0">
        <w:rPr>
          <w:sz w:val="16"/>
        </w:rPr>
        <w:t>. Solyndra and a handful of others are falling stars in a galaxy of promise.</w:t>
      </w:r>
      <w:r w:rsidRPr="00BD0CC0">
        <w:rPr>
          <w:sz w:val="12"/>
        </w:rPr>
        <w:t>¶</w:t>
      </w:r>
      <w:r w:rsidRPr="00BD0CC0">
        <w:rPr>
          <w:sz w:val="16"/>
        </w:rPr>
        <w:t xml:space="preserve"> But Solyndra is just the start. </w:t>
      </w:r>
      <w:r w:rsidRPr="00BD0CC0">
        <w:rPr>
          <w:rStyle w:val="StyleBoldUnderline"/>
        </w:rPr>
        <w:t>Clean energy skeptics point to company closures and the collapse of many solar, wind and other cleantech-themed stocks</w:t>
      </w:r>
      <w:r w:rsidRPr="00BD0CC0">
        <w:rPr>
          <w:sz w:val="16"/>
        </w:rPr>
        <w:t xml:space="preserve">. They cite how U.S. government </w:t>
      </w:r>
      <w:r w:rsidRPr="00BD0CC0">
        <w:rPr>
          <w:rStyle w:val="StyleBoldUnderline"/>
        </w:rPr>
        <w:t>stimulus spending for clean energy projects is coming to an end</w:t>
      </w:r>
      <w:r w:rsidRPr="00BD0CC0">
        <w:rPr>
          <w:sz w:val="16"/>
        </w:rPr>
        <w:t xml:space="preserve">. They flag how several </w:t>
      </w:r>
      <w:r w:rsidRPr="00BD0CC0">
        <w:rPr>
          <w:rStyle w:val="StyleBoldUnderline"/>
        </w:rPr>
        <w:t>jurisdictions in Europe</w:t>
      </w:r>
      <w:r w:rsidRPr="00BD0CC0">
        <w:rPr>
          <w:sz w:val="16"/>
        </w:rPr>
        <w:t xml:space="preserve">, which is </w:t>
      </w:r>
      <w:r w:rsidRPr="00BD0CC0">
        <w:rPr>
          <w:rStyle w:val="StyleBoldUnderline"/>
        </w:rPr>
        <w:t>deal</w:t>
      </w:r>
      <w:r w:rsidRPr="00BD0CC0">
        <w:rPr>
          <w:sz w:val="16"/>
        </w:rPr>
        <w:t xml:space="preserve">ing </w:t>
      </w:r>
      <w:r w:rsidRPr="00BD0CC0">
        <w:rPr>
          <w:rStyle w:val="StyleBoldUnderline"/>
        </w:rPr>
        <w:t>with unrelated economic problems, are reducing subsidies for renewable energy projects.</w:t>
      </w:r>
      <w:r w:rsidRPr="00BD0CC0">
        <w:rPr>
          <w:rStyle w:val="StyleBoldUnderline"/>
          <w:sz w:val="12"/>
        </w:rPr>
        <w:t xml:space="preserve">¶ </w:t>
      </w:r>
      <w:r w:rsidRPr="00BD0CC0">
        <w:rPr>
          <w:rStyle w:val="StyleBoldUnderline"/>
        </w:rPr>
        <w:t xml:space="preserve">The green dream is dead </w:t>
      </w:r>
      <w:r w:rsidRPr="00BD0CC0">
        <w:rPr>
          <w:sz w:val="16"/>
        </w:rPr>
        <w:t>— or dying. It’s the message you get when listening to those, mostly living in a North American bubble, who doubted the vision in the first place.</w:t>
      </w:r>
      <w:r w:rsidRPr="00BD0CC0">
        <w:rPr>
          <w:sz w:val="12"/>
        </w:rPr>
        <w:t>¶</w:t>
      </w:r>
      <w:r w:rsidRPr="00BD0CC0">
        <w:rPr>
          <w:sz w:val="16"/>
        </w:rPr>
        <w:t xml:space="preserve"> </w:t>
      </w:r>
      <w:proofErr w:type="gramStart"/>
      <w:r w:rsidRPr="00BD0CC0">
        <w:rPr>
          <w:sz w:val="16"/>
        </w:rPr>
        <w:t>This</w:t>
      </w:r>
      <w:proofErr w:type="gramEnd"/>
      <w:r w:rsidRPr="00BD0CC0">
        <w:rPr>
          <w:sz w:val="16"/>
        </w:rPr>
        <w:t xml:space="preserve"> cacophony ignores the incredible needs of countries like India, which is already among the top spenders in the world on clean-energy projects, having spent $10.2 billion on renewable energy in 2011. As the blackout suggests, the need to accelerate that spending has grown more urgent.</w:t>
      </w:r>
      <w:r w:rsidRPr="00BD0CC0">
        <w:rPr>
          <w:sz w:val="12"/>
        </w:rPr>
        <w:t>¶</w:t>
      </w:r>
      <w:r w:rsidRPr="00BD0CC0">
        <w:rPr>
          <w:sz w:val="16"/>
        </w:rPr>
        <w:t xml:space="preserve"> </w:t>
      </w:r>
      <w:r w:rsidRPr="00BD0CC0">
        <w:rPr>
          <w:rStyle w:val="StyleBoldUnderline"/>
        </w:rPr>
        <w:t>Japan</w:t>
      </w:r>
      <w:r w:rsidRPr="00BD0CC0">
        <w:rPr>
          <w:sz w:val="16"/>
        </w:rPr>
        <w:t xml:space="preserve">, meanwhile, </w:t>
      </w:r>
      <w:r w:rsidRPr="00BD0CC0">
        <w:rPr>
          <w:rStyle w:val="StyleBoldUnderline"/>
        </w:rPr>
        <w:t>is embracing renewable energy in a big way</w:t>
      </w:r>
      <w:r w:rsidRPr="00BD0CC0">
        <w:rPr>
          <w:sz w:val="16"/>
        </w:rPr>
        <w:t xml:space="preserve"> in the aftermath of the nuclear disaster at Fukushima</w:t>
      </w:r>
      <w:r w:rsidRPr="00BD0CC0">
        <w:rPr>
          <w:rStyle w:val="StyleBoldUnderline"/>
        </w:rPr>
        <w:t>. It just launched its own feed-in-tariff program</w:t>
      </w:r>
      <w:r w:rsidRPr="00BD0CC0">
        <w:rPr>
          <w:sz w:val="16"/>
        </w:rPr>
        <w:t xml:space="preserve"> —similar to the one in Ontario —aimed at aggressively spurring solar, wind and geothermal development to help reduce the country’s dependence on nuclear power.</w:t>
      </w:r>
      <w:r w:rsidRPr="00BD0CC0">
        <w:rPr>
          <w:sz w:val="12"/>
        </w:rPr>
        <w:t>¶</w:t>
      </w:r>
      <w:r w:rsidRPr="00BD0CC0">
        <w:rPr>
          <w:sz w:val="16"/>
        </w:rPr>
        <w:t xml:space="preserve"> Bloomberg New Energy Finance reported this month that global investment in clean energy surged to $57 billion in the second quarter of 2012, up 24 per cent from the first quarter and carried largely by a stunning 92 per cent spending increase out of China. Investment is still down year-over- year —2011 wasn’t a great year generally, right? —but it’s on the upswing in 2012, hardly the sign of collapse.</w:t>
      </w:r>
      <w:r w:rsidRPr="00BD0CC0">
        <w:rPr>
          <w:sz w:val="12"/>
        </w:rPr>
        <w:t>¶</w:t>
      </w:r>
      <w:r w:rsidRPr="00BD0CC0">
        <w:rPr>
          <w:sz w:val="16"/>
        </w:rPr>
        <w:t xml:space="preserve"> </w:t>
      </w:r>
      <w:proofErr w:type="gramStart"/>
      <w:r w:rsidRPr="00BD0CC0">
        <w:rPr>
          <w:rStyle w:val="StyleBoldUnderline"/>
        </w:rPr>
        <w:t>That</w:t>
      </w:r>
      <w:proofErr w:type="gramEnd"/>
      <w:r w:rsidRPr="00BD0CC0">
        <w:rPr>
          <w:rStyle w:val="StyleBoldUnderline"/>
        </w:rPr>
        <w:t xml:space="preserve"> boost from China is expected to continue</w:t>
      </w:r>
      <w:r w:rsidRPr="00BD0CC0">
        <w:rPr>
          <w:sz w:val="16"/>
        </w:rPr>
        <w:t xml:space="preserve">, particularly in solar. As part of its 12th five-year economic plan, released in 2011, </w:t>
      </w:r>
      <w:r w:rsidRPr="00BD0CC0">
        <w:rPr>
          <w:rStyle w:val="StyleBoldUnderline"/>
        </w:rPr>
        <w:t>China originally expected to increase solar installations 20-fold by 2020</w:t>
      </w:r>
      <w:r w:rsidRPr="00BD0CC0">
        <w:rPr>
          <w:sz w:val="16"/>
        </w:rPr>
        <w:t>. Last month it decided to draw forward that target to 2015, when it hopes to have 21 gigawatts of solar power capacity in place —enough to supply all of Ontario on a sunny spring day.</w:t>
      </w:r>
      <w:r w:rsidRPr="00BD0CC0">
        <w:rPr>
          <w:sz w:val="12"/>
        </w:rPr>
        <w:t>¶</w:t>
      </w:r>
      <w:r w:rsidRPr="00BD0CC0">
        <w:rPr>
          <w:sz w:val="16"/>
        </w:rPr>
        <w:t xml:space="preserve"> </w:t>
      </w:r>
      <w:proofErr w:type="gramStart"/>
      <w:r w:rsidRPr="00BD0CC0">
        <w:rPr>
          <w:sz w:val="16"/>
        </w:rPr>
        <w:t>Why</w:t>
      </w:r>
      <w:proofErr w:type="gramEnd"/>
      <w:r w:rsidRPr="00BD0CC0">
        <w:rPr>
          <w:sz w:val="16"/>
        </w:rPr>
        <w:t xml:space="preserve"> is </w:t>
      </w:r>
      <w:r w:rsidRPr="00BD0CC0">
        <w:rPr>
          <w:rStyle w:val="StyleBoldUnderline"/>
        </w:rPr>
        <w:t>China moving in this direction</w:t>
      </w:r>
      <w:r w:rsidRPr="00BD0CC0">
        <w:rPr>
          <w:sz w:val="16"/>
        </w:rPr>
        <w:t xml:space="preserve">? </w:t>
      </w:r>
      <w:r w:rsidRPr="00BD0CC0">
        <w:rPr>
          <w:rStyle w:val="StyleBoldUnderline"/>
        </w:rPr>
        <w:t>Economically, it carries long-term strategic importance.</w:t>
      </w:r>
      <w:r w:rsidRPr="00BD0CC0">
        <w:rPr>
          <w:sz w:val="16"/>
        </w:rPr>
        <w:t xml:space="preserve"> But China’s citizens are also growing fed up with unbearable air, water and soil pollution, so much so that there is a rise in violent protests breaking out across the country.</w:t>
      </w:r>
      <w:r w:rsidRPr="00BD0CC0">
        <w:rPr>
          <w:sz w:val="12"/>
        </w:rPr>
        <w:t>¶</w:t>
      </w:r>
      <w:r w:rsidRPr="00BD0CC0">
        <w:rPr>
          <w:sz w:val="16"/>
        </w:rPr>
        <w:t xml:space="preserve"> The reason why </w:t>
      </w:r>
      <w:r w:rsidRPr="00BD0CC0">
        <w:rPr>
          <w:rStyle w:val="StyleBoldUnderline"/>
        </w:rPr>
        <w:t>clean energy isn’t a fad or a bursting bubble</w:t>
      </w:r>
      <w:r w:rsidRPr="00BD0CC0">
        <w:rPr>
          <w:sz w:val="16"/>
        </w:rPr>
        <w:t xml:space="preserve"> is that global problems such as climate change, pollution, poverty, food scarcity, crumbling legacy infrastructure, and access to clean water aren’t going away anytime soon. </w:t>
      </w:r>
      <w:r w:rsidRPr="00BD0CC0">
        <w:rPr>
          <w:rStyle w:val="StyleBoldUnderline"/>
        </w:rPr>
        <w:t>Renewable energy</w:t>
      </w:r>
      <w:r w:rsidRPr="00BD0CC0">
        <w:rPr>
          <w:sz w:val="16"/>
        </w:rPr>
        <w:t xml:space="preserve"> and other clean technologies may not be the only solution, but they </w:t>
      </w:r>
      <w:r w:rsidRPr="00BD0CC0">
        <w:rPr>
          <w:rStyle w:val="StyleBoldUnderline"/>
        </w:rPr>
        <w:t>are a big and growing part of it.</w:t>
      </w:r>
      <w:r w:rsidRPr="00BD0CC0">
        <w:rPr>
          <w:rStyle w:val="StyleBoldUnderline"/>
          <w:sz w:val="12"/>
        </w:rPr>
        <w:t>¶</w:t>
      </w:r>
      <w:r w:rsidRPr="00BD0CC0">
        <w:rPr>
          <w:sz w:val="16"/>
        </w:rPr>
        <w:t xml:space="preserve"> </w:t>
      </w:r>
      <w:r w:rsidRPr="00BD0CC0">
        <w:rPr>
          <w:rStyle w:val="StyleBoldUnderline"/>
        </w:rPr>
        <w:t>Will nuclear help out? Maybe, but don’t count on it</w:t>
      </w:r>
      <w:r w:rsidRPr="00BD0CC0">
        <w:rPr>
          <w:sz w:val="16"/>
        </w:rPr>
        <w:t>. Jeff Immelt, chief executive of General Electric, a big supplier of nuclear technology, told the Financial Times this week that it’s “really hard” these days to justify the cost of nuclear. “</w:t>
      </w:r>
      <w:r w:rsidRPr="00BD0CC0">
        <w:rPr>
          <w:rStyle w:val="StyleBoldUnderline"/>
        </w:rPr>
        <w:t>I think some combination of gas, and either wind or solar … that’s where we see most countries around the world going.”</w:t>
      </w:r>
      <w:r w:rsidRPr="00BD0CC0">
        <w:rPr>
          <w:rStyle w:val="StyleBoldUnderline"/>
          <w:sz w:val="12"/>
        </w:rPr>
        <w:t xml:space="preserve">¶ </w:t>
      </w:r>
      <w:r w:rsidRPr="00BD0CC0">
        <w:rPr>
          <w:sz w:val="16"/>
        </w:rPr>
        <w:t>Ontario may want to reconsider plans for new nukes at Darlington.</w:t>
      </w:r>
      <w:r w:rsidRPr="00BD0CC0">
        <w:rPr>
          <w:sz w:val="12"/>
        </w:rPr>
        <w:t>¶</w:t>
      </w:r>
      <w:r w:rsidRPr="00BD0CC0">
        <w:rPr>
          <w:sz w:val="16"/>
        </w:rPr>
        <w:t xml:space="preserve"> Fact is, renewable energy costs are falling fast, and that’s part of the reason there are layoffs, profit warnings, bankruptcies and falling share prices in the industry. Subsidies are supposed to gradually fade away, something the fossil fuel industry hasn’t learned after 100 years of handouts.</w:t>
      </w:r>
      <w:r w:rsidRPr="00BD0CC0">
        <w:rPr>
          <w:sz w:val="12"/>
        </w:rPr>
        <w:t>¶</w:t>
      </w:r>
      <w:r w:rsidRPr="00BD0CC0">
        <w:rPr>
          <w:sz w:val="16"/>
        </w:rPr>
        <w:t xml:space="preserve"> </w:t>
      </w:r>
      <w:proofErr w:type="gramStart"/>
      <w:r w:rsidRPr="00BD0CC0">
        <w:rPr>
          <w:sz w:val="16"/>
        </w:rPr>
        <w:t>There</w:t>
      </w:r>
      <w:proofErr w:type="gramEnd"/>
      <w:r w:rsidRPr="00BD0CC0">
        <w:rPr>
          <w:sz w:val="16"/>
        </w:rPr>
        <w:t xml:space="preserve"> was oversupply in clean energy equipment. Weak companies are struggling and some are failing. Those intent on surviving figure out how to innovate, adjust, enter new geographic markets and come out stronger – the cycle is not unique to clean energy.</w:t>
      </w:r>
      <w:r w:rsidRPr="00BD0CC0">
        <w:rPr>
          <w:sz w:val="12"/>
        </w:rPr>
        <w:t>¶</w:t>
      </w:r>
      <w:r w:rsidRPr="00BD0CC0">
        <w:rPr>
          <w:sz w:val="16"/>
        </w:rPr>
        <w:t xml:space="preserve"> “Any emerging market will experience growth problems and will have winners and losers. And the losers’ problems do not necessarily indicate the absence of a long-term market,” says Craig Tighe, a partner with global law firm DLA Piper. “Were that the case, the loss of Palm and Handspring would mean that the smart phone </w:t>
      </w:r>
      <w:r w:rsidRPr="00BD0CC0">
        <w:rPr>
          <w:sz w:val="16"/>
        </w:rPr>
        <w:lastRenderedPageBreak/>
        <w:t>market is not sustainable, which is manifestly not the case.”</w:t>
      </w:r>
      <w:r w:rsidRPr="00BD0CC0">
        <w:rPr>
          <w:sz w:val="12"/>
        </w:rPr>
        <w:t>¶</w:t>
      </w:r>
      <w:r w:rsidRPr="00BD0CC0">
        <w:rPr>
          <w:sz w:val="16"/>
        </w:rPr>
        <w:t xml:space="preserve"> Growth in clean energy is happening. What’s changing is the pace of that growth and the players who get to benefit.</w:t>
      </w:r>
      <w:r w:rsidRPr="00BD0CC0">
        <w:rPr>
          <w:sz w:val="12"/>
        </w:rPr>
        <w:t>¶</w:t>
      </w:r>
      <w:r w:rsidRPr="00BD0CC0">
        <w:rPr>
          <w:sz w:val="16"/>
        </w:rPr>
        <w:t xml:space="preserve"> </w:t>
      </w:r>
      <w:proofErr w:type="gramStart"/>
      <w:r w:rsidRPr="00BD0CC0">
        <w:rPr>
          <w:rStyle w:val="StyleBoldUnderline"/>
        </w:rPr>
        <w:t>There’s</w:t>
      </w:r>
      <w:proofErr w:type="gramEnd"/>
      <w:r w:rsidRPr="00BD0CC0">
        <w:rPr>
          <w:rStyle w:val="StyleBoldUnderline"/>
        </w:rPr>
        <w:t xml:space="preserve"> no bubble bursting here.</w:t>
      </w:r>
    </w:p>
    <w:p w:rsidR="00763AA2" w:rsidRPr="00BD0CC0" w:rsidRDefault="00763AA2" w:rsidP="00763AA2">
      <w:pPr>
        <w:pStyle w:val="Heading4"/>
      </w:pPr>
      <w:r w:rsidRPr="00BD0CC0">
        <w:t>No econ impact</w:t>
      </w:r>
    </w:p>
    <w:p w:rsidR="00763AA2" w:rsidRPr="00BD0CC0" w:rsidRDefault="00763AA2" w:rsidP="00763AA2">
      <w:r w:rsidRPr="00BD0CC0">
        <w:t xml:space="preserve">Robert </w:t>
      </w:r>
      <w:r w:rsidRPr="00BD0CC0">
        <w:rPr>
          <w:rStyle w:val="StyleStyleBold12pt"/>
        </w:rPr>
        <w:t>Jervis 11</w:t>
      </w:r>
      <w:r w:rsidRPr="00BD0CC0">
        <w:t>, Professor in the Department of Political Science and School of International and Public Affairs at Columbia University, December 2011, “Force in Our Times,” Survival, Vol. 25, No. 4, p. 403-425</w:t>
      </w:r>
    </w:p>
    <w:p w:rsidR="00763AA2" w:rsidRPr="00BD0CC0" w:rsidRDefault="00763AA2" w:rsidP="00763AA2">
      <w:pPr>
        <w:pStyle w:val="cardtext"/>
        <w:ind w:left="0"/>
        <w:rPr>
          <w:sz w:val="16"/>
        </w:rPr>
      </w:pPr>
      <w:r w:rsidRPr="00BD0CC0">
        <w:rPr>
          <w:sz w:val="16"/>
        </w:rPr>
        <w:t xml:space="preserve">Even if war is still seen as evil, the security community could be dissolved if severe conflicts of interest were to arise. Could the more peaceful world generate new interests that would bring the members of the community into sharp disputes? 45 A zero-sum sense of status would be one example, perhaps linked to a steep rise in nationalism. More likely would be </w:t>
      </w:r>
      <w:r w:rsidRPr="00BD0CC0">
        <w:rPr>
          <w:rStyle w:val="StyleBoldUnderline"/>
        </w:rPr>
        <w:t>a worsening of</w:t>
      </w:r>
      <w:r w:rsidRPr="00BD0CC0">
        <w:rPr>
          <w:sz w:val="16"/>
        </w:rPr>
        <w:t xml:space="preserve"> the </w:t>
      </w:r>
      <w:r w:rsidRPr="00BD0CC0">
        <w:rPr>
          <w:rStyle w:val="StyleBoldUnderline"/>
        </w:rPr>
        <w:t>current economic difficulties,</w:t>
      </w:r>
      <w:r w:rsidRPr="00BD0CC0">
        <w:rPr>
          <w:sz w:val="16"/>
        </w:rPr>
        <w:t xml:space="preserve"> which </w:t>
      </w:r>
      <w:r w:rsidRPr="00BD0CC0">
        <w:rPr>
          <w:rStyle w:val="StyleBoldUnderline"/>
        </w:rPr>
        <w:t>could</w:t>
      </w:r>
      <w:r w:rsidRPr="00BD0CC0">
        <w:rPr>
          <w:sz w:val="16"/>
        </w:rPr>
        <w:t xml:space="preserve"> itself </w:t>
      </w:r>
      <w:r w:rsidRPr="00BD0CC0">
        <w:rPr>
          <w:rStyle w:val="StyleBoldUnderline"/>
        </w:rPr>
        <w:t>produce greater nationalism, undermine democracy and bring back old-fashioned beggar-my-neighbor economic policies</w:t>
      </w:r>
      <w:r w:rsidRPr="00BD0CC0">
        <w:rPr>
          <w:sz w:val="16"/>
        </w:rPr>
        <w:t xml:space="preserve">. </w:t>
      </w:r>
      <w:r w:rsidRPr="00BD0CC0">
        <w:rPr>
          <w:rStyle w:val="StyleBoldUnderline"/>
        </w:rPr>
        <w:t>While these dangers are real</w:t>
      </w:r>
      <w:r w:rsidRPr="00BD0CC0">
        <w:rPr>
          <w:sz w:val="16"/>
        </w:rPr>
        <w:t xml:space="preserve">, </w:t>
      </w:r>
      <w:r w:rsidRPr="00BD0CC0">
        <w:rPr>
          <w:rStyle w:val="Emphasis"/>
        </w:rPr>
        <w:t>it is hard to believe that the conflicts could be great enough</w:t>
      </w:r>
      <w:r w:rsidRPr="00BD0CC0">
        <w:rPr>
          <w:sz w:val="16"/>
        </w:rPr>
        <w:t xml:space="preserve"> </w:t>
      </w:r>
      <w:r w:rsidRPr="00BD0CC0">
        <w:rPr>
          <w:rStyle w:val="StyleBoldUnderline"/>
        </w:rPr>
        <w:t>to lead</w:t>
      </w:r>
      <w:r w:rsidRPr="00BD0CC0">
        <w:rPr>
          <w:sz w:val="16"/>
        </w:rPr>
        <w:t xml:space="preserve"> the </w:t>
      </w:r>
      <w:r w:rsidRPr="00BD0CC0">
        <w:rPr>
          <w:rStyle w:val="StyleBoldUnderline"/>
        </w:rPr>
        <w:t>members of the community to contemplate fighting each other. It is not so much that economic interdependence</w:t>
      </w:r>
      <w:r w:rsidRPr="00BD0CC0">
        <w:rPr>
          <w:sz w:val="16"/>
        </w:rPr>
        <w:t xml:space="preserve"> has proceeded to the point where it </w:t>
      </w:r>
      <w:r w:rsidRPr="00BD0CC0">
        <w:rPr>
          <w:rStyle w:val="StyleBoldUnderline"/>
        </w:rPr>
        <w:t>could not be reversed</w:t>
      </w:r>
      <w:r w:rsidRPr="00BD0CC0">
        <w:rPr>
          <w:sz w:val="16"/>
        </w:rPr>
        <w:t xml:space="preserve"> – states that were more internally interdependent than anything seen internationally have fought bloody civil wars. </w:t>
      </w:r>
      <w:r w:rsidRPr="00BD0CC0">
        <w:rPr>
          <w:rStyle w:val="StyleBoldUnderline"/>
        </w:rPr>
        <w:t>Rather it is that</w:t>
      </w:r>
      <w:r w:rsidRPr="00BD0CC0">
        <w:rPr>
          <w:sz w:val="16"/>
        </w:rPr>
        <w:t xml:space="preserve"> </w:t>
      </w:r>
      <w:r w:rsidRPr="00BD0CC0">
        <w:rPr>
          <w:rStyle w:val="Emphasis"/>
        </w:rPr>
        <w:t>even if the more extreme versions of free trade and economic liberalism become discredited</w:t>
      </w:r>
      <w:r w:rsidRPr="00BD0CC0">
        <w:rPr>
          <w:sz w:val="16"/>
        </w:rPr>
        <w:t xml:space="preserve">, </w:t>
      </w:r>
      <w:r w:rsidRPr="00BD0CC0">
        <w:rPr>
          <w:rStyle w:val="StyleBoldUnderline"/>
        </w:rPr>
        <w:t>it is</w:t>
      </w:r>
      <w:r w:rsidRPr="00BD0CC0">
        <w:rPr>
          <w:sz w:val="16"/>
        </w:rPr>
        <w:t xml:space="preserve"> </w:t>
      </w:r>
      <w:r w:rsidRPr="00BD0CC0">
        <w:rPr>
          <w:rStyle w:val="StyleBoldUnderline"/>
        </w:rPr>
        <w:t>hard to see how</w:t>
      </w:r>
      <w:r w:rsidRPr="00BD0CC0">
        <w:rPr>
          <w:sz w:val="16"/>
        </w:rPr>
        <w:t xml:space="preserve"> without building on a preexisting high level of political conflict </w:t>
      </w:r>
      <w:r w:rsidRPr="00BD0CC0">
        <w:rPr>
          <w:rStyle w:val="StyleBoldUnderline"/>
        </w:rPr>
        <w:t>leaders and mass opinion would come to believe that their countries could prosper by impoverishing or</w:t>
      </w:r>
      <w:r w:rsidRPr="00BD0CC0">
        <w:rPr>
          <w:sz w:val="16"/>
        </w:rPr>
        <w:t xml:space="preserve"> even </w:t>
      </w:r>
      <w:r w:rsidRPr="00BD0CC0">
        <w:rPr>
          <w:rStyle w:val="StyleBoldUnderline"/>
        </w:rPr>
        <w:t>attacking others</w:t>
      </w:r>
      <w:r w:rsidRPr="00BD0CC0">
        <w:rPr>
          <w:sz w:val="16"/>
        </w:rPr>
        <w:t xml:space="preserve">. Is it possible that problems will not only become severe, but that people will entertain the thought that they have to be solved by war? </w:t>
      </w:r>
      <w:r w:rsidRPr="00BD0CC0">
        <w:rPr>
          <w:rStyle w:val="StyleBoldUnderline"/>
        </w:rPr>
        <w:t>While a pessimist could note that this argument does not appear as outlandish as it did before the financial crisis</w:t>
      </w:r>
      <w:r w:rsidRPr="00BD0CC0">
        <w:rPr>
          <w:sz w:val="16"/>
        </w:rPr>
        <w:t xml:space="preserve">, </w:t>
      </w:r>
      <w:r w:rsidRPr="00BD0CC0">
        <w:rPr>
          <w:rStyle w:val="StyleBoldUnderline"/>
        </w:rPr>
        <w:t>an optimist could reply (correctly</w:t>
      </w:r>
      <w:r w:rsidRPr="00BD0CC0">
        <w:rPr>
          <w:sz w:val="16"/>
        </w:rPr>
        <w:t xml:space="preserve">, in my view) </w:t>
      </w:r>
      <w:r w:rsidRPr="00BD0CC0">
        <w:rPr>
          <w:rStyle w:val="StyleBoldUnderline"/>
        </w:rPr>
        <w:t>that the very fact that we have seen</w:t>
      </w:r>
      <w:r w:rsidRPr="00BD0CC0">
        <w:rPr>
          <w:sz w:val="16"/>
        </w:rPr>
        <w:t xml:space="preserve"> </w:t>
      </w:r>
      <w:r w:rsidRPr="00BD0CC0">
        <w:rPr>
          <w:rStyle w:val="Emphasis"/>
        </w:rPr>
        <w:t>such a sharp economic down-turn</w:t>
      </w:r>
      <w:r w:rsidRPr="00BD0CC0">
        <w:rPr>
          <w:sz w:val="16"/>
        </w:rPr>
        <w:t xml:space="preserve"> </w:t>
      </w:r>
      <w:r w:rsidRPr="00BD0CC0">
        <w:rPr>
          <w:rStyle w:val="StyleBoldUnderline"/>
        </w:rPr>
        <w:t>without</w:t>
      </w:r>
      <w:r w:rsidRPr="00BD0CC0">
        <w:rPr>
          <w:sz w:val="16"/>
        </w:rPr>
        <w:t xml:space="preserve"> </w:t>
      </w:r>
      <w:r w:rsidRPr="00BD0CC0">
        <w:rPr>
          <w:rStyle w:val="Box"/>
        </w:rPr>
        <w:t>anyone</w:t>
      </w:r>
      <w:r w:rsidRPr="00BD0CC0">
        <w:rPr>
          <w:sz w:val="16"/>
        </w:rPr>
        <w:t xml:space="preserve"> </w:t>
      </w:r>
      <w:r w:rsidRPr="00BD0CC0">
        <w:rPr>
          <w:rStyle w:val="StyleBoldUnderline"/>
        </w:rPr>
        <w:t>suggesting that force</w:t>
      </w:r>
      <w:r w:rsidRPr="00BD0CC0">
        <w:rPr>
          <w:sz w:val="16"/>
        </w:rPr>
        <w:t xml:space="preserve"> of arms </w:t>
      </w:r>
      <w:r w:rsidRPr="00BD0CC0">
        <w:rPr>
          <w:rStyle w:val="StyleBoldUnderline"/>
        </w:rPr>
        <w:t>is the solution</w:t>
      </w:r>
      <w:r w:rsidRPr="00BD0CC0">
        <w:rPr>
          <w:sz w:val="16"/>
        </w:rPr>
        <w:t xml:space="preserve"> </w:t>
      </w:r>
      <w:r w:rsidRPr="00BD0CC0">
        <w:rPr>
          <w:rStyle w:val="StyleBoldUnderline"/>
        </w:rPr>
        <w:t>shows that</w:t>
      </w:r>
      <w:r w:rsidRPr="00BD0CC0">
        <w:rPr>
          <w:sz w:val="16"/>
        </w:rPr>
        <w:t xml:space="preserve"> </w:t>
      </w:r>
      <w:r w:rsidRPr="00BD0CC0">
        <w:rPr>
          <w:rStyle w:val="Emphasis"/>
        </w:rPr>
        <w:t>even if bad times bring about greater economic conflict</w:t>
      </w:r>
      <w:r w:rsidRPr="00BD0CC0">
        <w:rPr>
          <w:sz w:val="16"/>
        </w:rPr>
        <w:t xml:space="preserve">, </w:t>
      </w:r>
      <w:r w:rsidRPr="00BD0CC0">
        <w:rPr>
          <w:rStyle w:val="Box"/>
        </w:rPr>
        <w:t>it will not make war thinkable</w:t>
      </w:r>
      <w:r w:rsidRPr="00BD0CC0">
        <w:rPr>
          <w:sz w:val="16"/>
        </w:rPr>
        <w:t>.</w:t>
      </w:r>
    </w:p>
    <w:p w:rsidR="00763AA2" w:rsidRPr="00BD0CC0" w:rsidRDefault="00763AA2" w:rsidP="00763AA2">
      <w:pPr>
        <w:pStyle w:val="Heading3"/>
      </w:pPr>
      <w:r w:rsidRPr="00BD0CC0">
        <w:lastRenderedPageBreak/>
        <w:t>2ac Obama Good – Top Level</w:t>
      </w:r>
    </w:p>
    <w:p w:rsidR="00763AA2" w:rsidRPr="00BD0CC0" w:rsidRDefault="00763AA2" w:rsidP="00763AA2">
      <w:pPr>
        <w:rPr>
          <w:b/>
        </w:rPr>
      </w:pPr>
      <w:r w:rsidRPr="00BD0CC0">
        <w:rPr>
          <w:b/>
        </w:rPr>
        <w:t>Spacemil inevitable but no impact</w:t>
      </w:r>
    </w:p>
    <w:p w:rsidR="00763AA2" w:rsidRPr="00BD0CC0" w:rsidRDefault="00763AA2" w:rsidP="00763AA2">
      <w:pPr>
        <w:rPr>
          <w:b/>
        </w:rPr>
      </w:pPr>
      <w:r w:rsidRPr="00BD0CC0">
        <w:rPr>
          <w:b/>
        </w:rPr>
        <w:t>USA TODAY 6-13-05 lexis</w:t>
      </w:r>
    </w:p>
    <w:p w:rsidR="00763AA2" w:rsidRPr="00BD0CC0" w:rsidRDefault="00763AA2" w:rsidP="00763AA2">
      <w:pPr>
        <w:rPr>
          <w:b/>
        </w:rPr>
      </w:pPr>
    </w:p>
    <w:p w:rsidR="00763AA2" w:rsidRPr="00BD0CC0" w:rsidRDefault="00763AA2" w:rsidP="00763AA2">
      <w:pPr>
        <w:rPr>
          <w:szCs w:val="16"/>
        </w:rPr>
      </w:pPr>
      <w:r w:rsidRPr="00BD0CC0">
        <w:rPr>
          <w:sz w:val="16"/>
        </w:rPr>
        <w:t xml:space="preserve">We've seen it before, </w:t>
      </w:r>
      <w:r w:rsidRPr="00BD0CC0">
        <w:rPr>
          <w:u w:val="single"/>
        </w:rPr>
        <w:t>nations reacting not to threats but to illusory phantoms</w:t>
      </w:r>
      <w:r w:rsidRPr="00BD0CC0">
        <w:rPr>
          <w:sz w:val="16"/>
        </w:rPr>
        <w:t xml:space="preserve">, or to badly reasoned deductions. </w:t>
      </w:r>
      <w:r w:rsidRPr="00BD0CC0">
        <w:rPr>
          <w:u w:val="single"/>
        </w:rPr>
        <w:t>Russia is particularly vulnerable to such manipulation</w:t>
      </w:r>
      <w:r w:rsidRPr="00BD0CC0">
        <w:rPr>
          <w:sz w:val="16"/>
        </w:rPr>
        <w:t xml:space="preserve">, </w:t>
      </w:r>
      <w:r w:rsidRPr="00BD0CC0">
        <w:rPr>
          <w:sz w:val="16"/>
          <w:szCs w:val="16"/>
        </w:rPr>
        <w:t xml:space="preserve">from the major defensive weapons systems it fielded to counter U.S. armaments that appeared only on the pages of Aviation Week, to scary space hardware it actually built to combat what it saw as "soldier-astronauts" aboard militarized Gemini, Apollo and space shuttle vehicles. In recent years, historians have revealed that Soviet Premier Leonid Brezhnev bankrupted his country's space program by demanding that his engineers build a copy of NASA's space shuttle because his advisers persuaded him that the United States wanted to use it for bombing Moscow. Aside from the waste, building such hardware created new hazards to everyone involved. </w:t>
      </w:r>
      <w:r w:rsidRPr="00BD0CC0">
        <w:rPr>
          <w:u w:val="single"/>
        </w:rPr>
        <w:t>Now come the newest stories</w:t>
      </w:r>
      <w:r w:rsidRPr="00BD0CC0">
        <w:rPr>
          <w:sz w:val="16"/>
        </w:rPr>
        <w:t xml:space="preserve"> </w:t>
      </w:r>
      <w:r w:rsidRPr="00BD0CC0">
        <w:rPr>
          <w:sz w:val="16"/>
          <w:szCs w:val="16"/>
        </w:rPr>
        <w:t>that echo down the interconnected corridors of the American mainstream media</w:t>
      </w:r>
      <w:r w:rsidRPr="00BD0CC0">
        <w:rPr>
          <w:sz w:val="16"/>
        </w:rPr>
        <w:t xml:space="preserve">, </w:t>
      </w:r>
      <w:r w:rsidRPr="00BD0CC0">
        <w:rPr>
          <w:u w:val="single"/>
        </w:rPr>
        <w:t>about "killer satellites" and "death stars" and "Rods from God"</w:t>
      </w:r>
      <w:r w:rsidRPr="00BD0CC0">
        <w:rPr>
          <w:sz w:val="16"/>
        </w:rPr>
        <w:t xml:space="preserve"> </w:t>
      </w:r>
      <w:r w:rsidRPr="00BD0CC0">
        <w:rPr>
          <w:sz w:val="16"/>
          <w:szCs w:val="16"/>
        </w:rPr>
        <w:t xml:space="preserve">bombardment systems — as if the Hollywoodized terminology wasn't a clue that </w:t>
      </w:r>
      <w:r w:rsidRPr="00BD0CC0">
        <w:rPr>
          <w:u w:val="single"/>
        </w:rPr>
        <w:t>most of the subject matter was</w:t>
      </w:r>
      <w:r w:rsidRPr="00BD0CC0">
        <w:rPr>
          <w:sz w:val="16"/>
        </w:rPr>
        <w:t xml:space="preserve"> equally </w:t>
      </w:r>
      <w:r w:rsidRPr="00BD0CC0">
        <w:rPr>
          <w:u w:val="single"/>
        </w:rPr>
        <w:t>imaginary</w:t>
      </w:r>
      <w:r w:rsidRPr="00BD0CC0">
        <w:rPr>
          <w:sz w:val="16"/>
        </w:rPr>
        <w:t>.</w:t>
      </w:r>
      <w:r w:rsidRPr="00BD0CC0">
        <w:rPr>
          <w:sz w:val="16"/>
          <w:szCs w:val="16"/>
        </w:rPr>
        <w:t xml:space="preserve"> Take the opening paragraph of a recent Christian Science Monitor editorial that denounced what it portrayed as "the possible first-ever overt deployment of weapons where heretofore only satellites and astronauts have gone." But history reveals an entirely different reality. </w:t>
      </w:r>
      <w:r w:rsidRPr="00BD0CC0">
        <w:rPr>
          <w:u w:val="single"/>
        </w:rPr>
        <w:t>Weapons have occasionally been deployed in space for decades, without sparking mass arms races or hair-trigger tensions</w:t>
      </w:r>
      <w:r w:rsidRPr="00BD0CC0">
        <w:rPr>
          <w:sz w:val="16"/>
        </w:rPr>
        <w:t xml:space="preserve">. </w:t>
      </w:r>
      <w:r w:rsidRPr="00BD0CC0">
        <w:rPr>
          <w:sz w:val="16"/>
          <w:szCs w:val="16"/>
        </w:rPr>
        <w:t>These are not just systems that send warheads through space, such as intercontinental missiles or the proposed global bomber. These are systems that put the weapons into stable orbits, circling Earth, based in space</w:t>
      </w:r>
      <w:r w:rsidRPr="00BD0CC0">
        <w:rPr>
          <w:sz w:val="16"/>
        </w:rPr>
        <w:t xml:space="preserve">. </w:t>
      </w:r>
      <w:r w:rsidRPr="00BD0CC0">
        <w:rPr>
          <w:u w:val="single"/>
        </w:rPr>
        <w:t>And these systems were all Russian ones</w:t>
      </w:r>
      <w:r w:rsidRPr="00BD0CC0">
        <w:rPr>
          <w:sz w:val="16"/>
        </w:rPr>
        <w:t xml:space="preserve">, </w:t>
      </w:r>
      <w:r w:rsidRPr="00BD0CC0">
        <w:rPr>
          <w:sz w:val="16"/>
          <w:szCs w:val="16"/>
        </w:rPr>
        <w:t>by the way, most of them predating President Reagan's "Strategic Defense Initiative" to develop an anti-missile system.</w:t>
      </w:r>
    </w:p>
    <w:p w:rsidR="00763AA2" w:rsidRPr="00BD0CC0" w:rsidRDefault="00763AA2" w:rsidP="00763AA2"/>
    <w:p w:rsidR="00763AA2" w:rsidRPr="00BD0CC0" w:rsidRDefault="00763AA2" w:rsidP="00763AA2">
      <w:pPr>
        <w:pStyle w:val="Heading4"/>
      </w:pPr>
      <w:r w:rsidRPr="00BD0CC0">
        <w:t xml:space="preserve">Their internal link is terrible—we already cancelled manned spaceflight and nothing happened, and budgetary climate proves we </w:t>
      </w:r>
      <w:proofErr w:type="gramStart"/>
      <w:r w:rsidRPr="00BD0CC0">
        <w:t>wont</w:t>
      </w:r>
      <w:proofErr w:type="gramEnd"/>
      <w:r w:rsidRPr="00BD0CC0">
        <w:t xml:space="preserve"> get a fully funded NASA.</w:t>
      </w:r>
    </w:p>
    <w:p w:rsidR="00763AA2" w:rsidRPr="00BD0CC0" w:rsidRDefault="00763AA2" w:rsidP="00763AA2"/>
    <w:p w:rsidR="00763AA2" w:rsidRPr="00BD0CC0" w:rsidRDefault="00763AA2" w:rsidP="00763AA2">
      <w:pPr>
        <w:pStyle w:val="Heading4"/>
      </w:pPr>
      <w:r w:rsidRPr="00BD0CC0">
        <w:t xml:space="preserve">No impact—their Hitchens </w:t>
      </w:r>
      <w:proofErr w:type="gramStart"/>
      <w:r w:rsidRPr="00BD0CC0">
        <w:t>ev</w:t>
      </w:r>
      <w:proofErr w:type="gramEnd"/>
      <w:r w:rsidRPr="00BD0CC0">
        <w:t xml:space="preserve"> gives tons of alt causes, they don’t solve external bad faith actors like Chinese ASATs.</w:t>
      </w:r>
    </w:p>
    <w:p w:rsidR="00763AA2" w:rsidRPr="00BD0CC0" w:rsidRDefault="00763AA2" w:rsidP="00763AA2"/>
    <w:p w:rsidR="00763AA2" w:rsidRPr="00BD0CC0" w:rsidRDefault="00763AA2" w:rsidP="00763AA2">
      <w:pPr>
        <w:rPr>
          <w:sz w:val="12"/>
        </w:rPr>
      </w:pPr>
    </w:p>
    <w:p w:rsidR="00763AA2" w:rsidRPr="00BD0CC0" w:rsidRDefault="00763AA2" w:rsidP="00763AA2">
      <w:pPr>
        <w:pStyle w:val="Heading4"/>
      </w:pPr>
      <w:r w:rsidRPr="00BD0CC0">
        <w:t>Obama will win, it’s too late to alter swing state dynamics and most voters have already decided</w:t>
      </w:r>
    </w:p>
    <w:p w:rsidR="00763AA2" w:rsidRPr="00BD0CC0" w:rsidRDefault="00763AA2" w:rsidP="00763AA2">
      <w:pPr>
        <w:rPr>
          <w:b/>
        </w:rPr>
      </w:pPr>
      <w:r w:rsidRPr="00BD0CC0">
        <w:rPr>
          <w:b/>
        </w:rPr>
        <w:t>Downie, 10/4/12 –</w:t>
      </w:r>
      <w:r w:rsidRPr="00BD0CC0">
        <w:t xml:space="preserve"> Washington Post Opinion writer,  James, Obama lost the first debate, but he will still win the election, Washington Post, http://www.washingtonpost.com/blogs/post-partisan/post/obama-lost-the-first-debate-but-he-will-still-win-the-election/2012/10/04/9c3b7eb8-0deb-11e2-bd1a-b868e65d57eb_blog.html)</w:t>
      </w:r>
    </w:p>
    <w:p w:rsidR="00763AA2" w:rsidRPr="00BD0CC0" w:rsidRDefault="00763AA2" w:rsidP="00763AA2"/>
    <w:p w:rsidR="00763AA2" w:rsidRPr="00BD0CC0" w:rsidRDefault="00763AA2" w:rsidP="00763AA2">
      <w:pPr>
        <w:rPr>
          <w:bCs/>
          <w:u w:val="single"/>
        </w:rPr>
      </w:pPr>
      <w:r w:rsidRPr="00BD0CC0">
        <w:t xml:space="preserve">And yet, the president’s supporters would be wrong to wring their hands. Fundamentally, </w:t>
      </w:r>
      <w:r w:rsidRPr="00BD0CC0">
        <w:rPr>
          <w:rStyle w:val="StyleBoldUnderline"/>
        </w:rPr>
        <w:t xml:space="preserve">Obama’s loss will not matter. </w:t>
      </w:r>
      <w:r w:rsidRPr="00BD0CC0">
        <w:t xml:space="preserve">At most, </w:t>
      </w:r>
      <w:r w:rsidRPr="00BD0CC0">
        <w:rPr>
          <w:rStyle w:val="StyleBoldUnderline"/>
        </w:rPr>
        <w:t xml:space="preserve">Wednesday night was a case of “too little, too late” for Romney. </w:t>
      </w:r>
      <w:r w:rsidRPr="00BD0CC0">
        <w:t xml:space="preserve">Yes, </w:t>
      </w:r>
      <w:r w:rsidRPr="00BD0CC0">
        <w:rPr>
          <w:rStyle w:val="StyleBoldUnderline"/>
        </w:rPr>
        <w:t>the polls will probably move a point or two in Romney’s direction after the first debate. But all the evidence suggests that for Romney,</w:t>
      </w:r>
      <w:r w:rsidRPr="00BD0CC0">
        <w:t xml:space="preserve"> whether or not you believe he should be president, </w:t>
      </w:r>
      <w:r w:rsidRPr="00BD0CC0">
        <w:rPr>
          <w:rStyle w:val="StyleBoldUnderline"/>
        </w:rPr>
        <w:t>closing the gap and beating Obama is a bridge too far.</w:t>
      </w:r>
    </w:p>
    <w:p w:rsidR="00763AA2" w:rsidRPr="00BD0CC0" w:rsidRDefault="00763AA2" w:rsidP="00763AA2">
      <w:r w:rsidRPr="00BD0CC0">
        <w:t>Consider the task facing Romney going into Wednesday’s debate: Nationally, RealClearPolitics’s poll average had him down three points; Nate Silver’s model had him down four. He had held a lead in a major poll exactly once since the end of August. The electoral college looked even worse for him: RealClear’s map gave Obama 269 electoral votes safe or leaning to Romney’s 181 (with 88 in toss-up states); HuffPost Pollster gave Obama a 290-191 lead; and Nate Silver’s model had Obama winning an average of 319 electoral votes to Romney’s 218, a comfortable margin. Even Karl Rove had 277 votes safe or leaning to Obama, with another 70 as toss-ups.</w:t>
      </w:r>
    </w:p>
    <w:p w:rsidR="00763AA2" w:rsidRPr="00BD0CC0" w:rsidRDefault="00763AA2" w:rsidP="00763AA2">
      <w:r w:rsidRPr="00BD0CC0">
        <w:lastRenderedPageBreak/>
        <w:t xml:space="preserve">“Ah,” you say, “that may be true, but surely the gap is small enough to close? And wouldn’t the first debate be enough to bring this race back to a dead heat?” </w:t>
      </w:r>
      <w:proofErr w:type="gramStart"/>
      <w:r w:rsidRPr="00BD0CC0">
        <w:t>In a word, no.</w:t>
      </w:r>
      <w:proofErr w:type="gramEnd"/>
    </w:p>
    <w:p w:rsidR="00763AA2" w:rsidRPr="00BD0CC0" w:rsidRDefault="00763AA2" w:rsidP="00763AA2">
      <w:r w:rsidRPr="00BD0CC0">
        <w:t xml:space="preserve">Let’s start with the second question. Incumbent presidents almost always have a poor first debate: George W. Bush lost to John Kerry in 2004, for example, and Walter Mondale beat Ronald Reagan so badly in 1984 that there was a spate of articles asking if the incumbent was too old for the presidency. Yet never has a challenger’s strong first debate performance closed as large a national polling gap as Romney faced going into last night’s debate. Furthermore, most post-debate polling bumps come from previously undecided voters, of which there is a historically small amount in this campaign, thus making it even less likely that Romney could exceed past norms. And Romney would need to outdo history by quite a distance — only Harry Truman has come back from a national deficit as </w:t>
      </w:r>
      <w:proofErr w:type="gramStart"/>
      <w:r w:rsidRPr="00BD0CC0">
        <w:t>large or</w:t>
      </w:r>
      <w:proofErr w:type="gramEnd"/>
      <w:r w:rsidRPr="00BD0CC0">
        <w:t xml:space="preserve"> larger than Romney’s at this point in the campaign.</w:t>
      </w:r>
    </w:p>
    <w:p w:rsidR="00763AA2" w:rsidRPr="00BD0CC0" w:rsidRDefault="00763AA2" w:rsidP="00763AA2">
      <w:r w:rsidRPr="00BD0CC0">
        <w:rPr>
          <w:rStyle w:val="StyleBoldUnderline"/>
        </w:rPr>
        <w:t xml:space="preserve">If Romney would have to pull off a miracle to close the gap in national polling, he has </w:t>
      </w:r>
      <w:r w:rsidRPr="00BD0CC0">
        <w:rPr>
          <w:rStyle w:val="Emphasis"/>
        </w:rPr>
        <w:t>no shot</w:t>
      </w:r>
      <w:r w:rsidRPr="00BD0CC0">
        <w:rPr>
          <w:rStyle w:val="StyleBoldUnderline"/>
        </w:rPr>
        <w:t xml:space="preserve"> at matching the president in the </w:t>
      </w:r>
      <w:proofErr w:type="gramStart"/>
      <w:r w:rsidRPr="00BD0CC0">
        <w:rPr>
          <w:rStyle w:val="StyleBoldUnderline"/>
        </w:rPr>
        <w:t>electoral college</w:t>
      </w:r>
      <w:proofErr w:type="gramEnd"/>
      <w:r w:rsidRPr="00BD0CC0">
        <w:t xml:space="preserve">. As mentioned above, </w:t>
      </w:r>
      <w:r w:rsidRPr="00BD0CC0">
        <w:rPr>
          <w:rStyle w:val="StyleBoldUnderline"/>
        </w:rPr>
        <w:t>forecasters commonly predict that Obama already has a big lead of safe and leaning states</w:t>
      </w:r>
      <w:r w:rsidRPr="00BD0CC0">
        <w:t xml:space="preserve">. If we assume Romney will improve in the polls, </w:t>
      </w:r>
      <w:r w:rsidRPr="00BD0CC0">
        <w:rPr>
          <w:rStyle w:val="StyleBoldUnderline"/>
        </w:rPr>
        <w:t>there would be around nine “swing states</w:t>
      </w:r>
      <w:r w:rsidRPr="00BD0CC0">
        <w:t xml:space="preserve">”: Colorado, Florida, Iowa, North Carolina, New Hampshire, Nevada, Ohio, Virginia and Wisconsin. There’s one problem here for </w:t>
      </w:r>
      <w:r w:rsidRPr="00BD0CC0">
        <w:rPr>
          <w:rStyle w:val="StyleBoldUnderline"/>
        </w:rPr>
        <w:t>Romney:</w:t>
      </w:r>
      <w:r w:rsidRPr="00BD0CC0">
        <w:t xml:space="preserve"> He </w:t>
      </w:r>
      <w:r w:rsidRPr="00BD0CC0">
        <w:rPr>
          <w:rStyle w:val="StyleBoldUnderline"/>
        </w:rPr>
        <w:t>is trailing, and has been consistently trailing, in all but two</w:t>
      </w:r>
      <w:r w:rsidRPr="00BD0CC0">
        <w:t xml:space="preserve"> — North Carolina, where he’s held a small lead, and Florida, this election’s closest thing to a 50-50 state. </w:t>
      </w:r>
      <w:r w:rsidRPr="00BD0CC0">
        <w:rPr>
          <w:rStyle w:val="StyleBoldUnderline"/>
        </w:rPr>
        <w:t>Romney doesn’t need to win two out of those nine; in almost every scenario, he will need six or seven out of those nine to win</w:t>
      </w:r>
      <w:r w:rsidRPr="00BD0CC0">
        <w:t>, including at least two or three states where he is behind by several points more than he is nationally.</w:t>
      </w:r>
    </w:p>
    <w:p w:rsidR="00763AA2" w:rsidRPr="00BD0CC0" w:rsidRDefault="00763AA2" w:rsidP="00763AA2">
      <w:r w:rsidRPr="00BD0CC0">
        <w:t>All of which brings me to the final point: Given the state of the race before last night’s debate, even most Romney backers would agree that a Romney victory would require a flawless campaign the rest of the way from Romney and a blunder or two from Obama. After six years of both these men running for and/or being president of the United States, is there really anyone out there who thinks Mitt Romney can go a month without making a single mistake? Who thinks Barack Obama, who has been playing it safe for at least several months now, will suddenly make a reckless error, as opposed to a merely lackluster performance? (Or, if you’re Sean Hannity and co., do you believe the lamestream media will suddenly forget their liberal bias and stop protecting the president while assaulting Mitt Romney?)</w:t>
      </w:r>
    </w:p>
    <w:p w:rsidR="00763AA2" w:rsidRPr="00BD0CC0" w:rsidRDefault="00763AA2" w:rsidP="00763AA2">
      <w:r w:rsidRPr="00BD0CC0">
        <w:t>Seriously, does anyone believe that?</w:t>
      </w:r>
    </w:p>
    <w:p w:rsidR="00763AA2" w:rsidRPr="00BD0CC0" w:rsidRDefault="00763AA2" w:rsidP="00763AA2">
      <w:pPr>
        <w:rPr>
          <w:rStyle w:val="StyleBoldUnderline"/>
        </w:rPr>
      </w:pPr>
      <w:r w:rsidRPr="00BD0CC0">
        <w:t xml:space="preserve">The fact is that, </w:t>
      </w:r>
      <w:r w:rsidRPr="00BD0CC0">
        <w:rPr>
          <w:rStyle w:val="StyleBoldUnderline"/>
        </w:rPr>
        <w:t>come October, presidential elections cannot permanently change course over a few days</w:t>
      </w:r>
      <w:r w:rsidRPr="00BD0CC0">
        <w:t xml:space="preserve"> or hours (unlike, say, media narratives). </w:t>
      </w:r>
      <w:r w:rsidRPr="00BD0CC0">
        <w:rPr>
          <w:rStyle w:val="StyleBoldUnderline"/>
        </w:rPr>
        <w:t>The majority of voters have already made their decision</w:t>
      </w:r>
      <w:r w:rsidRPr="00BD0CC0">
        <w:t xml:space="preserve">, and the debates won’t provide enough of a boost to alter the contest’s trajectory. Sadly </w:t>
      </w:r>
      <w:r w:rsidRPr="00BD0CC0">
        <w:rPr>
          <w:rStyle w:val="StyleBoldUnderline"/>
        </w:rPr>
        <w:t>for Romney, the path the race is stuck on ends with his defeat.</w:t>
      </w:r>
    </w:p>
    <w:p w:rsidR="00763AA2" w:rsidRPr="00BD0CC0" w:rsidRDefault="00763AA2" w:rsidP="00763AA2"/>
    <w:p w:rsidR="00763AA2" w:rsidRPr="00BD0CC0" w:rsidRDefault="00763AA2" w:rsidP="00763AA2">
      <w:pPr>
        <w:pStyle w:val="Heading4"/>
      </w:pPr>
      <w:r w:rsidRPr="00BD0CC0">
        <w:t>Energy won’t switch votes</w:t>
      </w:r>
    </w:p>
    <w:p w:rsidR="00763AA2" w:rsidRPr="00BD0CC0" w:rsidRDefault="00763AA2" w:rsidP="00763AA2">
      <w:r w:rsidRPr="00BD0CC0">
        <w:rPr>
          <w:b/>
        </w:rPr>
        <w:t>Farnam, 12</w:t>
      </w:r>
      <w:r w:rsidRPr="00BD0CC0">
        <w:t xml:space="preserve"> (T.W. Washington Post, Energy ads flood TV in swing states, 6/27, </w:t>
      </w:r>
      <w:hyperlink r:id="rId96" w:history="1">
        <w:r w:rsidRPr="00BD0CC0">
          <w:rPr>
            <w:rStyle w:val="Hyperlink"/>
          </w:rPr>
          <w:t>http://www.washingtonpost.com/politics/energy-ads/2012/06/27/gJQAD5MR7V_story.html</w:t>
        </w:r>
      </w:hyperlink>
      <w:r w:rsidRPr="00BD0CC0">
        <w:t>)</w:t>
      </w:r>
    </w:p>
    <w:p w:rsidR="00763AA2" w:rsidRPr="00BD0CC0" w:rsidRDefault="00763AA2" w:rsidP="00763AA2"/>
    <w:p w:rsidR="00763AA2" w:rsidRPr="00BD0CC0" w:rsidRDefault="00763AA2" w:rsidP="00763AA2">
      <w:r w:rsidRPr="00BD0CC0">
        <w:rPr>
          <w:rStyle w:val="StyleBoldUnderline"/>
        </w:rPr>
        <w:t>Energy issues don’t spark much excitement among voters, ranking below health care, education</w:t>
      </w:r>
      <w:r w:rsidRPr="00BD0CC0">
        <w:t xml:space="preserve"> and the federal budget deficit — not to mention jobs </w:t>
      </w:r>
      <w:r w:rsidRPr="00BD0CC0">
        <w:rPr>
          <w:rStyle w:val="StyleBoldUnderline"/>
        </w:rPr>
        <w:t>and the economy</w:t>
      </w:r>
      <w:r w:rsidRPr="00BD0CC0">
        <w:t>.</w:t>
      </w:r>
    </w:p>
    <w:p w:rsidR="00763AA2" w:rsidRPr="00BD0CC0" w:rsidRDefault="00763AA2" w:rsidP="00763AA2">
      <w:r w:rsidRPr="00BD0CC0">
        <w:t>And yet those same voters are being flooded this year with campaign ads on energy policy. Particularly in presidential swing states, the airwaves are laden with messages boosting oil drilling and natural gas and hammering President Obama for his support of green energy. The Cleveland area alone has heard $2.7 million in energy-related ads.</w:t>
      </w:r>
    </w:p>
    <w:p w:rsidR="00763AA2" w:rsidRPr="00BD0CC0" w:rsidRDefault="00763AA2" w:rsidP="00763AA2">
      <w:r w:rsidRPr="00BD0CC0">
        <w:t>The disconnect between what voters say they care about and what they’re seeing on TV lies in the money behind the ads, much of it coming from oil and gas interests. Those funders get the double benefit of attacking Obama at the same time they are promoting their industry.</w:t>
      </w:r>
    </w:p>
    <w:p w:rsidR="00763AA2" w:rsidRPr="00BD0CC0" w:rsidRDefault="00763AA2" w:rsidP="00763AA2">
      <w:r w:rsidRPr="00BD0CC0">
        <w:lastRenderedPageBreak/>
        <w:t>Democrats also have spent millions on the subject, defending the president’s record and tying Republican candidate Mitt Romney to “Big Oil.”</w:t>
      </w:r>
    </w:p>
    <w:p w:rsidR="00763AA2" w:rsidRPr="00BD0CC0" w:rsidRDefault="00763AA2" w:rsidP="00763AA2">
      <w:r w:rsidRPr="00BD0CC0">
        <w:t>Overall, more than $41 million, about one in four of the dollars spent on broadcast advertising in the presidential campaign, has gone to ads mentioning energy, more than a host of other subjects and just as much as health care, according to ad-tracking firm Kantar Media/Cmag.</w:t>
      </w:r>
    </w:p>
    <w:p w:rsidR="00763AA2" w:rsidRPr="00BD0CC0" w:rsidRDefault="00763AA2" w:rsidP="00763AA2">
      <w:r w:rsidRPr="00BD0CC0">
        <w:t>In an election focused heavily on jobs and the economy, all of this attention to energy seems a bit off topic. But the stakes are high for energy producers and environmentalists, who are squared off over how much the government should regulate the industry. And attention has been heightened by a recent boom in production using new technologies such as fracking and horizontal drilling, as well as a spike in gas prices this spring just as the general election got underway.</w:t>
      </w:r>
    </w:p>
    <w:p w:rsidR="00763AA2" w:rsidRPr="00BD0CC0" w:rsidRDefault="00763AA2" w:rsidP="00763AA2">
      <w:r w:rsidRPr="00BD0CC0">
        <w:t xml:space="preserve">When asked whether energy is important, more than half of voters say yes, according to recent polls. But </w:t>
      </w:r>
      <w:r w:rsidRPr="00BD0CC0">
        <w:rPr>
          <w:rStyle w:val="StyleBoldUnderline"/>
        </w:rPr>
        <w:t xml:space="preserve">asked to rank their top issues, </w:t>
      </w:r>
      <w:proofErr w:type="gramStart"/>
      <w:r w:rsidRPr="00BD0CC0">
        <w:rPr>
          <w:rStyle w:val="StyleBoldUnderline"/>
        </w:rPr>
        <w:t>fewer</w:t>
      </w:r>
      <w:proofErr w:type="gramEnd"/>
      <w:r w:rsidRPr="00BD0CC0">
        <w:rPr>
          <w:rStyle w:val="StyleBoldUnderline"/>
        </w:rPr>
        <w:t xml:space="preserve"> than 1 percent mention energy</w:t>
      </w:r>
      <w:r w:rsidRPr="00BD0CC0">
        <w:t>.</w:t>
      </w:r>
    </w:p>
    <w:p w:rsidR="00763AA2" w:rsidRPr="00BD0CC0" w:rsidRDefault="00763AA2" w:rsidP="00763AA2">
      <w:pPr>
        <w:pStyle w:val="Heading4"/>
      </w:pPr>
      <w:r w:rsidRPr="00BD0CC0">
        <w:t>Huge laundy list of nuclear incentives and construction now</w:t>
      </w:r>
    </w:p>
    <w:p w:rsidR="00763AA2" w:rsidRPr="00BD0CC0" w:rsidRDefault="00763AA2" w:rsidP="00763AA2">
      <w:r w:rsidRPr="00BD0CC0">
        <w:rPr>
          <w:b/>
        </w:rPr>
        <w:t xml:space="preserve">Johnson ’12 </w:t>
      </w:r>
      <w:r w:rsidRPr="00BD0CC0">
        <w:t xml:space="preserve">(US Campaign Trail: is nuclear in the equation? By John Johnson on Apr 25, 2012, nuclear energy expert and analyst, Nuclear Energy Insider, Nuclear Business Intelligence </w:t>
      </w:r>
      <w:hyperlink r:id="rId97" w:history="1">
        <w:r w:rsidRPr="00BD0CC0">
          <w:rPr>
            <w:rStyle w:val="Hyperlink"/>
          </w:rPr>
          <w:t>http://analysis.nuclearenergyinsider.com/new-build/us-campaign-trail-nuclear-equation</w:t>
        </w:r>
      </w:hyperlink>
    </w:p>
    <w:p w:rsidR="00763AA2" w:rsidRPr="00BD0CC0" w:rsidRDefault="00763AA2" w:rsidP="00763AA2"/>
    <w:p w:rsidR="00763AA2" w:rsidRPr="00BD0CC0" w:rsidRDefault="00763AA2" w:rsidP="00763AA2">
      <w:pPr>
        <w:rPr>
          <w:sz w:val="14"/>
        </w:rPr>
      </w:pPr>
      <w:r w:rsidRPr="00BD0CC0">
        <w:rPr>
          <w:sz w:val="14"/>
        </w:rPr>
        <w:t xml:space="preserve">Just the same, the </w:t>
      </w:r>
      <w:r w:rsidRPr="00BD0CC0">
        <w:rPr>
          <w:u w:val="single"/>
        </w:rPr>
        <w:t>Obama</w:t>
      </w:r>
      <w:r w:rsidRPr="00BD0CC0">
        <w:rPr>
          <w:sz w:val="14"/>
        </w:rPr>
        <w:t xml:space="preserve"> Administration </w:t>
      </w:r>
      <w:r w:rsidRPr="00BD0CC0">
        <w:rPr>
          <w:u w:val="single"/>
        </w:rPr>
        <w:t xml:space="preserve">is considered a </w:t>
      </w:r>
      <w:r w:rsidRPr="00BD0CC0">
        <w:rPr>
          <w:rStyle w:val="Emphasis"/>
        </w:rPr>
        <w:t>nuclear supporter</w:t>
      </w:r>
      <w:r w:rsidRPr="00BD0CC0">
        <w:rPr>
          <w:u w:val="single"/>
        </w:rPr>
        <w:t xml:space="preserve">, having made several moves to </w:t>
      </w:r>
      <w:r w:rsidRPr="00BD0CC0">
        <w:rPr>
          <w:sz w:val="14"/>
        </w:rPr>
        <w:t xml:space="preserve">help jumpstart America’s nuclear energy industry. Obama plugged nuclear power during his first State Of The Union speech several years ago, and has generally been upbeat about the energy source’s future in the U.S. The Campaign Obama, a Democrat, will face Mitt Romney in the November election. Romney is expected to be named the official Republican nominee in August. While Romney has not taken a stance on nuclear energy during his campaign, the </w:t>
      </w:r>
      <w:r w:rsidRPr="00BD0CC0">
        <w:rPr>
          <w:u w:val="single"/>
        </w:rPr>
        <w:t>Obama</w:t>
      </w:r>
      <w:r w:rsidRPr="00BD0CC0">
        <w:rPr>
          <w:sz w:val="14"/>
        </w:rPr>
        <w:t xml:space="preserve"> administration </w:t>
      </w:r>
      <w:r w:rsidRPr="00BD0CC0">
        <w:rPr>
          <w:u w:val="single"/>
        </w:rPr>
        <w:t xml:space="preserve">has made </w:t>
      </w:r>
      <w:r w:rsidRPr="00BD0CC0">
        <w:rPr>
          <w:rStyle w:val="Emphasis"/>
        </w:rPr>
        <w:t>significant investments</w:t>
      </w:r>
      <w:r w:rsidRPr="00BD0CC0">
        <w:rPr>
          <w:u w:val="single"/>
        </w:rPr>
        <w:t xml:space="preserve"> in the sector, including a $450m </w:t>
      </w:r>
      <w:r w:rsidRPr="00BD0CC0">
        <w:rPr>
          <w:sz w:val="14"/>
        </w:rPr>
        <w:t xml:space="preserve">budget request </w:t>
      </w:r>
      <w:r w:rsidRPr="00BD0CC0">
        <w:rPr>
          <w:u w:val="single"/>
        </w:rPr>
        <w:t>in March intended</w:t>
      </w:r>
      <w:r w:rsidRPr="00BD0CC0">
        <w:rPr>
          <w:sz w:val="14"/>
        </w:rPr>
        <w:t xml:space="preserve"> </w:t>
      </w:r>
      <w:r w:rsidRPr="00BD0CC0">
        <w:rPr>
          <w:u w:val="single"/>
        </w:rPr>
        <w:t>to advance</w:t>
      </w:r>
      <w:r w:rsidRPr="00BD0CC0">
        <w:rPr>
          <w:sz w:val="14"/>
        </w:rPr>
        <w:t xml:space="preserve"> the development of American-made small modular reactors (</w:t>
      </w:r>
      <w:r w:rsidRPr="00BD0CC0">
        <w:rPr>
          <w:u w:val="single"/>
        </w:rPr>
        <w:t>SMRs</w:t>
      </w:r>
      <w:r w:rsidRPr="00BD0CC0">
        <w:rPr>
          <w:sz w:val="14"/>
        </w:rPr>
        <w:t>). Congress still needs to approve the authorization for funding. The SMRs are expected to be ready for commercial use within 10 years, and are intended for small electric grids and for locations that cannot support large reactors, offering utilities the flexibility to scale production as demand changes. “</w:t>
      </w:r>
      <w:r w:rsidRPr="00BD0CC0">
        <w:rPr>
          <w:u w:val="single"/>
        </w:rPr>
        <w:t>The Obama Administration and the Energy Department are committed to an all-of-the-above energy strategy that develops every source of American energy, including nuclear power, and strengthens our competitive edge in the global clean energy race,” U.S. Energy Secretary Steven Chu said when the program was announced</w:t>
      </w:r>
      <w:r w:rsidRPr="00BD0CC0">
        <w:rPr>
          <w:sz w:val="14"/>
        </w:rPr>
        <w:t xml:space="preserve">.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u w:val="single"/>
        </w:rPr>
        <w:t>Obama</w:t>
      </w:r>
      <w:r w:rsidRPr="00BD0CC0">
        <w:rPr>
          <w:sz w:val="14"/>
        </w:rPr>
        <w:t xml:space="preserve"> administration </w:t>
      </w:r>
      <w:r w:rsidRPr="00BD0CC0">
        <w:rPr>
          <w:u w:val="single"/>
        </w:rPr>
        <w:t xml:space="preserve">has done what it can to support the deployment on new build-outs </w:t>
      </w:r>
      <w:r w:rsidRPr="00BD0CC0">
        <w:rPr>
          <w:sz w:val="14"/>
        </w:rPr>
        <w:t xml:space="preserve">in the United States to build out nuclear, </w:t>
      </w:r>
      <w:r w:rsidRPr="00BD0CC0">
        <w:rPr>
          <w:u w:val="single"/>
        </w:rPr>
        <w:t>as well as supporting research and development</w:t>
      </w:r>
      <w:r w:rsidRPr="00BD0CC0">
        <w:rPr>
          <w:sz w:val="14"/>
        </w:rPr>
        <w:t xml:space="preserve"> efforts,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u w:val="single"/>
        </w:rPr>
        <w:t xml:space="preserve">The President was explicit in his State Of The Union speech about the virtues of nuclear </w:t>
      </w:r>
      <w:r w:rsidRPr="00BD0CC0">
        <w:rPr>
          <w:sz w:val="14"/>
        </w:rPr>
        <w:t xml:space="preserve">as a technology and its role in clean air generation,” said Keeley. “And </w:t>
      </w:r>
      <w:r w:rsidRPr="00BD0CC0">
        <w:rPr>
          <w:u w:val="single"/>
        </w:rPr>
        <w:t>he has been supportive of developing more nuclear plants</w:t>
      </w:r>
      <w:r w:rsidRPr="00BD0CC0">
        <w:rPr>
          <w:sz w:val="14"/>
        </w:rPr>
        <w:t xml:space="preserve"> in this country. Those initiatives have to be identified as significant evidence of support for the nuclear sector.” There are currently 104 nuclear power reactors operating in the U.S. in 31 states, operated by 30 different utilities. There are four new nuclear reactors being built in the U.S., including two in George at total expected cost of $14bn. </w:t>
      </w:r>
      <w:r w:rsidRPr="00BD0CC0">
        <w:rPr>
          <w:u w:val="single"/>
        </w:rPr>
        <w:t>In another sign of the U.S support for the industry, the federal government provided utility company Southern with an $8.3bn loan guarantee for the Vogtle Units 3 and 4, the first new nuclear plants to be built in the U.S. in the last 30 years. They are expected to be operational in 2016 and 2017. The</w:t>
      </w:r>
      <w:r w:rsidRPr="00BD0CC0">
        <w:rPr>
          <w:sz w:val="14"/>
        </w:rPr>
        <w:t xml:space="preserve"> U.S. </w:t>
      </w:r>
      <w:r w:rsidRPr="00BD0CC0">
        <w:rPr>
          <w:u w:val="single"/>
        </w:rPr>
        <w:t>Energy Department</w:t>
      </w:r>
      <w:r w:rsidRPr="00BD0CC0">
        <w:rPr>
          <w:sz w:val="14"/>
        </w:rPr>
        <w:t xml:space="preserve"> </w:t>
      </w:r>
      <w:r w:rsidRPr="00BD0CC0">
        <w:rPr>
          <w:u w:val="single"/>
        </w:rPr>
        <w:t>has also supported</w:t>
      </w:r>
      <w:r w:rsidRPr="00BD0CC0">
        <w:rPr>
          <w:sz w:val="14"/>
        </w:rPr>
        <w:t xml:space="preserve"> the Vogtle project and the development of </w:t>
      </w:r>
      <w:r w:rsidRPr="00BD0CC0">
        <w:rPr>
          <w:u w:val="single"/>
        </w:rPr>
        <w:t>the next generation of nuclear reactors by providing more than $200m through a cost-share agreement</w:t>
      </w:r>
      <w:r w:rsidRPr="00BD0CC0">
        <w:rPr>
          <w:sz w:val="14"/>
        </w:rPr>
        <w:t xml:space="preserve"> to support the licensing reviews </w:t>
      </w:r>
      <w:r w:rsidRPr="00BD0CC0">
        <w:rPr>
          <w:u w:val="single"/>
        </w:rPr>
        <w:t>for the Westinghouse</w:t>
      </w:r>
      <w:r w:rsidRPr="00BD0CC0">
        <w:rPr>
          <w:sz w:val="14"/>
        </w:rPr>
        <w:t xml:space="preserve"> AP1000 </w:t>
      </w:r>
      <w:r w:rsidRPr="00BD0CC0">
        <w:rPr>
          <w:u w:val="single"/>
        </w:rPr>
        <w:t>reactor design</w:t>
      </w:r>
      <w:r w:rsidRPr="00BD0CC0">
        <w:rPr>
          <w:sz w:val="14"/>
        </w:rPr>
        <w:t xml:space="preserve"> certification. In addition to the Vogtle plants, </w:t>
      </w:r>
      <w:r w:rsidRPr="00BD0CC0">
        <w:rPr>
          <w:u w:val="single"/>
        </w:rPr>
        <w:t>SCANA</w:t>
      </w:r>
      <w:r w:rsidRPr="00BD0CC0">
        <w:rPr>
          <w:sz w:val="14"/>
        </w:rPr>
        <w:t xml:space="preserve">, a subsidiary of South Carolina Electric &amp; Gas Co. </w:t>
      </w:r>
      <w:r w:rsidRPr="00BD0CC0">
        <w:rPr>
          <w:u w:val="single"/>
        </w:rPr>
        <w:t>plans to add two reactors</w:t>
      </w:r>
      <w:r w:rsidRPr="00BD0CC0">
        <w:rPr>
          <w:sz w:val="14"/>
        </w:rPr>
        <w:t xml:space="preserve"> to its nuclear power plant near Jenkinsville, S.C., </w:t>
      </w:r>
      <w:r w:rsidRPr="00BD0CC0">
        <w:rPr>
          <w:u w:val="single"/>
        </w:rPr>
        <w:t>by 2016</w:t>
      </w:r>
      <w:r w:rsidRPr="00BD0CC0">
        <w:rPr>
          <w:sz w:val="14"/>
        </w:rPr>
        <w:t xml:space="preserve"> and 2019. </w:t>
      </w:r>
    </w:p>
    <w:p w:rsidR="00763AA2" w:rsidRPr="00BD0CC0" w:rsidRDefault="00763AA2" w:rsidP="00763AA2">
      <w:pPr>
        <w:rPr>
          <w:b/>
        </w:rPr>
      </w:pPr>
    </w:p>
    <w:p w:rsidR="00763AA2" w:rsidRPr="00BD0CC0" w:rsidRDefault="00763AA2" w:rsidP="00763AA2">
      <w:pPr>
        <w:pStyle w:val="Heading4"/>
      </w:pPr>
    </w:p>
    <w:p w:rsidR="00763AA2" w:rsidRPr="00BD0CC0" w:rsidRDefault="00763AA2" w:rsidP="00763AA2">
      <w:pPr>
        <w:pStyle w:val="Heading4"/>
      </w:pPr>
    </w:p>
    <w:p w:rsidR="00763AA2" w:rsidRPr="00BD0CC0" w:rsidRDefault="00763AA2" w:rsidP="00763AA2">
      <w:pPr>
        <w:pStyle w:val="Heading4"/>
      </w:pPr>
      <w:r w:rsidRPr="00BD0CC0">
        <w:t>No Romney traction – even if voters hate Obama’s energy policy they won’t shift to Romney</w:t>
      </w:r>
    </w:p>
    <w:p w:rsidR="00763AA2" w:rsidRPr="00BD0CC0" w:rsidRDefault="00763AA2" w:rsidP="00763AA2">
      <w:r w:rsidRPr="00BD0CC0">
        <w:rPr>
          <w:rStyle w:val="StyleStyleBold12pt"/>
        </w:rPr>
        <w:t>Lewis, 10/1/12</w:t>
      </w:r>
      <w:r w:rsidRPr="00BD0CC0">
        <w:t xml:space="preserve"> - senior contributor to The Daily </w:t>
      </w:r>
      <w:proofErr w:type="gramStart"/>
      <w:r w:rsidRPr="00BD0CC0">
        <w:t>Caller  (</w:t>
      </w:r>
      <w:proofErr w:type="gramEnd"/>
      <w:r w:rsidRPr="00BD0CC0">
        <w:t>Matt, The Daily Caller, “Mitt Romney’s struggle to win blue collar Ohio voters”</w:t>
      </w:r>
    </w:p>
    <w:p w:rsidR="00763AA2" w:rsidRPr="00BD0CC0" w:rsidRDefault="00763AA2" w:rsidP="00763AA2">
      <w:r w:rsidRPr="00BD0CC0">
        <w:t>This sounds trivial, but it matters greatly — especially in places like Ohio.</w:t>
      </w:r>
    </w:p>
    <w:p w:rsidR="00763AA2" w:rsidRPr="00BD0CC0" w:rsidRDefault="00763AA2" w:rsidP="00763AA2">
      <w:r w:rsidRPr="00BD0CC0">
        <w:t xml:space="preserve">The Atlantic’s Molly Ball is consistently a “must read,” and her latest column reinforces a point I’ve been making for a long time — that Mitt </w:t>
      </w:r>
      <w:r w:rsidRPr="00BD0CC0">
        <w:rPr>
          <w:rStyle w:val="StyleBoldUnderline"/>
        </w:rPr>
        <w:t>Romney is in danger of under-performing with working-class whites</w:t>
      </w:r>
      <w:r w:rsidRPr="00BD0CC0">
        <w:t xml:space="preserve"> in key states like the Buckeye state. (Ball’s teaser says it all: “In Appalachian coal country, Romney is now viewed with nearly as much suspicion as Obama — and that may be the story of the 2012 election.”)</w:t>
      </w:r>
    </w:p>
    <w:p w:rsidR="00763AA2" w:rsidRPr="00BD0CC0" w:rsidRDefault="00763AA2" w:rsidP="00763AA2">
      <w:r w:rsidRPr="00BD0CC0">
        <w:t>There is at least one substantive reason for these voters to be skeptical of Romney. While interviewing Ohio voters, Ball stumbled over an interesting blast from the past:</w:t>
      </w:r>
    </w:p>
    <w:p w:rsidR="00763AA2" w:rsidRPr="00BD0CC0" w:rsidRDefault="00763AA2" w:rsidP="00763AA2">
      <w:r w:rsidRPr="00BD0CC0">
        <w:t>It turns out</w:t>
      </w:r>
      <w:r w:rsidRPr="00BD0CC0">
        <w:rPr>
          <w:rStyle w:val="StyleBoldUnderline"/>
        </w:rPr>
        <w:t xml:space="preserve"> Romney, as governor </w:t>
      </w:r>
      <w:r w:rsidRPr="00BD0CC0">
        <w:t xml:space="preserve">of Massachusetts in 2003, </w:t>
      </w:r>
      <w:r w:rsidRPr="00BD0CC0">
        <w:rPr>
          <w:rStyle w:val="StyleBoldUnderline"/>
        </w:rPr>
        <w:t>held a press conference in front of a coal</w:t>
      </w:r>
      <w:r w:rsidRPr="00BD0CC0">
        <w:t xml:space="preserve">-fired power </w:t>
      </w:r>
      <w:r w:rsidRPr="00BD0CC0">
        <w:rPr>
          <w:rStyle w:val="StyleBoldUnderline"/>
        </w:rPr>
        <w:t>plant</w:t>
      </w:r>
      <w:r w:rsidRPr="00BD0CC0">
        <w:t xml:space="preserve">. </w:t>
      </w:r>
      <w:r w:rsidRPr="00BD0CC0">
        <w:rPr>
          <w:rStyle w:val="StyleBoldUnderline"/>
        </w:rPr>
        <w:t xml:space="preserve">“I will not create jobs </w:t>
      </w:r>
      <w:r w:rsidRPr="00BD0CC0">
        <w:t>or hold jobs</w:t>
      </w:r>
      <w:r w:rsidRPr="00BD0CC0">
        <w:rPr>
          <w:rStyle w:val="StyleBoldUnderline"/>
        </w:rPr>
        <w:t xml:space="preserve"> that kill people,” he said</w:t>
      </w:r>
      <w:r w:rsidRPr="00BD0CC0">
        <w:t xml:space="preserve">, and then, gesturing at the facility behind him: “That plant, that plant kills people.” You can see the footage in an Obama campaign ad that’s been airing heavily here. </w:t>
      </w:r>
      <w:r w:rsidRPr="00BD0CC0">
        <w:rPr>
          <w:rStyle w:val="StyleBoldUnderline"/>
        </w:rPr>
        <w:t>It seems to have made an impression</w:t>
      </w:r>
      <w:r w:rsidRPr="00BD0CC0">
        <w:t>.</w:t>
      </w:r>
    </w:p>
    <w:p w:rsidR="00763AA2" w:rsidRPr="00BD0CC0" w:rsidRDefault="00763AA2" w:rsidP="00763AA2">
      <w:r w:rsidRPr="00BD0CC0">
        <w:rPr>
          <w:rStyle w:val="StyleBoldUnderline"/>
        </w:rPr>
        <w:t>The notion that Romney would be worse for coal than Obama seems absurd</w:t>
      </w:r>
      <w:r w:rsidRPr="00BD0CC0">
        <w:t xml:space="preserve">. </w:t>
      </w:r>
      <w:r w:rsidRPr="00BD0CC0">
        <w:rPr>
          <w:rStyle w:val="StyleBoldUnderline"/>
        </w:rPr>
        <w:t xml:space="preserve">Still, Obama is using the line to effectively </w:t>
      </w:r>
      <w:r w:rsidRPr="00BD0CC0">
        <w:rPr>
          <w:rStyle w:val="Emphasis"/>
        </w:rPr>
        <w:t>muddy the waters</w:t>
      </w:r>
      <w:r w:rsidRPr="00BD0CC0">
        <w:rPr>
          <w:rStyle w:val="StyleBoldUnderline"/>
        </w:rPr>
        <w:t>. All he really needs is for voters to conclude, “</w:t>
      </w:r>
      <w:proofErr w:type="gramStart"/>
      <w:r w:rsidRPr="00BD0CC0">
        <w:rPr>
          <w:rStyle w:val="StyleBoldUnderline"/>
        </w:rPr>
        <w:t>they’re</w:t>
      </w:r>
      <w:proofErr w:type="gramEnd"/>
      <w:r w:rsidRPr="00BD0CC0">
        <w:rPr>
          <w:rStyle w:val="StyleBoldUnderline"/>
        </w:rPr>
        <w:t xml:space="preserve"> both bad</w:t>
      </w:r>
      <w:r w:rsidRPr="00BD0CC0">
        <w:t xml:space="preserve">,” </w:t>
      </w:r>
      <w:r w:rsidRPr="00BD0CC0">
        <w:rPr>
          <w:rStyle w:val="StyleBoldUnderline"/>
        </w:rPr>
        <w:t>and Obama can consider that a victory</w:t>
      </w:r>
      <w:r w:rsidRPr="00BD0CC0">
        <w:t>. Ball sums it up thusly,</w:t>
      </w:r>
    </w:p>
    <w:p w:rsidR="00763AA2" w:rsidRPr="00BD0CC0" w:rsidRDefault="00763AA2" w:rsidP="00763AA2">
      <w:r w:rsidRPr="00BD0CC0">
        <w:t>I heard it over and over again from Ohioans — the idea that Romney stands for the wealthy and not for them. Obama’s depiction of his rival as an out-of-touch rich guy, which has gotten no little assistance from Romney himself, has made a deep and effective impression with these self-consciously working-class voters.</w:t>
      </w:r>
    </w:p>
    <w:p w:rsidR="00763AA2" w:rsidRPr="00BD0CC0" w:rsidRDefault="00763AA2" w:rsidP="00763AA2"/>
    <w:p w:rsidR="00763AA2" w:rsidRPr="00BD0CC0" w:rsidRDefault="00763AA2" w:rsidP="00763AA2">
      <w:pPr>
        <w:pStyle w:val="Heading4"/>
      </w:pPr>
      <w:r w:rsidRPr="00BD0CC0">
        <w:t xml:space="preserve">Plan happens after the election </w:t>
      </w:r>
    </w:p>
    <w:p w:rsidR="00763AA2" w:rsidRPr="00BD0CC0" w:rsidRDefault="00763AA2" w:rsidP="00763AA2">
      <w:r w:rsidRPr="00BD0CC0">
        <w:t xml:space="preserve">Ramsey </w:t>
      </w:r>
      <w:r w:rsidRPr="00BD0CC0">
        <w:rPr>
          <w:rStyle w:val="StyleStyleBold12pt"/>
        </w:rPr>
        <w:t>Cox</w:t>
      </w:r>
      <w:r w:rsidRPr="00BD0CC0">
        <w:t xml:space="preserve"> (writer for The Hill) </w:t>
      </w:r>
      <w:r w:rsidRPr="00BD0CC0">
        <w:rPr>
          <w:rStyle w:val="StyleStyleBold12pt"/>
        </w:rPr>
        <w:t>September 24</w:t>
      </w:r>
      <w:r w:rsidRPr="00BD0CC0">
        <w:t>, 2012 “Congress to hold pro forma sessions until November” http://thehill.com/blogs/floor-action/senate/251313-congress-to-hold-pro-forma-sessions-until-november</w:t>
      </w:r>
    </w:p>
    <w:p w:rsidR="00763AA2" w:rsidRPr="00BD0CC0" w:rsidRDefault="00763AA2" w:rsidP="00763AA2">
      <w:pPr>
        <w:rPr>
          <w:sz w:val="16"/>
        </w:rPr>
      </w:pPr>
      <w:r w:rsidRPr="00BD0CC0">
        <w:rPr>
          <w:rStyle w:val="StyleBoldUnderline"/>
        </w:rPr>
        <w:t>Rather than being in recess for more than five weeks</w:t>
      </w:r>
      <w:r w:rsidRPr="00BD0CC0">
        <w:rPr>
          <w:sz w:val="16"/>
        </w:rPr>
        <w:t xml:space="preserve">, both </w:t>
      </w:r>
      <w:r w:rsidRPr="00BD0CC0">
        <w:rPr>
          <w:rStyle w:val="StyleBoldUnderline"/>
        </w:rPr>
        <w:t>the Senate and the House decided to hold pro forma sessions until after the November elections</w:t>
      </w:r>
      <w:r w:rsidRPr="00BD0CC0">
        <w:rPr>
          <w:sz w:val="16"/>
        </w:rPr>
        <w:t xml:space="preserve">. </w:t>
      </w:r>
      <w:r w:rsidRPr="00BD0CC0">
        <w:rPr>
          <w:rStyle w:val="StyleBoldUnderline"/>
        </w:rPr>
        <w:t>Both chambers will gavel in Tuesday morning for a brief session;</w:t>
      </w:r>
      <w:r w:rsidRPr="00BD0CC0">
        <w:rPr>
          <w:sz w:val="16"/>
        </w:rPr>
        <w:t xml:space="preserve"> typically, </w:t>
      </w:r>
      <w:r w:rsidRPr="00BD0CC0">
        <w:rPr>
          <w:rStyle w:val="Emphasis"/>
        </w:rPr>
        <w:t>legislative business doesn't take place in pro forma sessions</w:t>
      </w:r>
      <w:r w:rsidRPr="00BD0CC0">
        <w:rPr>
          <w:rStyle w:val="StyleBoldUnderline"/>
        </w:rPr>
        <w:t xml:space="preserve">. At most members ask to be recognized for a speech, but rarely do. </w:t>
      </w:r>
      <w:r w:rsidRPr="00BD0CC0">
        <w:rPr>
          <w:sz w:val="16"/>
        </w:rPr>
        <w:t xml:space="preserve">It is unclear if the legislative branch was afraid of recess appointments by the White House, yet both sides took a formal recess in August. </w:t>
      </w:r>
      <w:r w:rsidRPr="00BD0CC0">
        <w:rPr>
          <w:rStyle w:val="StyleBoldUnderline"/>
        </w:rPr>
        <w:t>The Senate will hold a pro forma session every Tuesday and Friday until Nov. 13 at 2 p.m.</w:t>
      </w:r>
      <w:r w:rsidRPr="00BD0CC0">
        <w:rPr>
          <w:sz w:val="16"/>
        </w:rPr>
        <w:t xml:space="preserve"> when they’ll continue work on S. 3525, the Sportsmen Act, which would increase access to federal land for hunters and fishers while also supporting conservation measures.</w:t>
      </w:r>
    </w:p>
    <w:p w:rsidR="00763AA2" w:rsidRPr="00BD0CC0" w:rsidRDefault="00763AA2" w:rsidP="00763AA2">
      <w:pPr>
        <w:pStyle w:val="Heading4"/>
      </w:pPr>
      <w:r w:rsidRPr="00BD0CC0">
        <w:t>Plan wouldn’t affect states that make the difference in the election</w:t>
      </w:r>
    </w:p>
    <w:p w:rsidR="00763AA2" w:rsidRPr="00BD0CC0" w:rsidRDefault="00763AA2" w:rsidP="00763AA2">
      <w:pPr>
        <w:rPr>
          <w:sz w:val="16"/>
        </w:rPr>
      </w:pPr>
      <w:r w:rsidRPr="00BD0CC0">
        <w:rPr>
          <w:sz w:val="16"/>
        </w:rPr>
        <w:t xml:space="preserve">Joel </w:t>
      </w:r>
      <w:r w:rsidRPr="00BD0CC0">
        <w:rPr>
          <w:rStyle w:val="StyleStyleBold12pt"/>
        </w:rPr>
        <w:t>Kotkin</w:t>
      </w:r>
      <w:r w:rsidRPr="00BD0CC0">
        <w:rPr>
          <w:sz w:val="16"/>
        </w:rPr>
        <w:t xml:space="preserve"> 3-30-20</w:t>
      </w:r>
      <w:r w:rsidRPr="00BD0CC0">
        <w:rPr>
          <w:rStyle w:val="StyleStyleBold12pt"/>
        </w:rPr>
        <w:t>12</w:t>
      </w:r>
      <w:r w:rsidRPr="00BD0CC0">
        <w:rPr>
          <w:sz w:val="16"/>
        </w:rPr>
        <w:t xml:space="preserve">; executive editor of NewGeography.com and is a distinguished presidential fellow in urban futures at Chapman University, and contributing editor to the City Journal in New York. He is author of The City: A Global History. His newest book is The Next Hundred Million: America in 2050, released in February, 2010. Is Energy the Last Good Issue for Republicans?  </w:t>
      </w:r>
      <w:hyperlink r:id="rId98" w:history="1">
        <w:r w:rsidRPr="00BD0CC0">
          <w:rPr>
            <w:rStyle w:val="Hyperlink"/>
            <w:sz w:val="16"/>
          </w:rPr>
          <w:t>http://www.newgeography.com/content/002698-is-energy-last-good-issue-republicans</w:t>
        </w:r>
      </w:hyperlink>
    </w:p>
    <w:p w:rsidR="00763AA2" w:rsidRPr="00BD0CC0" w:rsidRDefault="00763AA2" w:rsidP="00763AA2">
      <w:pPr>
        <w:rPr>
          <w:rStyle w:val="IntenseEmphasis"/>
        </w:rPr>
      </w:pPr>
      <w:r w:rsidRPr="00BD0CC0">
        <w:rPr>
          <w:sz w:val="14"/>
        </w:rPr>
        <w:t xml:space="preserve">In the short run, </w:t>
      </w:r>
      <w:r w:rsidRPr="00BD0CC0">
        <w:rPr>
          <w:rStyle w:val="IntenseEmphasis"/>
        </w:rPr>
        <w:t xml:space="preserve">Obama’s </w:t>
      </w:r>
      <w:r w:rsidRPr="00BD0CC0">
        <w:rPr>
          <w:rStyle w:val="Emphasis"/>
        </w:rPr>
        <w:t>political exposure</w:t>
      </w:r>
      <w:r w:rsidRPr="00BD0CC0">
        <w:rPr>
          <w:rStyle w:val="IntenseEmphasis"/>
        </w:rPr>
        <w:t xml:space="preserve"> in the energy wars </w:t>
      </w:r>
      <w:r w:rsidRPr="00BD0CC0">
        <w:rPr>
          <w:rStyle w:val="Emphasis"/>
        </w:rPr>
        <w:t>is</w:t>
      </w:r>
      <w:r w:rsidRPr="00BD0CC0">
        <w:rPr>
          <w:rStyle w:val="IntenseEmphasis"/>
        </w:rPr>
        <w:t xml:space="preserve"> somewhat limited. Most of the big-producing states</w:t>
      </w:r>
      <w:r w:rsidRPr="00BD0CC0">
        <w:rPr>
          <w:sz w:val="14"/>
        </w:rPr>
        <w:t>—Oklahoma, Wyoming, Utah, Texas, Louisiana, Alaska, and North Dakota—</w:t>
      </w:r>
      <w:r w:rsidRPr="00BD0CC0">
        <w:rPr>
          <w:rStyle w:val="Emphasis"/>
        </w:rPr>
        <w:t>are unlikely to vote for him anyway</w:t>
      </w:r>
      <w:r w:rsidRPr="00BD0CC0">
        <w:rPr>
          <w:sz w:val="14"/>
        </w:rPr>
        <w:t xml:space="preserve">. </w:t>
      </w:r>
      <w:r w:rsidRPr="00BD0CC0">
        <w:rPr>
          <w:rStyle w:val="IntenseEmphasis"/>
        </w:rPr>
        <w:t xml:space="preserve">Nor does he have to worry about too much pressure from inside his party; </w:t>
      </w:r>
      <w:r w:rsidRPr="00BD0CC0">
        <w:rPr>
          <w:rStyle w:val="IntenseEmphasis"/>
        </w:rPr>
        <w:lastRenderedPageBreak/>
        <w:t>Democratic ranks in Congress from energy-producing states have thinned considerably in recent years, removing contrary voices inside the party.</w:t>
      </w:r>
    </w:p>
    <w:p w:rsidR="00763AA2" w:rsidRPr="00BD0CC0" w:rsidRDefault="00763AA2" w:rsidP="00763AA2">
      <w:pPr>
        <w:pStyle w:val="Heading4"/>
      </w:pPr>
      <w:r w:rsidRPr="00BD0CC0">
        <w:t xml:space="preserve">Nuclear power doesn’t swing the election -- identical positions mean it won’t get drawn into the debate. </w:t>
      </w:r>
    </w:p>
    <w:p w:rsidR="00763AA2" w:rsidRPr="00BD0CC0" w:rsidRDefault="00763AA2" w:rsidP="00763AA2">
      <w:pPr>
        <w:rPr>
          <w:b/>
        </w:rPr>
      </w:pPr>
      <w:r w:rsidRPr="00BD0CC0">
        <w:rPr>
          <w:b/>
        </w:rPr>
        <w:t>Wood, 9-13-12</w:t>
      </w:r>
    </w:p>
    <w:p w:rsidR="00763AA2" w:rsidRPr="00BD0CC0" w:rsidRDefault="00763AA2" w:rsidP="00763AA2">
      <w:r w:rsidRPr="00BD0CC0">
        <w:t xml:space="preserve">[Elisa, AOL, “What Obama and </w:t>
      </w:r>
      <w:proofErr w:type="gramStart"/>
      <w:r w:rsidRPr="00BD0CC0">
        <w:t>Romney Don't Say About</w:t>
      </w:r>
      <w:proofErr w:type="gramEnd"/>
      <w:r w:rsidRPr="00BD0CC0">
        <w:t xml:space="preserve"> Energy,” http://energy.aol.com/2012/09/13/what-obama-and-romney-dont-say-about-energy/]</w:t>
      </w:r>
    </w:p>
    <w:p w:rsidR="00763AA2" w:rsidRPr="00BD0CC0" w:rsidRDefault="00763AA2" w:rsidP="00763AA2">
      <w:r w:rsidRPr="00BD0CC0">
        <w:rPr>
          <w:rStyle w:val="StyleBoldUnderline"/>
        </w:rPr>
        <w:t xml:space="preserve">Fossil fuels and renewable energy have become </w:t>
      </w:r>
      <w:r w:rsidRPr="00BD0CC0">
        <w:rPr>
          <w:rStyle w:val="Emphasis"/>
        </w:rPr>
        <w:t>touchy</w:t>
      </w:r>
      <w:r w:rsidRPr="00BD0CC0">
        <w:rPr>
          <w:rStyle w:val="StyleBoldUnderline"/>
        </w:rPr>
        <w:t xml:space="preserve"> topics in this election, with</w:t>
      </w:r>
      <w:r w:rsidRPr="00BD0CC0">
        <w:rPr>
          <w:sz w:val="16"/>
        </w:rPr>
        <w:t xml:space="preserve"> challenger Mitt </w:t>
      </w:r>
      <w:r w:rsidRPr="00BD0CC0">
        <w:rPr>
          <w:rStyle w:val="StyleBoldUnderline"/>
        </w:rPr>
        <w:t>Romney</w:t>
      </w:r>
      <w:r w:rsidRPr="00BD0CC0">
        <w:rPr>
          <w:sz w:val="16"/>
        </w:rPr>
        <w:t xml:space="preserve"> </w:t>
      </w:r>
      <w:r w:rsidRPr="00BD0CC0">
        <w:rPr>
          <w:rStyle w:val="StyleBoldUnderline"/>
        </w:rPr>
        <w:t>painting</w:t>
      </w:r>
      <w:r w:rsidRPr="00BD0CC0">
        <w:rPr>
          <w:sz w:val="16"/>
        </w:rPr>
        <w:t xml:space="preserve"> President Barack </w:t>
      </w:r>
      <w:r w:rsidRPr="00BD0CC0">
        <w:rPr>
          <w:rStyle w:val="StyleBoldUnderline"/>
        </w:rPr>
        <w:t xml:space="preserve">Obama as too hard on the first and too fanciful about the second – and Obama saying Romney is out of touch with energy's future.  But </w:t>
      </w:r>
      <w:r w:rsidRPr="00BD0CC0">
        <w:rPr>
          <w:sz w:val="16"/>
        </w:rPr>
        <w:t xml:space="preserve">two other significant resources, </w:t>
      </w:r>
      <w:r w:rsidRPr="00BD0CC0">
        <w:rPr>
          <w:rStyle w:val="StyleBoldUnderline"/>
        </w:rPr>
        <w:t>nuclear power</w:t>
      </w:r>
      <w:r w:rsidRPr="00BD0CC0">
        <w:rPr>
          <w:sz w:val="16"/>
        </w:rPr>
        <w:t xml:space="preserve"> and energy efficiency, </w:t>
      </w:r>
      <w:r w:rsidRPr="00BD0CC0">
        <w:rPr>
          <w:rStyle w:val="StyleBoldUnderline"/>
        </w:rPr>
        <w:t xml:space="preserve">are evoking </w:t>
      </w:r>
      <w:r w:rsidRPr="00BD0CC0">
        <w:rPr>
          <w:rStyle w:val="Emphasis"/>
        </w:rPr>
        <w:t>scant debate</w:t>
      </w:r>
      <w:r w:rsidRPr="00BD0CC0">
        <w:rPr>
          <w:sz w:val="16"/>
        </w:rPr>
        <w:t>.  What gives?  Nuclear energy supplies about 20 percent of US electricity, and just 18 months ago dominated the news because of Japan's Fukushima Daiichi disaster – yet</w:t>
      </w:r>
      <w:r w:rsidRPr="00BD0CC0">
        <w:rPr>
          <w:u w:val="thick"/>
        </w:rPr>
        <w:t xml:space="preserve"> </w:t>
      </w:r>
      <w:r w:rsidRPr="00BD0CC0">
        <w:rPr>
          <w:rStyle w:val="Emphasis"/>
        </w:rPr>
        <w:t>neither candidate has said much about it so far on the campaign trail</w:t>
      </w:r>
      <w:r w:rsidRPr="00BD0CC0">
        <w:rPr>
          <w:rStyle w:val="StyleBoldUnderline"/>
        </w:rPr>
        <w:t xml:space="preserve">.  Romney mentioned nuclear power </w:t>
      </w:r>
      <w:r w:rsidRPr="00BD0CC0">
        <w:rPr>
          <w:rStyle w:val="Emphasis"/>
        </w:rPr>
        <w:t>only</w:t>
      </w:r>
      <w:r w:rsidRPr="00BD0CC0">
        <w:rPr>
          <w:rStyle w:val="StyleBoldUnderline"/>
        </w:rPr>
        <w:t xml:space="preserve"> seven times in his recently released white paper, while he brought up oil 150 times. Even wind power did better with 10 mentions. He pushes for less regulatory obstruction of new nuclear plants, but says the same about other forms of energy.  Obama's campaign website highlights the grants made by his administration to 70 universities for research into nuclear reactor design and safety. But while it is easy to find his ideas on wind, solar, coal, natural gas and oil, it takes a few more clicks to get to nuclear energy.</w:t>
      </w:r>
      <w:r w:rsidRPr="00BD0CC0">
        <w:t xml:space="preserve">  </w:t>
      </w:r>
      <w:r w:rsidRPr="00BD0CC0">
        <w:rPr>
          <w:sz w:val="16"/>
        </w:rPr>
        <w:t xml:space="preserve">The Nuclear Energy Institute declined to discuss the candidates' positions pre-election. However, NEI's summer newsletter said that both </w:t>
      </w:r>
      <w:r w:rsidRPr="00BD0CC0">
        <w:rPr>
          <w:rStyle w:val="Emphasis"/>
        </w:rPr>
        <w:t>"Obama and Romney support the use of nuclear energy and the development of new reactors</w:t>
      </w:r>
      <w:r w:rsidRPr="00BD0CC0">
        <w:t xml:space="preserve">." </w:t>
      </w:r>
    </w:p>
    <w:p w:rsidR="00763AA2" w:rsidRPr="00BD0CC0" w:rsidRDefault="00763AA2" w:rsidP="00763AA2">
      <w:pPr>
        <w:rPr>
          <w:b/>
        </w:rPr>
      </w:pPr>
    </w:p>
    <w:p w:rsidR="00763AA2" w:rsidRPr="00BD0CC0" w:rsidRDefault="00763AA2" w:rsidP="00763AA2">
      <w:pPr>
        <w:rPr>
          <w:b/>
        </w:rPr>
      </w:pPr>
      <w:r w:rsidRPr="00BD0CC0">
        <w:rPr>
          <w:b/>
        </w:rPr>
        <w:t>Nuclear power popular</w:t>
      </w:r>
    </w:p>
    <w:p w:rsidR="00763AA2" w:rsidRPr="00BD0CC0" w:rsidRDefault="00763AA2" w:rsidP="00763AA2">
      <w:r w:rsidRPr="00BD0CC0">
        <w:rPr>
          <w:rStyle w:val="StyleStyleBold12pt"/>
        </w:rPr>
        <w:t>Brown ’12</w:t>
      </w:r>
      <w:r w:rsidRPr="00BD0CC0">
        <w:t xml:space="preserve"> (Dave Brown — Exclusive to Uranium Investing News, “United States Still Favors Nuclear Power”, </w:t>
      </w:r>
      <w:hyperlink r:id="rId99" w:history="1">
        <w:r w:rsidRPr="00BD0CC0">
          <w:rPr>
            <w:rStyle w:val="Hyperlink"/>
          </w:rPr>
          <w:t>http://uraniuminvestingnews.com/11008/united-states-still-favors-nuclear-power.html</w:t>
        </w:r>
      </w:hyperlink>
      <w:r w:rsidRPr="00BD0CC0">
        <w:t>, March 28, 2012, LEQ)</w:t>
      </w:r>
    </w:p>
    <w:p w:rsidR="00763AA2" w:rsidRPr="00BD0CC0" w:rsidRDefault="00763AA2" w:rsidP="00763AA2">
      <w:pPr>
        <w:rPr>
          <w:bCs/>
          <w:u w:val="single"/>
        </w:rPr>
      </w:pPr>
      <w:r w:rsidRPr="00BD0CC0">
        <w:rPr>
          <w:rStyle w:val="StyleBoldUnderline"/>
        </w:rPr>
        <w:t>According to the results of Gallup’s</w:t>
      </w:r>
      <w:r w:rsidRPr="00BD0CC0">
        <w:rPr>
          <w:rStyle w:val="IntenseEmphasis"/>
        </w:rPr>
        <w:t xml:space="preserve"> annual Environment survey</w:t>
      </w:r>
      <w:r w:rsidRPr="00BD0CC0">
        <w:t xml:space="preserve">, conducted earlier this month, the </w:t>
      </w:r>
      <w:r w:rsidRPr="00BD0CC0">
        <w:rPr>
          <w:rStyle w:val="IntenseEmphasis"/>
        </w:rPr>
        <w:t xml:space="preserve">majority of </w:t>
      </w:r>
      <w:r w:rsidRPr="00BD0CC0">
        <w:rPr>
          <w:rStyle w:val="StyleBoldUnderline"/>
        </w:rPr>
        <w:t>Americans continue to favor nuclear energy</w:t>
      </w:r>
      <w:r w:rsidRPr="00BD0CC0">
        <w:rPr>
          <w:rStyle w:val="IntenseEmphasis"/>
        </w:rPr>
        <w:t xml:space="preserve"> as a source of electricity for the United States. </w:t>
      </w:r>
      <w:r w:rsidRPr="00BD0CC0">
        <w:t xml:space="preserve">The survey indicated that </w:t>
      </w:r>
      <w:r w:rsidRPr="00BD0CC0">
        <w:rPr>
          <w:rStyle w:val="IntenseEmphasis"/>
        </w:rPr>
        <w:t>57 percent of participants were in favor of nuclear power this yea</w:t>
      </w:r>
      <w:r w:rsidRPr="00BD0CC0">
        <w:t xml:space="preserve">r, the same amount as in 1994, the first year for the survey. </w:t>
      </w:r>
      <w:r w:rsidRPr="00BD0CC0">
        <w:rPr>
          <w:rStyle w:val="IntenseEmphasis"/>
        </w:rPr>
        <w:t>This year’s results also demonstrate an equal level of support among participants as last year</w:t>
      </w:r>
      <w:r w:rsidRPr="00BD0CC0">
        <w:t xml:space="preserve">, just prior to the Japanese earthquake and tsunami. Support for the nuclear industry as measured by the survey has ranged from a low of 46 percent in 2001 to a high of 62 percent in 2010. </w:t>
      </w:r>
      <w:r w:rsidRPr="00BD0CC0">
        <w:rPr>
          <w:rStyle w:val="IntenseEmphasis"/>
        </w:rPr>
        <w:t>These results are of significance to investors as the US is the largest consumer of uranium in the world, with 104 operational nuclear reactors.</w:t>
      </w:r>
      <w:r w:rsidRPr="00BD0CC0">
        <w:t xml:space="preserve"> </w:t>
      </w:r>
      <w:r w:rsidRPr="00BD0CC0">
        <w:rPr>
          <w:rStyle w:val="IntenseEmphasis"/>
        </w:rPr>
        <w:t>Continued public support and confidence from the country should guide future political decisions and foster economic interest in domestic and international uranium resources as well as in nuclear industry stakeholders.</w:t>
      </w:r>
    </w:p>
    <w:p w:rsidR="00763AA2" w:rsidRPr="00BD0CC0" w:rsidRDefault="00763AA2" w:rsidP="00763AA2">
      <w:pPr>
        <w:pStyle w:val="Heading4"/>
      </w:pPr>
      <w:r w:rsidRPr="00BD0CC0">
        <w:t>Too late to change the election- ideology</w:t>
      </w:r>
    </w:p>
    <w:p w:rsidR="00763AA2" w:rsidRPr="00BD0CC0" w:rsidRDefault="00763AA2" w:rsidP="00763AA2">
      <w:r w:rsidRPr="00BD0CC0">
        <w:rPr>
          <w:rStyle w:val="StyleStyleBold12pt"/>
        </w:rPr>
        <w:t>Helling ’12</w:t>
      </w:r>
      <w:r w:rsidRPr="00BD0CC0">
        <w:t xml:space="preserve"> (DAVE HELLING, McClatchy Newspapers    Miami </w:t>
      </w:r>
      <w:proofErr w:type="gramStart"/>
      <w:r w:rsidRPr="00BD0CC0">
        <w:t>Herald  7</w:t>
      </w:r>
      <w:proofErr w:type="gramEnd"/>
      <w:r w:rsidRPr="00BD0CC0">
        <w:t>-22-12  "Is the race for president already over?"</w:t>
      </w:r>
    </w:p>
    <w:p w:rsidR="00763AA2" w:rsidRPr="00BD0CC0" w:rsidRDefault="00763AA2" w:rsidP="00763AA2">
      <w:pPr>
        <w:tabs>
          <w:tab w:val="left" w:pos="7200"/>
        </w:tabs>
        <w:rPr>
          <w:b/>
          <w:u w:val="single"/>
          <w:bdr w:val="single" w:sz="4" w:space="0" w:color="auto"/>
        </w:rPr>
      </w:pPr>
      <w:r w:rsidRPr="00BD0CC0">
        <w:rPr>
          <w:sz w:val="14"/>
        </w:rPr>
        <w:t xml:space="preserve">But </w:t>
      </w:r>
      <w:r w:rsidRPr="00BD0CC0">
        <w:rPr>
          <w:b/>
          <w:u w:val="single"/>
          <w:bdr w:val="single" w:sz="4" w:space="0" w:color="auto"/>
        </w:rPr>
        <w:t>a growing number</w:t>
      </w:r>
      <w:r w:rsidRPr="00BD0CC0">
        <w:rPr>
          <w:u w:val="single"/>
        </w:rPr>
        <w:t xml:space="preserve"> of </w:t>
      </w:r>
      <w:r w:rsidRPr="00BD0CC0">
        <w:rPr>
          <w:b/>
          <w:u w:val="single"/>
          <w:bdr w:val="single" w:sz="4" w:space="0" w:color="auto"/>
        </w:rPr>
        <w:t>political scientists and campaign consultants</w:t>
      </w:r>
      <w:r w:rsidRPr="00BD0CC0">
        <w:rPr>
          <w:sz w:val="14"/>
        </w:rPr>
        <w:t xml:space="preserve"> - </w:t>
      </w:r>
      <w:r w:rsidRPr="00BD0CC0">
        <w:rPr>
          <w:u w:val="single"/>
        </w:rPr>
        <w:t xml:space="preserve">backed by the </w:t>
      </w:r>
      <w:r w:rsidRPr="00BD0CC0">
        <w:rPr>
          <w:b/>
          <w:u w:val="single"/>
          <w:bdr w:val="single" w:sz="4" w:space="0" w:color="auto"/>
        </w:rPr>
        <w:t>latest polling data</w:t>
      </w:r>
      <w:r w:rsidRPr="00BD0CC0">
        <w:rPr>
          <w:sz w:val="14"/>
        </w:rPr>
        <w:t xml:space="preserve"> - </w:t>
      </w:r>
      <w:r w:rsidRPr="00BD0CC0">
        <w:rPr>
          <w:u w:val="single"/>
        </w:rPr>
        <w:t>think the</w:t>
      </w:r>
      <w:r w:rsidRPr="00BD0CC0">
        <w:rPr>
          <w:sz w:val="14"/>
        </w:rPr>
        <w:t xml:space="preserve"> daily </w:t>
      </w:r>
      <w:r w:rsidRPr="00BD0CC0">
        <w:rPr>
          <w:u w:val="single"/>
        </w:rPr>
        <w:t>campaign</w:t>
      </w:r>
      <w:r w:rsidRPr="00BD0CC0">
        <w:rPr>
          <w:sz w:val="14"/>
        </w:rPr>
        <w:t xml:space="preserve"> back-and-forth </w:t>
      </w:r>
      <w:r w:rsidRPr="00BD0CC0">
        <w:rPr>
          <w:b/>
          <w:u w:val="single"/>
          <w:bdr w:val="single" w:sz="4" w:space="0" w:color="auto"/>
        </w:rPr>
        <w:t>is having no significant effect on voters.</w:t>
      </w:r>
      <w:r w:rsidRPr="00BD0CC0">
        <w:rPr>
          <w:sz w:val="14"/>
        </w:rPr>
        <w:t xml:space="preserve"> Most </w:t>
      </w:r>
      <w:r w:rsidRPr="00BD0CC0">
        <w:rPr>
          <w:u w:val="single"/>
        </w:rPr>
        <w:t xml:space="preserve">Americans have </w:t>
      </w:r>
      <w:r w:rsidRPr="00BD0CC0">
        <w:rPr>
          <w:b/>
          <w:u w:val="single"/>
          <w:bdr w:val="single" w:sz="4" w:space="0" w:color="auto"/>
        </w:rPr>
        <w:t>locked in</w:t>
      </w:r>
      <w:r w:rsidRPr="00BD0CC0">
        <w:rPr>
          <w:u w:val="single"/>
        </w:rPr>
        <w:t xml:space="preserve"> their presidential decisions</w:t>
      </w:r>
      <w:r w:rsidRPr="00BD0CC0">
        <w:rPr>
          <w:sz w:val="14"/>
        </w:rPr>
        <w:t xml:space="preserve">, </w:t>
      </w:r>
      <w:r w:rsidRPr="00BD0CC0">
        <w:rPr>
          <w:u w:val="single"/>
        </w:rPr>
        <w:t>polls</w:t>
      </w:r>
      <w:r w:rsidRPr="00BD0CC0">
        <w:rPr>
          <w:sz w:val="14"/>
        </w:rPr>
        <w:t xml:space="preserve"> released Thursday </w:t>
      </w:r>
      <w:r w:rsidRPr="00BD0CC0">
        <w:rPr>
          <w:u w:val="single"/>
        </w:rPr>
        <w:t xml:space="preserve">suggested, and the already small number of persuadable voters </w:t>
      </w:r>
      <w:r w:rsidRPr="00BD0CC0">
        <w:rPr>
          <w:b/>
          <w:u w:val="single"/>
          <w:bdr w:val="single" w:sz="4" w:space="0" w:color="auto"/>
        </w:rPr>
        <w:t>shrinks by the hour</w:t>
      </w:r>
      <w:r w:rsidRPr="00BD0CC0">
        <w:rPr>
          <w:sz w:val="14"/>
        </w:rPr>
        <w:t xml:space="preserve">. Put another way: America could vote for president next week, and the outcome would probably be the same as it will be in November. "That's accurate, barring some really big, big event or change in the political environment," said </w:t>
      </w:r>
      <w:r w:rsidRPr="00BD0CC0">
        <w:rPr>
          <w:u w:val="single"/>
        </w:rPr>
        <w:t xml:space="preserve">Alan Abramowitz, a political science professor at Emory </w:t>
      </w:r>
      <w:r w:rsidRPr="00BD0CC0">
        <w:rPr>
          <w:u w:val="single"/>
        </w:rPr>
        <w:lastRenderedPageBreak/>
        <w:t>University in Atlanta, who has studied presidential voting patterns. Kenneth Warren, a political science professor at St. Louis University, agreed. "Most people have decided who they're going to vote for early on," he said.</w:t>
      </w:r>
      <w:r w:rsidRPr="00BD0CC0">
        <w:rPr>
          <w:sz w:val="14"/>
        </w:rPr>
        <w:t xml:space="preserve"> Recent polls show those who have decided are split almost evenly between Obama and Romney. In a CBS/New York Times poll, Romney led by 1 point. In a Fox News poll, he trailed Obama by 4 points. A National Public Radio poll found Obama leading by 2 points. A Gallup tracking poll over the same time period showed the race dead even. The average of polls puts the Obama advantage at 1.2 percent, according to Real Clear Politics, a political aggregation website. The incumbent has led Romney in that average by a one- to two-point margin since last October. </w:t>
      </w:r>
      <w:r w:rsidRPr="00BD0CC0">
        <w:rPr>
          <w:u w:val="single"/>
        </w:rPr>
        <w:t>Political scientists and consultants said</w:t>
      </w:r>
      <w:r w:rsidRPr="00BD0CC0">
        <w:rPr>
          <w:sz w:val="14"/>
        </w:rPr>
        <w:t xml:space="preserve"> </w:t>
      </w:r>
      <w:r w:rsidRPr="00BD0CC0">
        <w:rPr>
          <w:u w:val="single"/>
        </w:rPr>
        <w:t xml:space="preserve">there were several reasons for early presidential decision-making. In an Internet-cable-TV age, </w:t>
      </w:r>
      <w:r w:rsidRPr="00BD0CC0">
        <w:rPr>
          <w:b/>
          <w:u w:val="single"/>
          <w:bdr w:val="single" w:sz="4" w:space="0" w:color="auto"/>
        </w:rPr>
        <w:t>voters are pounded with political messages daily, helping them make up their minds far in advance</w:t>
      </w:r>
      <w:r w:rsidRPr="00BD0CC0">
        <w:rPr>
          <w:u w:val="single"/>
        </w:rPr>
        <w:t xml:space="preserve"> of the election. An incumbent in the race makes at least one of the candidates a known quantity. And American </w:t>
      </w:r>
      <w:r w:rsidRPr="00BD0CC0">
        <w:rPr>
          <w:b/>
          <w:u w:val="single"/>
          <w:bdr w:val="single" w:sz="4" w:space="0" w:color="auto"/>
        </w:rPr>
        <w:t>voters are deeply divided, further cementing their choices.</w:t>
      </w:r>
    </w:p>
    <w:p w:rsidR="00763AA2" w:rsidRPr="00BD0CC0" w:rsidRDefault="00763AA2" w:rsidP="00763AA2">
      <w:pPr>
        <w:pStyle w:val="Heading4"/>
      </w:pPr>
    </w:p>
    <w:p w:rsidR="00763AA2" w:rsidRPr="00BD0CC0" w:rsidRDefault="00763AA2" w:rsidP="00763AA2">
      <w:pPr>
        <w:pStyle w:val="Heading4"/>
      </w:pPr>
      <w:r w:rsidRPr="00BD0CC0">
        <w:t>Eurozone action will outweigh the plan</w:t>
      </w:r>
    </w:p>
    <w:p w:rsidR="00763AA2" w:rsidRPr="00BD0CC0" w:rsidRDefault="00763AA2" w:rsidP="00763AA2">
      <w:r w:rsidRPr="00BD0CC0">
        <w:rPr>
          <w:b/>
        </w:rPr>
        <w:t>Weisenthal, 9/26</w:t>
      </w:r>
      <w:r w:rsidRPr="00BD0CC0">
        <w:t>/12 - Prior to joining Business Insider in October 2008, Joe was a correspondent for paidContent.org, as well as the Opening Bell editor at Dealbreaker.com. He previously was a writer and analyst for Techdirt.com, and before that worked as an analyst for money management firm Prentiss Smith &amp; Co (Joe, “We're Getting A Glimpse Of Barack Obama's Worst Nightmare” Business Insider, http://www.businessinsider.com/obamas-worst-nightmare-2012-9#ixzz289W0KygN)</w:t>
      </w:r>
    </w:p>
    <w:p w:rsidR="00763AA2" w:rsidRPr="00BD0CC0" w:rsidRDefault="00763AA2" w:rsidP="00763AA2"/>
    <w:p w:rsidR="00763AA2" w:rsidRPr="00BD0CC0" w:rsidRDefault="00763AA2" w:rsidP="00763AA2">
      <w:r w:rsidRPr="00BD0CC0">
        <w:t>This doesn't necessarily seem likely, but the latest turns and twists of the global economy open up a scenario whereby markets could get really ugly between now and the election.</w:t>
      </w:r>
    </w:p>
    <w:p w:rsidR="00763AA2" w:rsidRPr="00BD0CC0" w:rsidRDefault="00763AA2" w:rsidP="00763AA2">
      <w:r w:rsidRPr="00BD0CC0">
        <w:t xml:space="preserve">Basically, </w:t>
      </w:r>
      <w:r w:rsidRPr="00BD0CC0">
        <w:rPr>
          <w:rStyle w:val="StyleBoldUnderline"/>
        </w:rPr>
        <w:t>we present a plausible scenario in which things get bad</w:t>
      </w:r>
      <w:r w:rsidRPr="00BD0CC0">
        <w:t xml:space="preserve"> on two fronts. The scenario is based on developments over the last several days.</w:t>
      </w:r>
    </w:p>
    <w:p w:rsidR="00763AA2" w:rsidRPr="00BD0CC0" w:rsidRDefault="00763AA2" w:rsidP="00763AA2">
      <w:r w:rsidRPr="00BD0CC0">
        <w:t>Here's how it could go:</w:t>
      </w:r>
    </w:p>
    <w:p w:rsidR="00763AA2" w:rsidRPr="00BD0CC0" w:rsidRDefault="00763AA2" w:rsidP="00763AA2">
      <w:pPr>
        <w:rPr>
          <w:rStyle w:val="StyleBoldUnderline"/>
        </w:rPr>
      </w:pPr>
      <w:r w:rsidRPr="00BD0CC0">
        <w:rPr>
          <w:rStyle w:val="StyleBoldUnderline"/>
        </w:rPr>
        <w:t>First, Europe really stalls out.</w:t>
      </w:r>
    </w:p>
    <w:p w:rsidR="00763AA2" w:rsidRPr="00BD0CC0" w:rsidRDefault="00763AA2" w:rsidP="00763AA2">
      <w:r w:rsidRPr="00BD0CC0">
        <w:t>Thanks to the political crisis in Spain, suddenly it's not clear if the ECB's powerful bond buying program will ever get off the ground.</w:t>
      </w:r>
    </w:p>
    <w:p w:rsidR="00763AA2" w:rsidRPr="00BD0CC0" w:rsidRDefault="00763AA2" w:rsidP="00763AA2">
      <w:r w:rsidRPr="00BD0CC0">
        <w:t>Remember, the ECB has announced a plan to backstop government bonds, but it needs the countries to request aid and submit to outside fiscal supervision. Because of mass protests, and a burgeoning secession movement in Catalonia, Spanish PM Mariano Rajoy is very reluctant to ask for a bailout unless it's absolutely necessary. He'd like to delay the request as long as possible.</w:t>
      </w:r>
    </w:p>
    <w:p w:rsidR="00763AA2" w:rsidRPr="00BD0CC0" w:rsidRDefault="00763AA2" w:rsidP="00763AA2">
      <w:pPr>
        <w:rPr>
          <w:rStyle w:val="StyleBoldUnderline"/>
        </w:rPr>
      </w:pPr>
      <w:r w:rsidRPr="00BD0CC0">
        <w:t xml:space="preserve">In addition, you have heightening squabbles over what will be done with Greece (raising the specter that it will leave the Eurozone). There are more and more reports about HUGE holds in the government's budget, and the various creditor parties are fighting about who will take the hit. </w:t>
      </w:r>
      <w:r w:rsidRPr="00BD0CC0">
        <w:rPr>
          <w:rStyle w:val="StyleBoldUnderline"/>
        </w:rPr>
        <w:t>The specter of Greece leaving the Eurozone is rising.</w:t>
      </w:r>
    </w:p>
    <w:p w:rsidR="00763AA2" w:rsidRPr="00BD0CC0" w:rsidRDefault="00763AA2" w:rsidP="00763AA2">
      <w:r w:rsidRPr="00BD0CC0">
        <w:rPr>
          <w:rStyle w:val="StyleBoldUnderline"/>
        </w:rPr>
        <w:t>This could then start hitting markets in the US.</w:t>
      </w:r>
      <w:r w:rsidRPr="00BD0CC0">
        <w:t xml:space="preserve"> Actually </w:t>
      </w:r>
      <w:r w:rsidRPr="00BD0CC0">
        <w:rPr>
          <w:rStyle w:val="StyleBoldUnderline"/>
        </w:rPr>
        <w:t>that already seems to be happening</w:t>
      </w:r>
      <w:r w:rsidRPr="00BD0CC0">
        <w:t xml:space="preserve">. </w:t>
      </w:r>
      <w:proofErr w:type="gramStart"/>
      <w:r w:rsidRPr="00BD0CC0">
        <w:rPr>
          <w:rStyle w:val="StyleBoldUnderline"/>
        </w:rPr>
        <w:t>The market's dropping</w:t>
      </w:r>
      <w:r w:rsidRPr="00BD0CC0">
        <w:t>.</w:t>
      </w:r>
      <w:proofErr w:type="gramEnd"/>
      <w:r w:rsidRPr="00BD0CC0">
        <w:t xml:space="preserve"> And now we no longer have an implied "put" from the Fed, since it's already blown its wad (or so it seems) with the announcement of open-ended QE.</w:t>
      </w:r>
    </w:p>
    <w:p w:rsidR="00763AA2" w:rsidRPr="00BD0CC0" w:rsidRDefault="00763AA2" w:rsidP="00763AA2">
      <w:r w:rsidRPr="00BD0CC0">
        <w:t>Already, the market has been weak since QE3 was announced, and in particular, the oil &amp; gas/basic materials stocks that people associate with reflation have been weak.</w:t>
      </w:r>
    </w:p>
    <w:p w:rsidR="00763AA2" w:rsidRPr="00BD0CC0" w:rsidRDefault="00763AA2" w:rsidP="00763AA2">
      <w:r w:rsidRPr="00BD0CC0">
        <w:t>Those two sectors, which are supposed to rise on successful reflation, make up 2 out of 3 of the worst performing S&amp;P sectors today.</w:t>
      </w:r>
    </w:p>
    <w:p w:rsidR="00763AA2" w:rsidRPr="00BD0CC0" w:rsidRDefault="00763AA2" w:rsidP="00763AA2">
      <w:r w:rsidRPr="00BD0CC0">
        <w:t xml:space="preserve">This could be a nothing blip, but </w:t>
      </w:r>
      <w:r w:rsidRPr="00BD0CC0">
        <w:rPr>
          <w:rStyle w:val="StyleBoldUnderline"/>
        </w:rPr>
        <w:t>a series of weeks like this one</w:t>
      </w:r>
      <w:r w:rsidRPr="00BD0CC0">
        <w:t xml:space="preserve"> (riots in Europe, which inevitably remind people about government </w:t>
      </w:r>
    </w:p>
    <w:p w:rsidR="00763AA2" w:rsidRPr="00BD0CC0" w:rsidRDefault="00763AA2" w:rsidP="00763AA2">
      <w:proofErr w:type="gramStart"/>
      <w:r w:rsidRPr="00BD0CC0">
        <w:t>debt</w:t>
      </w:r>
      <w:proofErr w:type="gramEnd"/>
      <w:r w:rsidRPr="00BD0CC0">
        <w:t xml:space="preserve">) </w:t>
      </w:r>
      <w:r w:rsidRPr="00BD0CC0">
        <w:rPr>
          <w:rStyle w:val="StyleBoldUnderline"/>
        </w:rPr>
        <w:t>and markets in the US reacting badly could be the "October Surprise" that Romney needs to win</w:t>
      </w:r>
      <w:r w:rsidRPr="00BD0CC0">
        <w:t>.</w:t>
      </w:r>
    </w:p>
    <w:p w:rsidR="00763AA2" w:rsidRPr="00BD0CC0" w:rsidRDefault="00763AA2" w:rsidP="00763AA2"/>
    <w:p w:rsidR="00763AA2" w:rsidRPr="00BD0CC0" w:rsidRDefault="00763AA2" w:rsidP="00763AA2"/>
    <w:p w:rsidR="00763AA2" w:rsidRPr="00BD0CC0" w:rsidRDefault="00763AA2" w:rsidP="00763AA2">
      <w:pPr>
        <w:pStyle w:val="Heading4"/>
      </w:pPr>
      <w:r w:rsidRPr="00BD0CC0">
        <w:lastRenderedPageBreak/>
        <w:t>Undecided/swing votes dont pay attention</w:t>
      </w:r>
    </w:p>
    <w:p w:rsidR="00763AA2" w:rsidRPr="00BD0CC0" w:rsidRDefault="00763AA2" w:rsidP="00763AA2">
      <w:r w:rsidRPr="00BD0CC0">
        <w:t xml:space="preserve">Ezra </w:t>
      </w:r>
      <w:r w:rsidRPr="00BD0CC0">
        <w:rPr>
          <w:rStyle w:val="StyleStyleBold12pt"/>
        </w:rPr>
        <w:t>Klein</w:t>
      </w:r>
      <w:r w:rsidRPr="00BD0CC0">
        <w:t xml:space="preserve"> http://www.bloomberg.com/news/2012-09-26/why-undecided-voters-won-t-be-deciding-this-election.html </w:t>
      </w:r>
      <w:r w:rsidRPr="00BD0CC0">
        <w:rPr>
          <w:rStyle w:val="StyleStyleBold12pt"/>
        </w:rPr>
        <w:t>9-26-12</w:t>
      </w:r>
    </w:p>
    <w:p w:rsidR="00763AA2" w:rsidRPr="00BD0CC0" w:rsidRDefault="00763AA2" w:rsidP="00763AA2">
      <w:pPr>
        <w:rPr>
          <w:rStyle w:val="StyleBoldUnderline"/>
          <w:sz w:val="16"/>
        </w:rPr>
      </w:pPr>
      <w:r w:rsidRPr="00BD0CC0">
        <w:rPr>
          <w:rStyle w:val="StyleBoldUnderline"/>
          <w:sz w:val="16"/>
        </w:rPr>
        <w:t xml:space="preserve">Even though the ad is an exaggeration, it’s not an outright lie. This election will probably be decided by a tiny fraction of the electorate in eight or nine states. The </w:t>
      </w:r>
      <w:r w:rsidRPr="00BD0CC0">
        <w:rPr>
          <w:rStyle w:val="StyleBoldUnderline"/>
        </w:rPr>
        <w:t>undecided voters</w:t>
      </w:r>
      <w:r w:rsidRPr="00BD0CC0">
        <w:rPr>
          <w:rStyle w:val="StyleBoldUnderline"/>
          <w:sz w:val="16"/>
        </w:rPr>
        <w:t xml:space="preserve"> in those states </w:t>
      </w:r>
      <w:r w:rsidRPr="00BD0CC0">
        <w:rPr>
          <w:rStyle w:val="StyleBoldUnderline"/>
        </w:rPr>
        <w:t>are</w:t>
      </w:r>
      <w:r w:rsidRPr="00BD0CC0">
        <w:rPr>
          <w:rStyle w:val="StyleBoldUnderline"/>
          <w:sz w:val="16"/>
        </w:rPr>
        <w:t xml:space="preserve"> popularly </w:t>
      </w:r>
      <w:r w:rsidRPr="00BD0CC0">
        <w:rPr>
          <w:rStyle w:val="StyleBoldUnderline"/>
        </w:rPr>
        <w:t>portrayed as people who just can’t make up their minds</w:t>
      </w:r>
      <w:r w:rsidRPr="00BD0CC0">
        <w:rPr>
          <w:rStyle w:val="StyleBoldUnderline"/>
          <w:sz w:val="16"/>
        </w:rPr>
        <w:t xml:space="preserve">. But </w:t>
      </w:r>
      <w:r w:rsidRPr="00BD0CC0">
        <w:rPr>
          <w:rStyle w:val="StyleBoldUnderline"/>
        </w:rPr>
        <w:t>that’s not quite right. They aren’t so much “undecided” as uninterested and, frankly, uninformed;</w:t>
      </w:r>
      <w:r w:rsidRPr="00BD0CC0">
        <w:rPr>
          <w:rStyle w:val="StyleBoldUnderline"/>
          <w:sz w:val="16"/>
        </w:rPr>
        <w:t xml:space="preserve"> </w:t>
      </w:r>
      <w:r w:rsidRPr="00BD0CC0">
        <w:rPr>
          <w:sz w:val="14"/>
        </w:rPr>
        <w:t>in political-science parlance -- and SNL ads -- they are “low information” voters.  It’s worth stopping here to clarify something: “uninformed” does not mean “dumb.” We’re all uninformed about certain topics. You wouldn’t believe how little I know about, say, baseball. I’m vaguely aware that it happens, and that it culminates in a World Series, but I can’t tell you who won last year, or who’s in contention this year. Baseball just isn’t something I pay attention to. Lynn</w:t>
      </w:r>
      <w:r w:rsidRPr="00BD0CC0">
        <w:rPr>
          <w:rStyle w:val="StyleBoldUnderline"/>
          <w:sz w:val="16"/>
        </w:rPr>
        <w:t xml:space="preserve"> </w:t>
      </w:r>
      <w:r w:rsidRPr="00BD0CC0">
        <w:rPr>
          <w:rStyle w:val="StyleBoldUnderline"/>
        </w:rPr>
        <w:t>Vavreck, a political scientist at the University of California at Los Angeles, says</w:t>
      </w:r>
      <w:r w:rsidRPr="00BD0CC0">
        <w:rPr>
          <w:rStyle w:val="StyleBoldUnderline"/>
          <w:sz w:val="16"/>
        </w:rPr>
        <w:t xml:space="preserve"> that uninformed voters have roughly the same relationship to politics that I have to baseball. “</w:t>
      </w:r>
      <w:r w:rsidRPr="00BD0CC0">
        <w:rPr>
          <w:rStyle w:val="StyleBoldUnderline"/>
        </w:rPr>
        <w:t xml:space="preserve">They are lower on political information, for sure. That’s a function of being not that interested and not paying attention,” </w:t>
      </w:r>
      <w:r w:rsidRPr="00BD0CC0">
        <w:rPr>
          <w:sz w:val="14"/>
        </w:rPr>
        <w:t xml:space="preserve">she said. “It’s not that they can’t comprehend the </w:t>
      </w:r>
      <w:proofErr w:type="gramStart"/>
      <w:r w:rsidRPr="00BD0CC0">
        <w:rPr>
          <w:sz w:val="14"/>
        </w:rPr>
        <w:t>information,</w:t>
      </w:r>
      <w:proofErr w:type="gramEnd"/>
      <w:r w:rsidRPr="00BD0CC0">
        <w:rPr>
          <w:sz w:val="14"/>
        </w:rPr>
        <w:t xml:space="preserve"> or that they’re at a balancing point and can’t decide. They’re just not dialed in. They’re not getting all the information you or I are getting.” Vavreck asked thousands of voters -- both decided and undecided -- a battery of basic, multiple-choice questions about who’s who in politics. The questions were designed to be easy. You didn’t have to know that John Boehner is Speaker of the House. You just had to know he is a congressman rather than a judge or the vice president. According to Vavreck’s polling</w:t>
      </w:r>
      <w:r w:rsidRPr="00BD0CC0">
        <w:rPr>
          <w:rStyle w:val="StyleBoldUnderline"/>
          <w:sz w:val="16"/>
        </w:rPr>
        <w:t xml:space="preserve">, </w:t>
      </w:r>
      <w:r w:rsidRPr="00BD0CC0">
        <w:rPr>
          <w:rStyle w:val="StyleBoldUnderline"/>
        </w:rPr>
        <w:t>only 35 percent of undecided voters could identify Boehner’s job as “congressman.” Only 69 percent</w:t>
      </w:r>
      <w:r w:rsidRPr="00BD0CC0">
        <w:rPr>
          <w:rStyle w:val="StyleBoldUnderline"/>
          <w:sz w:val="16"/>
        </w:rPr>
        <w:t xml:space="preserve"> could say </w:t>
      </w:r>
      <w:r w:rsidRPr="00BD0CC0">
        <w:rPr>
          <w:rStyle w:val="StyleBoldUnderline"/>
        </w:rPr>
        <w:t>that</w:t>
      </w:r>
      <w:r w:rsidRPr="00BD0CC0">
        <w:rPr>
          <w:rStyle w:val="StyleBoldUnderline"/>
          <w:sz w:val="16"/>
        </w:rPr>
        <w:t xml:space="preserve"> Joe </w:t>
      </w:r>
      <w:r w:rsidRPr="00BD0CC0">
        <w:rPr>
          <w:rStyle w:val="StyleBoldUnderline"/>
        </w:rPr>
        <w:t>Biden is the vice president</w:t>
      </w:r>
      <w:r w:rsidRPr="00BD0CC0">
        <w:rPr>
          <w:rStyle w:val="StyleBoldUnderline"/>
          <w:sz w:val="16"/>
        </w:rPr>
        <w:t xml:space="preserve"> rather than, say, a representative</w:t>
      </w:r>
      <w:r w:rsidRPr="00BD0CC0">
        <w:rPr>
          <w:rStyle w:val="StyleBoldUnderline"/>
        </w:rPr>
        <w:t>. Only 17 percent can identify Chief Justice</w:t>
      </w:r>
      <w:r w:rsidRPr="00BD0CC0">
        <w:rPr>
          <w:rStyle w:val="StyleBoldUnderline"/>
          <w:sz w:val="16"/>
        </w:rPr>
        <w:t xml:space="preserve"> John </w:t>
      </w:r>
      <w:r w:rsidRPr="00BD0CC0">
        <w:rPr>
          <w:rStyle w:val="StyleBoldUnderline"/>
        </w:rPr>
        <w:t xml:space="preserve">Roberts </w:t>
      </w:r>
      <w:r w:rsidRPr="00BD0CC0">
        <w:rPr>
          <w:rStyle w:val="StyleBoldUnderline"/>
          <w:sz w:val="16"/>
        </w:rPr>
        <w:t xml:space="preserve">as a judge. </w:t>
      </w:r>
      <w:r w:rsidRPr="00BD0CC0">
        <w:rPr>
          <w:rStyle w:val="StyleBoldUnderline"/>
        </w:rPr>
        <w:t>Decided voters have an easier time rattling off the job titles</w:t>
      </w:r>
      <w:r w:rsidRPr="00BD0CC0">
        <w:rPr>
          <w:rStyle w:val="StyleBoldUnderline"/>
          <w:sz w:val="16"/>
        </w:rPr>
        <w:t xml:space="preserve"> of </w:t>
      </w:r>
      <w:r w:rsidRPr="00BD0CC0">
        <w:rPr>
          <w:sz w:val="14"/>
        </w:rPr>
        <w:t>Boehner and Biden, as well as those of Harry Reid, Eric Cantor, Mitch McConnell and Nancy Pelosi. (Interestingly, they struggle more than undecideds to identify Roberts.) That’s likely because decided voters are paying more attention to the election. About 43 percent of decided voters say they’re following the presidential election “very closely.” Only 12 percent of undecided voters say the same. Recognizing that undecided voters are mostly uninterested voters helps to clarify the trajectory of the presidential campaign. In their book “The Timeline of Presidential Elections,” Robert Erikson and Christopher Wlezien show that voter preferences tend to be very stable in the fall, but that campaign observers -- the authors analyze people betting money in online political prediction markets -- tend to assume those preferences are far more volatile. Psychological Projection The misjudgment makes sense as an act of psychological projection. To people personally invested in politics, the homestretch of the campaign appears loaded with the kind of political information that could change voter opinions. There are debates, a flood of ads, inevitable gaffes, the crush of election news -- maybe even an October surprise or two</w:t>
      </w:r>
      <w:r w:rsidRPr="00BD0CC0">
        <w:rPr>
          <w:rStyle w:val="StyleBoldUnderline"/>
          <w:sz w:val="16"/>
        </w:rPr>
        <w:t xml:space="preserve">. </w:t>
      </w:r>
      <w:r w:rsidRPr="00BD0CC0">
        <w:rPr>
          <w:rStyle w:val="StyleBoldUnderline"/>
        </w:rPr>
        <w:t>But undecided voters are precisely those least likely to tune in to the debates, which helps explain why debates typically have little effect on elections. They’re the least likely to care about a gaffe</w:t>
      </w:r>
      <w:r w:rsidRPr="00BD0CC0">
        <w:rPr>
          <w:rStyle w:val="StyleBoldUnderline"/>
          <w:sz w:val="16"/>
        </w:rPr>
        <w:t xml:space="preserve"> -- </w:t>
      </w:r>
      <w:r w:rsidRPr="00BD0CC0">
        <w:rPr>
          <w:sz w:val="14"/>
        </w:rPr>
        <w:t>or even to know when one has occurred. They’re more likely to throw out political mail and tune out political ads. If they live in a swing state, they’ve already been buffeted by -- and proved immune to -- months of commercials and phone messages. Vavreck has been tracking a group of 44,000 voters since December 2011. When she started, 94 percent were already leaning toward a candidate. Of the 6 percent who were truly undecided, 33 percent now say they’re going with Mitt Romney and 37 percent with President Barack Obama. The ranks of the original undecided voters were partially replenished by voters who had expressed a preference in 2011 but have since grown uncertain. Of the new undecideds, slightly more were Romney supporters in 2011 than were Obama supporters, but the total numbers are small.</w:t>
      </w:r>
      <w:r w:rsidRPr="00BD0CC0">
        <w:rPr>
          <w:rStyle w:val="StyleBoldUnderline"/>
          <w:sz w:val="16"/>
        </w:rPr>
        <w:t xml:space="preserve"> </w:t>
      </w:r>
      <w:r w:rsidRPr="00BD0CC0">
        <w:rPr>
          <w:rStyle w:val="StyleBoldUnderline"/>
        </w:rPr>
        <w:t>There’s little reason to believe that undecided voters in this campaign will break sharply toward one candidate. The votes of the undecideds seem to be roughly evenly split, and if any big news happens between now and the election, they’re likely to be the last to know about it</w:t>
      </w:r>
      <w:r w:rsidRPr="00BD0CC0">
        <w:rPr>
          <w:rStyle w:val="StyleBoldUnderline"/>
          <w:sz w:val="16"/>
        </w:rPr>
        <w:t xml:space="preserve">, </w:t>
      </w:r>
      <w:r w:rsidRPr="00BD0CC0">
        <w:rPr>
          <w:rStyle w:val="StyleBoldUnderline"/>
        </w:rPr>
        <w:t>and the least interested in following up on it. If Obama is going to turn this into a rout, or if Romney is to salvage a win, it will probably require changing minds that are already made up</w:t>
      </w:r>
      <w:r w:rsidRPr="00BD0CC0">
        <w:rPr>
          <w:rStyle w:val="StyleBoldUnderline"/>
          <w:sz w:val="16"/>
        </w:rPr>
        <w:t>, or increasing (or suppressing) turnout among base voters. In other words</w:t>
      </w:r>
      <w:r w:rsidRPr="00BD0CC0">
        <w:rPr>
          <w:rStyle w:val="StyleBoldUnderline"/>
        </w:rPr>
        <w:t xml:space="preserve">, don’t expect the votes of the mythical undecideds to actually be decisive. </w:t>
      </w:r>
      <w:r w:rsidRPr="00BD0CC0">
        <w:rPr>
          <w:rStyle w:val="StyleBoldUnderline"/>
          <w:sz w:val="16"/>
        </w:rPr>
        <w:t xml:space="preserve">It’s likely to be the decided who will, well, decide. (Ezra Klein is a Bloomberg View columnist. The opinions expressed are his own.) </w:t>
      </w:r>
    </w:p>
    <w:p w:rsidR="00763AA2" w:rsidRPr="00BD0CC0" w:rsidRDefault="00763AA2" w:rsidP="00763AA2">
      <w:pPr>
        <w:pStyle w:val="Heading4"/>
      </w:pPr>
      <w:r w:rsidRPr="00BD0CC0">
        <w:t>Jobs and gas prices ensure public support---SMRs aren’t an election issue but if they were, links non U</w:t>
      </w:r>
    </w:p>
    <w:p w:rsidR="00763AA2" w:rsidRPr="00BD0CC0" w:rsidRDefault="00763AA2" w:rsidP="00763AA2">
      <w:r w:rsidRPr="00BD0CC0">
        <w:rPr>
          <w:rStyle w:val="StyleStyleBold12pt"/>
        </w:rPr>
        <w:t>Johnson 12</w:t>
      </w:r>
      <w:r w:rsidRPr="00BD0CC0">
        <w:t xml:space="preserve"> John, Nuclear Energy Insider, April 25, "US Campaign Trail: is nuclear in the equation?</w:t>
      </w:r>
      <w:proofErr w:type="gramStart"/>
      <w:r w:rsidRPr="00BD0CC0">
        <w:t>",</w:t>
      </w:r>
      <w:proofErr w:type="gramEnd"/>
      <w:r w:rsidRPr="00BD0CC0">
        <w:t xml:space="preserve"> analysis.nuclearenergyinsider.com/new-build/us-campaign-trail-nuclear-equation</w:t>
      </w:r>
    </w:p>
    <w:p w:rsidR="00763AA2" w:rsidRPr="00BD0CC0" w:rsidRDefault="00763AA2" w:rsidP="00763AA2">
      <w:pPr>
        <w:rPr>
          <w:sz w:val="16"/>
        </w:rPr>
      </w:pPr>
      <w:r w:rsidRPr="00BD0CC0">
        <w:rPr>
          <w:rStyle w:val="StyleBoldUnderline"/>
        </w:rPr>
        <w:t>In the next Presidential election, American voters will be voting with their pockets</w:t>
      </w:r>
      <w:r w:rsidRPr="00BD0CC0">
        <w:rPr>
          <w:sz w:val="16"/>
        </w:rPr>
        <w:t xml:space="preserve">. We look at how the campaign so far has revealed which candidate will support nuclear R&amp;D, nuclear new-build projects and ultimately preserve and create nuclear sector jobs. As the U.S. Presidential election draws closer, </w:t>
      </w:r>
      <w:r w:rsidRPr="00BD0CC0">
        <w:rPr>
          <w:rStyle w:val="StyleBoldUnderline"/>
        </w:rPr>
        <w:t>Americans are most concerned about job creation and how the candidates plan to boost the</w:t>
      </w:r>
      <w:r w:rsidRPr="00BD0CC0">
        <w:rPr>
          <w:sz w:val="16"/>
        </w:rPr>
        <w:t xml:space="preserve"> U.S. </w:t>
      </w:r>
      <w:r w:rsidRPr="00BD0CC0">
        <w:rPr>
          <w:rStyle w:val="StyleBoldUnderline"/>
        </w:rPr>
        <w:t>economy</w:t>
      </w:r>
      <w:r w:rsidRPr="00BD0CC0">
        <w:rPr>
          <w:sz w:val="16"/>
        </w:rPr>
        <w:t xml:space="preserve">. </w:t>
      </w:r>
      <w:r w:rsidRPr="00BD0CC0">
        <w:rPr>
          <w:rStyle w:val="StyleBoldUnderline"/>
        </w:rPr>
        <w:t>Alternative energy policies have received</w:t>
      </w:r>
      <w:r w:rsidRPr="00BD0CC0">
        <w:rPr>
          <w:sz w:val="16"/>
        </w:rPr>
        <w:t xml:space="preserve"> a fair amount of </w:t>
      </w:r>
      <w:r w:rsidRPr="00BD0CC0">
        <w:rPr>
          <w:rStyle w:val="StyleBoldUnderline"/>
        </w:rPr>
        <w:t>publicity</w:t>
      </w:r>
      <w:r w:rsidRPr="00BD0CC0">
        <w:rPr>
          <w:sz w:val="16"/>
        </w:rPr>
        <w:t xml:space="preserve"> from the Obama administration, </w:t>
      </w:r>
      <w:r w:rsidRPr="00BD0CC0">
        <w:rPr>
          <w:rStyle w:val="Emphasis"/>
        </w:rPr>
        <w:t xml:space="preserve">although </w:t>
      </w:r>
      <w:r w:rsidRPr="00BD0CC0">
        <w:rPr>
          <w:rStyle w:val="Box"/>
        </w:rPr>
        <w:t>nuclear power</w:t>
      </w:r>
      <w:r w:rsidRPr="00BD0CC0">
        <w:rPr>
          <w:rStyle w:val="Emphasis"/>
        </w:rPr>
        <w:t xml:space="preserve"> specifically </w:t>
      </w:r>
      <w:r w:rsidRPr="00BD0CC0">
        <w:rPr>
          <w:rStyle w:val="Box"/>
        </w:rPr>
        <w:t>is rarely mentioned</w:t>
      </w:r>
      <w:r w:rsidRPr="00BD0CC0">
        <w:rPr>
          <w:rStyle w:val="Emphasis"/>
        </w:rPr>
        <w:t xml:space="preserve"> on the campaign trial</w:t>
      </w:r>
      <w:r w:rsidRPr="00BD0CC0">
        <w:rPr>
          <w:sz w:val="16"/>
        </w:rPr>
        <w:t xml:space="preserve">, primarily due to perceived safety questions. Just the same, the </w:t>
      </w:r>
      <w:r w:rsidRPr="00BD0CC0">
        <w:rPr>
          <w:rStyle w:val="Emphasis"/>
        </w:rPr>
        <w:t>Obama</w:t>
      </w:r>
      <w:r w:rsidRPr="00BD0CC0">
        <w:rPr>
          <w:sz w:val="16"/>
        </w:rPr>
        <w:t xml:space="preserve"> Administration </w:t>
      </w:r>
      <w:r w:rsidRPr="00BD0CC0">
        <w:rPr>
          <w:rStyle w:val="Emphasis"/>
        </w:rPr>
        <w:t>is considered a nuclear supporter</w:t>
      </w:r>
      <w:r w:rsidRPr="00BD0CC0">
        <w:rPr>
          <w:rStyle w:val="StyleBoldUnderline"/>
        </w:rPr>
        <w:t>, having made several moves to help jumpstart America’s nuclear energy industry</w:t>
      </w:r>
      <w:r w:rsidRPr="00BD0CC0">
        <w:rPr>
          <w:sz w:val="16"/>
        </w:rPr>
        <w:t xml:space="preserve">. </w:t>
      </w:r>
      <w:r w:rsidRPr="00BD0CC0">
        <w:rPr>
          <w:rStyle w:val="StyleBoldUnderline"/>
        </w:rPr>
        <w:t xml:space="preserve">Obama plugged </w:t>
      </w:r>
      <w:r w:rsidRPr="00BD0CC0">
        <w:rPr>
          <w:rStyle w:val="StyleBoldUnderline"/>
        </w:rPr>
        <w:lastRenderedPageBreak/>
        <w:t>nuclear power during his first State Of The Union</w:t>
      </w:r>
      <w:r w:rsidRPr="00BD0CC0">
        <w:rPr>
          <w:sz w:val="16"/>
        </w:rPr>
        <w:t xml:space="preserve"> speech several years ago, </w:t>
      </w:r>
      <w:r w:rsidRPr="00BD0CC0">
        <w:rPr>
          <w:rStyle w:val="StyleBoldUnderline"/>
        </w:rPr>
        <w:t>and has</w:t>
      </w:r>
      <w:r w:rsidRPr="00BD0CC0">
        <w:rPr>
          <w:sz w:val="16"/>
        </w:rPr>
        <w:t xml:space="preserve"> generally </w:t>
      </w:r>
      <w:r w:rsidRPr="00BD0CC0">
        <w:rPr>
          <w:rStyle w:val="StyleBoldUnderline"/>
        </w:rPr>
        <w:t>been upbeat about the energy source’s future in the U.S</w:t>
      </w:r>
      <w:r w:rsidRPr="00BD0CC0">
        <w:rPr>
          <w:sz w:val="16"/>
        </w:rPr>
        <w:t xml:space="preserve">.   The Campaign   Obama, a Democrat, will face Mitt Romney in the November election. Romney is expected to be named the official Republican nominee in August.   While Romney has not taken a stance on nuclear energy during his campaign, the </w:t>
      </w:r>
      <w:r w:rsidRPr="00BD0CC0">
        <w:rPr>
          <w:rStyle w:val="Emphasis"/>
        </w:rPr>
        <w:t>Obama</w:t>
      </w:r>
      <w:r w:rsidRPr="00BD0CC0">
        <w:rPr>
          <w:sz w:val="16"/>
        </w:rPr>
        <w:t xml:space="preserve"> administration </w:t>
      </w:r>
      <w:r w:rsidRPr="00BD0CC0">
        <w:rPr>
          <w:rStyle w:val="StyleBoldUnderline"/>
        </w:rPr>
        <w:t xml:space="preserve">has </w:t>
      </w:r>
      <w:r w:rsidRPr="00BD0CC0">
        <w:rPr>
          <w:rStyle w:val="Emphasis"/>
        </w:rPr>
        <w:t>made significant</w:t>
      </w:r>
      <w:r w:rsidRPr="00BD0CC0">
        <w:rPr>
          <w:rStyle w:val="StyleBoldUnderline"/>
        </w:rPr>
        <w:t xml:space="preserve"> </w:t>
      </w:r>
      <w:r w:rsidRPr="00BD0CC0">
        <w:rPr>
          <w:rStyle w:val="Emphasis"/>
        </w:rPr>
        <w:t>investments in</w:t>
      </w:r>
      <w:r w:rsidRPr="00BD0CC0">
        <w:rPr>
          <w:rStyle w:val="StyleBoldUnderline"/>
        </w:rPr>
        <w:t xml:space="preserve"> the sector, including</w:t>
      </w:r>
      <w:r w:rsidRPr="00BD0CC0">
        <w:rPr>
          <w:sz w:val="16"/>
        </w:rPr>
        <w:t xml:space="preserve"> a </w:t>
      </w:r>
      <w:r w:rsidRPr="00BD0CC0">
        <w:rPr>
          <w:rStyle w:val="StyleBoldUnderline"/>
        </w:rPr>
        <w:t>$450m</w:t>
      </w:r>
      <w:r w:rsidRPr="00BD0CC0">
        <w:rPr>
          <w:sz w:val="16"/>
        </w:rPr>
        <w:t xml:space="preserve"> budget request in March intended </w:t>
      </w:r>
      <w:r w:rsidRPr="00BD0CC0">
        <w:rPr>
          <w:rStyle w:val="StyleBoldUnderline"/>
        </w:rPr>
        <w:t>to advance</w:t>
      </w:r>
      <w:r w:rsidRPr="00BD0CC0">
        <w:rPr>
          <w:sz w:val="16"/>
        </w:rPr>
        <w:t xml:space="preserve"> the development of American-made small modular reactors (</w:t>
      </w:r>
      <w:r w:rsidRPr="00BD0CC0">
        <w:rPr>
          <w:rStyle w:val="Emphasis"/>
        </w:rPr>
        <w:t>SMRs</w:t>
      </w:r>
      <w:r w:rsidRPr="00BD0CC0">
        <w:rPr>
          <w:sz w:val="16"/>
        </w:rPr>
        <w:t xml:space="preserve">). Congress still needs to approve the authorization for funding.   The </w:t>
      </w:r>
      <w:r w:rsidRPr="00BD0CC0">
        <w:rPr>
          <w:rStyle w:val="StyleBoldUnderline"/>
        </w:rPr>
        <w:t>SMRs</w:t>
      </w:r>
      <w:r w:rsidRPr="00BD0CC0">
        <w:rPr>
          <w:sz w:val="16"/>
        </w:rPr>
        <w:t xml:space="preserve"> are expected to be ready for commercial use within 10 years, and </w:t>
      </w:r>
      <w:r w:rsidRPr="00BD0CC0">
        <w:rPr>
          <w:rStyle w:val="StyleBoldUnderline"/>
        </w:rPr>
        <w:t>are intended for</w:t>
      </w:r>
      <w:r w:rsidRPr="00BD0CC0">
        <w:rPr>
          <w:sz w:val="16"/>
        </w:rPr>
        <w:t xml:space="preserve"> small electric grids and for </w:t>
      </w:r>
      <w:r w:rsidRPr="00BD0CC0">
        <w:rPr>
          <w:rStyle w:val="StyleBoldUnderline"/>
        </w:rPr>
        <w:t>locations that cannot support large reactors,</w:t>
      </w:r>
      <w:r w:rsidRPr="00BD0CC0">
        <w:rPr>
          <w:sz w:val="16"/>
        </w:rPr>
        <w:t xml:space="preserve"> offering utilities the flexibility to scale production as demand changes.   “The </w:t>
      </w:r>
      <w:r w:rsidRPr="00BD0CC0">
        <w:rPr>
          <w:rStyle w:val="StyleBoldUnderline"/>
        </w:rPr>
        <w:t>Obama</w:t>
      </w:r>
      <w:r w:rsidRPr="00BD0CC0">
        <w:rPr>
          <w:sz w:val="16"/>
        </w:rPr>
        <w:t xml:space="preserve"> Administration </w:t>
      </w:r>
      <w:r w:rsidRPr="00BD0CC0">
        <w:rPr>
          <w:rStyle w:val="StyleBoldUnderline"/>
        </w:rPr>
        <w:t>and the Energy Department are committed to</w:t>
      </w:r>
      <w:r w:rsidRPr="00BD0CC0">
        <w:rPr>
          <w:sz w:val="16"/>
        </w:rPr>
        <w:t xml:space="preserve"> an all-of-the-above energy strategy that develops every source of American energy, including </w:t>
      </w:r>
      <w:r w:rsidRPr="00BD0CC0">
        <w:rPr>
          <w:rStyle w:val="StyleBoldUnderline"/>
        </w:rPr>
        <w:t>nuclear power</w:t>
      </w:r>
      <w:r w:rsidRPr="00BD0CC0">
        <w:rPr>
          <w:sz w:val="16"/>
        </w:rPr>
        <w:t xml:space="preserve">, and strengthens our competitive edge in the global clean energy race,” U.S. Energy Secretary Steven Chu said when the program was announced.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rStyle w:val="StyleBoldUnderline"/>
        </w:rPr>
        <w:t>Obama</w:t>
      </w:r>
      <w:r w:rsidRPr="00BD0CC0">
        <w:rPr>
          <w:sz w:val="16"/>
        </w:rPr>
        <w:t xml:space="preserve"> administration </w:t>
      </w:r>
      <w:r w:rsidRPr="00BD0CC0">
        <w:rPr>
          <w:rStyle w:val="StyleBoldUnderline"/>
        </w:rPr>
        <w:t>has done what it can to support the deployment on new build-outs</w:t>
      </w:r>
      <w:r w:rsidRPr="00BD0CC0">
        <w:rPr>
          <w:sz w:val="16"/>
        </w:rPr>
        <w:t xml:space="preserve"> in the United States </w:t>
      </w:r>
      <w:r w:rsidRPr="00BD0CC0">
        <w:rPr>
          <w:rStyle w:val="StyleBoldUnderline"/>
        </w:rPr>
        <w:t>to build</w:t>
      </w:r>
      <w:r w:rsidRPr="00BD0CC0">
        <w:rPr>
          <w:sz w:val="16"/>
        </w:rPr>
        <w:t xml:space="preserve"> out </w:t>
      </w:r>
      <w:r w:rsidRPr="00BD0CC0">
        <w:rPr>
          <w:rStyle w:val="StyleBoldUnderline"/>
        </w:rPr>
        <w:t>nuclear, as well as supporting research and development efforts,</w:t>
      </w:r>
      <w:r w:rsidRPr="00BD0CC0">
        <w:rPr>
          <w:sz w:val="16"/>
        </w:rPr>
        <w:t xml:space="preserve">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rStyle w:val="StyleBoldUnderline"/>
        </w:rPr>
        <w:t xml:space="preserve">The President was explicit in his State Of The Union speech about the virtues of nuclear </w:t>
      </w:r>
      <w:r w:rsidRPr="00BD0CC0">
        <w:rPr>
          <w:sz w:val="16"/>
        </w:rPr>
        <w:t xml:space="preserve">as a technology and its role in clean air generation,” said Keeley. “And </w:t>
      </w:r>
      <w:r w:rsidRPr="00BD0CC0">
        <w:rPr>
          <w:rStyle w:val="Emphasis"/>
        </w:rPr>
        <w:t>he has been supportive of developing more nuclear plants in this country</w:t>
      </w:r>
      <w:r w:rsidRPr="00BD0CC0">
        <w:rPr>
          <w:rStyle w:val="StyleBoldUnderline"/>
        </w:rPr>
        <w:t>. Those initiatives have to be identified as significant evidence of support for</w:t>
      </w:r>
      <w:r w:rsidRPr="00BD0CC0">
        <w:rPr>
          <w:sz w:val="16"/>
        </w:rPr>
        <w:t xml:space="preserve"> the </w:t>
      </w:r>
      <w:r w:rsidRPr="00BD0CC0">
        <w:rPr>
          <w:rStyle w:val="StyleBoldUnderline"/>
        </w:rPr>
        <w:t>nuclear</w:t>
      </w:r>
      <w:r w:rsidRPr="00BD0CC0">
        <w:rPr>
          <w:sz w:val="16"/>
        </w:rPr>
        <w:t xml:space="preserve"> sector.”   There are currently 104 nuclear power reactors operating in the U.S. in 31 states, operated by 30 different utilities. There are four new nuclear reactors being built in the U.S., including two in George at total expected cost of $14bn.    </w:t>
      </w:r>
      <w:r w:rsidRPr="00BD0CC0">
        <w:rPr>
          <w:rStyle w:val="StyleBoldUnderline"/>
        </w:rPr>
        <w:t xml:space="preserve">In another sign of the U.S support for the industry, the federal government provided </w:t>
      </w:r>
      <w:r w:rsidRPr="00BD0CC0">
        <w:rPr>
          <w:sz w:val="16"/>
        </w:rPr>
        <w:t xml:space="preserve">utility company Southern with </w:t>
      </w:r>
      <w:r w:rsidRPr="00BD0CC0">
        <w:rPr>
          <w:rStyle w:val="StyleBoldUnderline"/>
        </w:rPr>
        <w:t>a</w:t>
      </w:r>
      <w:r w:rsidRPr="00BD0CC0">
        <w:rPr>
          <w:sz w:val="16"/>
        </w:rPr>
        <w:t xml:space="preserve">n </w:t>
      </w:r>
      <w:r w:rsidRPr="00BD0CC0">
        <w:rPr>
          <w:rStyle w:val="StyleBoldUnderline"/>
        </w:rPr>
        <w:t>$8.3bn loan guarantee for</w:t>
      </w:r>
      <w:r w:rsidRPr="00BD0CC0">
        <w:rPr>
          <w:sz w:val="16"/>
        </w:rPr>
        <w:t xml:space="preserve"> the </w:t>
      </w:r>
      <w:r w:rsidRPr="00BD0CC0">
        <w:rPr>
          <w:rStyle w:val="StyleBoldUnderline"/>
        </w:rPr>
        <w:t>Vogtle</w:t>
      </w:r>
      <w:r w:rsidRPr="00BD0CC0">
        <w:rPr>
          <w:sz w:val="16"/>
        </w:rPr>
        <w:t xml:space="preserve"> Units 3 and 4, the first new nuclear plants to be built in the U.S. in the last 30 years. They are expected to be operational in 2016 and 2017.   The U.S. Energy Department has also supported the Vogtle project and the development of the next generation of nuclear reactors by providing more than $200m through a cost-share agreement to support the licensing reviews for the Westinghouse AP1000 reactor design certification.    In addition to the Vogtle plants, SCANA, a subsidiary of South Carolina Electric &amp; Gas Co. plans to add two reactors to its nuclear power plant near Jenkinsville, S.C., by 2016 and 2019.   “</w:t>
      </w:r>
      <w:r w:rsidRPr="00BD0CC0">
        <w:rPr>
          <w:rStyle w:val="StyleBoldUnderline"/>
        </w:rPr>
        <w:t>There is certainly political consensus in support of clean generation, and large scale cultural consensus as well</w:t>
      </w:r>
      <w:r w:rsidRPr="00BD0CC0">
        <w:rPr>
          <w:sz w:val="16"/>
        </w:rPr>
        <w:t xml:space="preserve">,” said Keeley.    Political benefits of nuclear support   </w:t>
      </w:r>
      <w:proofErr w:type="gramStart"/>
      <w:r w:rsidRPr="00BD0CC0">
        <w:rPr>
          <w:rStyle w:val="Emphasis"/>
        </w:rPr>
        <w:t>As</w:t>
      </w:r>
      <w:proofErr w:type="gramEnd"/>
      <w:r w:rsidRPr="00BD0CC0">
        <w:rPr>
          <w:rStyle w:val="Emphasis"/>
        </w:rPr>
        <w:t xml:space="preserve"> gas prices in the U.S. continue to soar</w:t>
      </w:r>
      <w:r w:rsidRPr="00BD0CC0">
        <w:rPr>
          <w:sz w:val="16"/>
        </w:rPr>
        <w:t xml:space="preserve">, it’s possible that </w:t>
      </w:r>
      <w:r w:rsidRPr="00BD0CC0">
        <w:rPr>
          <w:rStyle w:val="Emphasis"/>
        </w:rPr>
        <w:t>the tide will turn more in favor of nuclear</w:t>
      </w:r>
      <w:r w:rsidRPr="00BD0CC0">
        <w:rPr>
          <w:sz w:val="16"/>
        </w:rPr>
        <w:t xml:space="preserve"> and other clean energy sources, </w:t>
      </w:r>
      <w:r w:rsidRPr="00BD0CC0">
        <w:rPr>
          <w:rStyle w:val="StyleBoldUnderline"/>
        </w:rPr>
        <w:t>especially as electric cars take a stronger foothold</w:t>
      </w:r>
      <w:r w:rsidRPr="00BD0CC0">
        <w:rPr>
          <w:rStyle w:val="Emphasis"/>
        </w:rPr>
        <w:t>. In addition, the job creation benefits from nuclear could work their way into the political landscape</w:t>
      </w:r>
      <w:r w:rsidRPr="00BD0CC0">
        <w:rPr>
          <w:sz w:val="16"/>
        </w:rPr>
        <w:t xml:space="preserve"> as well.   The two new Vogtle nuclear plants are expected to create approximately 5,000 on-site jobs during the peak of construction, with 800 high paying jobs remaining over the life of the plant. </w:t>
      </w:r>
    </w:p>
    <w:p w:rsidR="00763AA2" w:rsidRPr="00BD0CC0" w:rsidRDefault="00763AA2" w:rsidP="00763AA2">
      <w:pPr>
        <w:pStyle w:val="Heading4"/>
        <w:rPr>
          <w:sz w:val="22"/>
        </w:rPr>
      </w:pPr>
      <w:r w:rsidRPr="00BD0CC0">
        <w:rPr>
          <w:sz w:val="22"/>
        </w:rPr>
        <w:t>Winners win elections- the plan is key to Obama’s momentum</w:t>
      </w:r>
    </w:p>
    <w:p w:rsidR="00763AA2" w:rsidRPr="00BD0CC0" w:rsidRDefault="00763AA2" w:rsidP="00763AA2">
      <w:r w:rsidRPr="00BD0CC0">
        <w:rPr>
          <w:rStyle w:val="StyleStyleBold12pt"/>
        </w:rPr>
        <w:t>Creamer, 11</w:t>
      </w:r>
      <w:r w:rsidRPr="00BD0CC0">
        <w:t xml:space="preserve"> – political strategist for over four decades</w:t>
      </w:r>
    </w:p>
    <w:p w:rsidR="00763AA2" w:rsidRPr="00BD0CC0" w:rsidRDefault="00763AA2" w:rsidP="00763AA2">
      <w:r w:rsidRPr="00BD0CC0">
        <w:t>(Robert, he and his firm, Democracy Partners, work with many of the country’s most significant issue campaigns, one of the major architects and organizers of the successful campaign to defeat the privatization of Social Security, he has been a consultant to the campaigns to end the war in Iraq, pass health care, pass Wall Street reform, he has also worked on hundreds of electoral campaigns at the local, state and national level, "Why GOP Collapse on the Payroll Tax Could be a Turning Point Moment," Huffington Post, 12-23-11, www.huffingtonpost.com/robert-creamer/why-gop-collapse-on-the-p_b_1167491.html, accessed 9-1-12, mss)</w:t>
      </w:r>
    </w:p>
    <w:p w:rsidR="00763AA2" w:rsidRPr="00BD0CC0" w:rsidRDefault="00763AA2" w:rsidP="00763AA2"/>
    <w:p w:rsidR="00763AA2" w:rsidRPr="00BD0CC0" w:rsidRDefault="00763AA2" w:rsidP="00763AA2">
      <w:pPr>
        <w:rPr>
          <w:sz w:val="16"/>
        </w:rPr>
      </w:pPr>
      <w:r w:rsidRPr="00BD0CC0">
        <w:rPr>
          <w:sz w:val="16"/>
        </w:rPr>
        <w:t xml:space="preserve">2). </w:t>
      </w:r>
      <w:r w:rsidRPr="00BD0CC0">
        <w:rPr>
          <w:u w:val="single"/>
        </w:rPr>
        <w:t xml:space="preserve">Strength and victory are </w:t>
      </w:r>
      <w:r w:rsidRPr="00BD0CC0">
        <w:rPr>
          <w:b/>
          <w:u w:val="single"/>
          <w:bdr w:val="single" w:sz="4" w:space="0" w:color="auto"/>
        </w:rPr>
        <w:t>enormous political assets</w:t>
      </w:r>
      <w:r w:rsidRPr="00BD0CC0">
        <w:rPr>
          <w:b/>
          <w:sz w:val="16"/>
          <w:bdr w:val="single" w:sz="4" w:space="0" w:color="auto"/>
        </w:rPr>
        <w:t>.</w:t>
      </w:r>
      <w:r w:rsidRPr="00BD0CC0">
        <w:rPr>
          <w:sz w:val="16"/>
        </w:rPr>
        <w:t xml:space="preserve"> Going into the New Year, they now belong to the President and the Democrats. One of the reasons why the debt ceiling battle inflicted political damage on President Obama is that it made him appear ineffectual - a powerful figure who had been ensnared and held hostage by the Lilliputian pettiness of hundreds of swarming Tea Party ideological zealots. In the last few months -- as he campaigned for the American Jobs Act -- he has shaken free of those bonds. Now voters have just watched James Bond or Indiana Jones escape and turn the tables on his adversary. </w:t>
      </w:r>
      <w:r w:rsidRPr="00BD0CC0">
        <w:rPr>
          <w:u w:val="single"/>
        </w:rPr>
        <w:t>Great stories are about a protagonist who</w:t>
      </w:r>
      <w:r w:rsidRPr="00BD0CC0">
        <w:rPr>
          <w:sz w:val="16"/>
        </w:rPr>
        <w:t xml:space="preserve"> meets and </w:t>
      </w:r>
      <w:r w:rsidRPr="00BD0CC0">
        <w:rPr>
          <w:u w:val="single"/>
        </w:rPr>
        <w:t>overcomes a challenge and is victorious</w:t>
      </w:r>
      <w:r w:rsidRPr="00BD0CC0">
        <w:rPr>
          <w:sz w:val="16"/>
        </w:rPr>
        <w:t xml:space="preserve">. The capitulation </w:t>
      </w:r>
      <w:r w:rsidRPr="00BD0CC0">
        <w:rPr>
          <w:sz w:val="16"/>
        </w:rPr>
        <w:lastRenderedPageBreak/>
        <w:t xml:space="preserve">of the House Tea Party Republicans is so important because it feels like the beginning of that kind of heroic narrative. Even today most Americans believe that George Bush and the big Wall Street Banks - not by President Obama -- caused the economic crisis. </w:t>
      </w:r>
      <w:r w:rsidRPr="00BD0CC0">
        <w:rPr>
          <w:u w:val="single"/>
        </w:rPr>
        <w:t xml:space="preserve">Swing voters have never lost their fondness for the President and don't doubt his sincerity. But they had begun to doubt his effectiveness. They have had increasing doubts </w:t>
      </w:r>
      <w:r w:rsidRPr="00BD0CC0">
        <w:rPr>
          <w:sz w:val="16"/>
        </w:rPr>
        <w:t>that</w:t>
      </w:r>
      <w:r w:rsidRPr="00BD0CC0">
        <w:rPr>
          <w:u w:val="single"/>
        </w:rPr>
        <w:t xml:space="preserve"> Obama was up to the challenge of leading them</w:t>
      </w:r>
      <w:r w:rsidRPr="00BD0CC0">
        <w:rPr>
          <w:sz w:val="16"/>
        </w:rPr>
        <w:t xml:space="preserve"> back to economic prosperity. </w:t>
      </w:r>
      <w:r w:rsidRPr="00BD0CC0">
        <w:rPr>
          <w:u w:val="single"/>
        </w:rPr>
        <w:t>The narrative</w:t>
      </w:r>
      <w:r w:rsidRPr="00BD0CC0">
        <w:rPr>
          <w:sz w:val="16"/>
        </w:rPr>
        <w:t xml:space="preserve"> set in motion by the events of the last several weeks </w:t>
      </w:r>
      <w:r w:rsidRPr="00BD0CC0">
        <w:rPr>
          <w:u w:val="single"/>
        </w:rPr>
        <w:t>could be a turning point in voter perception. It could</w:t>
      </w:r>
      <w:r w:rsidRPr="00BD0CC0">
        <w:rPr>
          <w:sz w:val="16"/>
        </w:rPr>
        <w:t xml:space="preserve"> well begin to </w:t>
      </w:r>
      <w:r w:rsidRPr="00BD0CC0">
        <w:rPr>
          <w:u w:val="single"/>
        </w:rPr>
        <w:t>convince skeptical voters that Obama is</w:t>
      </w:r>
      <w:r w:rsidRPr="00BD0CC0">
        <w:rPr>
          <w:sz w:val="16"/>
        </w:rPr>
        <w:t xml:space="preserve"> precisely the kind of leader they thought he was back in 2008 - </w:t>
      </w:r>
      <w:r w:rsidRPr="00BD0CC0">
        <w:rPr>
          <w:u w:val="single"/>
        </w:rPr>
        <w:t>a guy with the ability to lead them out of adversity</w:t>
      </w:r>
      <w:r w:rsidRPr="00BD0CC0">
        <w:rPr>
          <w:sz w:val="16"/>
        </w:rPr>
        <w:t xml:space="preserve"> - a leader with the strength, patience, skill, will and resoluteness to lead them to victory. That now contrasts with the sheer political incompetence of the House Republican Leadership that allowed </w:t>
      </w:r>
      <w:proofErr w:type="gramStart"/>
      <w:r w:rsidRPr="00BD0CC0">
        <w:rPr>
          <w:sz w:val="16"/>
        </w:rPr>
        <w:t>themselves</w:t>
      </w:r>
      <w:proofErr w:type="gramEnd"/>
      <w:r w:rsidRPr="00BD0CC0">
        <w:rPr>
          <w:sz w:val="16"/>
        </w:rPr>
        <w:t xml:space="preserve"> to be cornered and now find themselves in political disarray. And it certainly contrasts with the political circus we have been watching in the Republican Presidential primary campaign. 3). </w:t>
      </w:r>
      <w:proofErr w:type="gramStart"/>
      <w:r w:rsidRPr="00BD0CC0">
        <w:rPr>
          <w:sz w:val="16"/>
        </w:rPr>
        <w:t>This</w:t>
      </w:r>
      <w:proofErr w:type="gramEnd"/>
      <w:r w:rsidRPr="00BD0CC0">
        <w:rPr>
          <w:sz w:val="16"/>
        </w:rPr>
        <w:t xml:space="preserve"> </w:t>
      </w:r>
      <w:r w:rsidRPr="00BD0CC0">
        <w:rPr>
          <w:u w:val="single"/>
        </w:rPr>
        <w:t>victory will inspire the dispirited Democratic base</w:t>
      </w:r>
      <w:r w:rsidRPr="00BD0CC0">
        <w:rPr>
          <w:sz w:val="16"/>
        </w:rPr>
        <w:t xml:space="preserve">. </w:t>
      </w:r>
      <w:r w:rsidRPr="00BD0CC0">
        <w:rPr>
          <w:u w:val="single"/>
        </w:rPr>
        <w:t>Inspiration is the feeling of empowerment</w:t>
      </w:r>
      <w:r w:rsidRPr="00BD0CC0">
        <w:rPr>
          <w:sz w:val="16"/>
        </w:rPr>
        <w:t xml:space="preserve"> - the feeling that you are part of something larger than yourself and can personally play a significant role in achieving that goal. </w:t>
      </w:r>
      <w:r w:rsidRPr="00BD0CC0">
        <w:rPr>
          <w:u w:val="single"/>
        </w:rPr>
        <w:t>It comes from feeling that together you can overcome challenges and win. Nothing will do more to inspire</w:t>
      </w:r>
      <w:r w:rsidRPr="00BD0CC0">
        <w:rPr>
          <w:sz w:val="16"/>
        </w:rPr>
        <w:t xml:space="preserve"> committed </w:t>
      </w:r>
      <w:r w:rsidRPr="00BD0CC0">
        <w:rPr>
          <w:u w:val="single"/>
        </w:rPr>
        <w:t>Democrats than the sight of their leader</w:t>
      </w:r>
      <w:r w:rsidRPr="00BD0CC0">
        <w:rPr>
          <w:sz w:val="16"/>
        </w:rPr>
        <w:t xml:space="preserve"> -- President </w:t>
      </w:r>
      <w:r w:rsidRPr="00BD0CC0">
        <w:rPr>
          <w:u w:val="single"/>
        </w:rPr>
        <w:t>Obama - out maneuvering the</w:t>
      </w:r>
      <w:r w:rsidRPr="00BD0CC0">
        <w:rPr>
          <w:sz w:val="16"/>
        </w:rPr>
        <w:t xml:space="preserve"> House </w:t>
      </w:r>
      <w:r w:rsidRPr="00BD0CC0">
        <w:rPr>
          <w:u w:val="single"/>
        </w:rPr>
        <w:t>Republicans</w:t>
      </w:r>
      <w:r w:rsidRPr="00BD0CC0">
        <w:rPr>
          <w:sz w:val="16"/>
        </w:rPr>
        <w:t xml:space="preserve"> and forcing them into complete capitulation. The events of the last several weeks will send a jolt of electricity through the Progressive community. </w:t>
      </w:r>
      <w:r w:rsidRPr="00BD0CC0">
        <w:rPr>
          <w:u w:val="single"/>
        </w:rPr>
        <w:t>The right is counting on Progressives to be demoralized and dispirited in the coming election</w:t>
      </w:r>
      <w:r w:rsidRPr="00BD0CC0">
        <w:rPr>
          <w:sz w:val="16"/>
        </w:rPr>
        <w:t xml:space="preserve">. The President's </w:t>
      </w:r>
      <w:r w:rsidRPr="00BD0CC0">
        <w:rPr>
          <w:u w:val="single"/>
        </w:rPr>
        <w:t>victory</w:t>
      </w:r>
      <w:r w:rsidRPr="00BD0CC0">
        <w:rPr>
          <w:sz w:val="16"/>
        </w:rPr>
        <w:t xml:space="preserve"> on the payroll tax and unemployment </w:t>
      </w:r>
      <w:r w:rsidRPr="00BD0CC0">
        <w:rPr>
          <w:u w:val="single"/>
        </w:rPr>
        <w:t xml:space="preserve">will make it </w:t>
      </w:r>
      <w:r w:rsidRPr="00BD0CC0">
        <w:rPr>
          <w:sz w:val="16"/>
        </w:rPr>
        <w:t>ever more</w:t>
      </w:r>
      <w:r w:rsidRPr="00BD0CC0">
        <w:rPr>
          <w:u w:val="single"/>
        </w:rPr>
        <w:t xml:space="preserve"> likely </w:t>
      </w:r>
      <w:r w:rsidRPr="00BD0CC0">
        <w:rPr>
          <w:sz w:val="16"/>
        </w:rPr>
        <w:t>that</w:t>
      </w:r>
      <w:r w:rsidRPr="00BD0CC0">
        <w:rPr>
          <w:u w:val="single"/>
        </w:rPr>
        <w:t xml:space="preserve"> they will be wrong. </w:t>
      </w:r>
      <w:r w:rsidRPr="00BD0CC0">
        <w:rPr>
          <w:sz w:val="16"/>
        </w:rPr>
        <w:t xml:space="preserve">4). </w:t>
      </w:r>
      <w:r w:rsidRPr="00BD0CC0">
        <w:rPr>
          <w:u w:val="single"/>
        </w:rPr>
        <w:t>When you have them on the run, that's the time to chase them. The most important thing</w:t>
      </w:r>
      <w:r w:rsidRPr="00BD0CC0">
        <w:rPr>
          <w:sz w:val="16"/>
        </w:rPr>
        <w:t xml:space="preserve"> about the outcome of the battle over the payroll tax and unemployment </w:t>
      </w:r>
      <w:r w:rsidRPr="00BD0CC0">
        <w:rPr>
          <w:u w:val="single"/>
        </w:rPr>
        <w:t>is that it shifts</w:t>
      </w:r>
      <w:r w:rsidRPr="00BD0CC0">
        <w:rPr>
          <w:sz w:val="16"/>
        </w:rPr>
        <w:t xml:space="preserve"> the </w:t>
      </w:r>
      <w:r w:rsidRPr="00BD0CC0">
        <w:rPr>
          <w:u w:val="single"/>
        </w:rPr>
        <w:t>political momentum</w:t>
      </w:r>
      <w:r w:rsidRPr="00BD0CC0">
        <w:rPr>
          <w:sz w:val="16"/>
        </w:rPr>
        <w:t xml:space="preserve"> at a critical time. </w:t>
      </w:r>
      <w:r w:rsidRPr="00BD0CC0">
        <w:rPr>
          <w:u w:val="single"/>
        </w:rPr>
        <w:t>Momentum is an independent variable in</w:t>
      </w:r>
      <w:r w:rsidRPr="00BD0CC0">
        <w:rPr>
          <w:sz w:val="16"/>
        </w:rPr>
        <w:t xml:space="preserve"> any competitive activity - including </w:t>
      </w:r>
      <w:r w:rsidRPr="00BD0CC0">
        <w:rPr>
          <w:u w:val="single"/>
        </w:rPr>
        <w:t>politics</w:t>
      </w:r>
      <w:r w:rsidRPr="00BD0CC0">
        <w:rPr>
          <w:sz w:val="16"/>
        </w:rPr>
        <w:t xml:space="preserve">. In a football or basketball game you can feel the momentum shift. </w:t>
      </w:r>
      <w:r w:rsidRPr="00BD0CC0">
        <w:rPr>
          <w:u w:val="single"/>
        </w:rPr>
        <w:t>The tide of battle is all about momentum</w:t>
      </w:r>
      <w:r w:rsidRPr="00BD0CC0">
        <w:rPr>
          <w:sz w:val="16"/>
        </w:rPr>
        <w:t xml:space="preserve">. The same is true in politics. And </w:t>
      </w:r>
      <w:r w:rsidRPr="00BD0CC0">
        <w:rPr>
          <w:u w:val="single"/>
        </w:rPr>
        <w:t>in politics it is even more important because the "spectators" are</w:t>
      </w:r>
      <w:r w:rsidRPr="00BD0CC0">
        <w:rPr>
          <w:sz w:val="16"/>
        </w:rPr>
        <w:t xml:space="preserve"> also </w:t>
      </w:r>
      <w:r w:rsidRPr="00BD0CC0">
        <w:rPr>
          <w:u w:val="single"/>
        </w:rPr>
        <w:t>the players - the voters</w:t>
      </w:r>
      <w:r w:rsidRPr="00BD0CC0">
        <w:rPr>
          <w:sz w:val="16"/>
        </w:rPr>
        <w:t xml:space="preserve">. </w:t>
      </w:r>
      <w:r w:rsidRPr="00BD0CC0">
        <w:rPr>
          <w:b/>
          <w:u w:val="single"/>
          <w:bdr w:val="single" w:sz="4" w:space="0" w:color="auto"/>
        </w:rPr>
        <w:t>People</w:t>
      </w:r>
      <w:r w:rsidRPr="00BD0CC0">
        <w:rPr>
          <w:sz w:val="16"/>
        </w:rPr>
        <w:t xml:space="preserve"> follow - and </w:t>
      </w:r>
      <w:r w:rsidRPr="00BD0CC0">
        <w:rPr>
          <w:b/>
          <w:u w:val="single"/>
          <w:bdr w:val="single" w:sz="4" w:space="0" w:color="auto"/>
        </w:rPr>
        <w:t>vote -- for winners</w:t>
      </w:r>
      <w:r w:rsidRPr="00BD0CC0">
        <w:rPr>
          <w:u w:val="single"/>
        </w:rPr>
        <w:t xml:space="preserve">. The bandwagon effect is enormously important in political decision-making. Human </w:t>
      </w:r>
      <w:r w:rsidRPr="00BD0CC0">
        <w:rPr>
          <w:sz w:val="16"/>
        </w:rPr>
        <w:t>being</w:t>
      </w:r>
      <w:r w:rsidRPr="00BD0CC0">
        <w:rPr>
          <w:u w:val="single"/>
        </w:rPr>
        <w:t>s like to travel in packs. They like to be at the center of the mainstream. Momentum shifts affect their perceptions of the mainstream</w:t>
      </w:r>
      <w:r w:rsidRPr="00BD0CC0">
        <w:rPr>
          <w:sz w:val="16"/>
        </w:rPr>
        <w:t xml:space="preserve">. For the last two years, the right wing has been on the offensive. Its Tea Party shock troops took the battle to Democratic Members of Congress. In the Mid-Terms Democrats were routed in district after district. Now the tide has turned. </w:t>
      </w:r>
      <w:proofErr w:type="gramStart"/>
      <w:r w:rsidRPr="00BD0CC0">
        <w:rPr>
          <w:sz w:val="16"/>
        </w:rPr>
        <w:t xml:space="preserve">And </w:t>
      </w:r>
      <w:r w:rsidRPr="00BD0CC0">
        <w:rPr>
          <w:u w:val="single"/>
        </w:rPr>
        <w:t>when the tide turns -when you have them on the run - that's the time to chase them</w:t>
      </w:r>
      <w:r w:rsidRPr="00BD0CC0">
        <w:rPr>
          <w:sz w:val="16"/>
        </w:rPr>
        <w:t>.</w:t>
      </w:r>
      <w:proofErr w:type="gramEnd"/>
    </w:p>
    <w:p w:rsidR="00763AA2" w:rsidRPr="00BD0CC0" w:rsidRDefault="00763AA2" w:rsidP="00763AA2">
      <w:pPr>
        <w:pStyle w:val="Heading4"/>
      </w:pPr>
      <w:r w:rsidRPr="00BD0CC0">
        <w:t>CX proves that Martin is just playing devil’s advocate- the plan takes forever and is too costly and risky for the market – we already read this card in CX</w:t>
      </w:r>
    </w:p>
    <w:p w:rsidR="00763AA2" w:rsidRPr="00BD0CC0" w:rsidRDefault="00763AA2" w:rsidP="00763AA2">
      <w:r w:rsidRPr="00BD0CC0">
        <w:rPr>
          <w:b/>
        </w:rPr>
        <w:t>Martin ‘12</w:t>
      </w:r>
      <w:r w:rsidRPr="00BD0CC0">
        <w:t xml:space="preserve">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“SuperFuel: Thorium, the Green Energy Source for the Future,” May 8, ISBN 978—0»230-116474]</w:t>
      </w:r>
    </w:p>
    <w:p w:rsidR="00763AA2" w:rsidRPr="00BD0CC0" w:rsidRDefault="00763AA2" w:rsidP="00763AA2"/>
    <w:p w:rsidR="00763AA2" w:rsidRPr="00BD0CC0" w:rsidRDefault="00763AA2" w:rsidP="00763AA2">
      <w:pPr>
        <w:rPr>
          <w:sz w:val="16"/>
        </w:rPr>
      </w:pPr>
      <w:r w:rsidRPr="00BD0CC0">
        <w:rPr>
          <w:b/>
          <w:u w:val="single"/>
        </w:rPr>
        <w:t>Several thorium supporters have calculated the “overnight costs” for a LFTR plant-</w:t>
      </w:r>
      <w:r w:rsidRPr="00BD0CC0">
        <w:rPr>
          <w:sz w:val="16"/>
        </w:rPr>
        <w:t xml:space="preserve"> the actual cost to build and start up a plant, excluding the interest paid to finance the project- </w:t>
      </w:r>
      <w:r w:rsidRPr="00BD0CC0">
        <w:rPr>
          <w:b/>
          <w:u w:val="single"/>
        </w:rPr>
        <w:t>and they came up with a range of $2,258 per kilowatt of capacity</w:t>
      </w:r>
      <w:r w:rsidRPr="00BD0CC0">
        <w:rPr>
          <w:sz w:val="16"/>
        </w:rPr>
        <w:t xml:space="preserve">, plus or minus 30 percent. Thus, a one-megawatt prototype plant would cost $2.2 million in overnight costs, while a commercial thousand-megawatt plant would cost $2.2 billion. Other estimators have come up with costs as low as $1, 400 per kilowatt- which, if true, would make the cost of new LFTRs roughly equivalent to that of new natural gas plants. (According to the U.S. Energy Information Administration, the overnight cost per kilowatt for new conventional nuclear plants is $5,335. For conventional natural gas, without carbon-capture and sequestration [CCS] capability, it’s less than $1,000; with CCS natural gas is $2,060.) </w:t>
      </w:r>
      <w:r w:rsidRPr="00BD0CC0">
        <w:rPr>
          <w:b/>
          <w:u w:val="single"/>
        </w:rPr>
        <w:t>Much of this is pure speculation.</w:t>
      </w:r>
      <w:r w:rsidRPr="00BD0CC0">
        <w:rPr>
          <w:sz w:val="16"/>
        </w:rPr>
        <w:t xml:space="preserve"> </w:t>
      </w:r>
      <w:r w:rsidRPr="00BD0CC0">
        <w:rPr>
          <w:b/>
          <w:u w:val="single"/>
        </w:rPr>
        <w:t>Just getting dramatically new designs through the licensing process of the</w:t>
      </w:r>
      <w:r w:rsidRPr="00BD0CC0">
        <w:rPr>
          <w:sz w:val="16"/>
        </w:rPr>
        <w:t xml:space="preserve"> Nuclear Regulatory Commission (</w:t>
      </w:r>
      <w:r w:rsidRPr="00BD0CC0">
        <w:rPr>
          <w:b/>
          <w:u w:val="single"/>
        </w:rPr>
        <w:t>NRC</w:t>
      </w:r>
      <w:r w:rsidRPr="00BD0CC0">
        <w:rPr>
          <w:sz w:val="16"/>
        </w:rPr>
        <w:t xml:space="preserve">) </w:t>
      </w:r>
      <w:r w:rsidRPr="00BD0CC0">
        <w:rPr>
          <w:b/>
          <w:u w:val="single"/>
        </w:rPr>
        <w:t>could take a decade or two and a half billion dollars, which makes building the first LFTRs in the U</w:t>
      </w:r>
      <w:r w:rsidRPr="00BD0CC0">
        <w:rPr>
          <w:sz w:val="16"/>
        </w:rPr>
        <w:t xml:space="preserve">nited </w:t>
      </w:r>
      <w:r w:rsidRPr="00BD0CC0">
        <w:rPr>
          <w:b/>
          <w:u w:val="single"/>
        </w:rPr>
        <w:t>S</w:t>
      </w:r>
      <w:r w:rsidRPr="00BD0CC0">
        <w:rPr>
          <w:sz w:val="16"/>
        </w:rPr>
        <w:t xml:space="preserve">tates </w:t>
      </w:r>
      <w:r w:rsidRPr="00BD0CC0">
        <w:rPr>
          <w:b/>
          <w:u w:val="single"/>
        </w:rPr>
        <w:t xml:space="preserve">an unlikely prospect. For the purposes of this </w:t>
      </w:r>
      <w:r w:rsidRPr="00BD0CC0">
        <w:rPr>
          <w:b/>
          <w:u w:val="single"/>
        </w:rPr>
        <w:lastRenderedPageBreak/>
        <w:t>discussion, I will assume that it’s possible</w:t>
      </w:r>
      <w:r w:rsidRPr="00BD0CC0">
        <w:rPr>
          <w:sz w:val="16"/>
        </w:rPr>
        <w:t xml:space="preserve">. At any rate, LFTRs have plenty of characteristics that will make them less expensive to build and operate than conventional nuclear plants- and should make them easier to license, too. </w:t>
      </w:r>
    </w:p>
    <w:p w:rsidR="00763AA2" w:rsidRPr="00BD0CC0" w:rsidRDefault="00763AA2" w:rsidP="00763AA2"/>
    <w:p w:rsidR="00763AA2" w:rsidRPr="00BD0CC0" w:rsidRDefault="00763AA2" w:rsidP="00763AA2"/>
    <w:p w:rsidR="00763AA2" w:rsidRPr="00BD0CC0" w:rsidRDefault="00763AA2" w:rsidP="00763AA2">
      <w:pPr>
        <w:pStyle w:val="Heading4"/>
      </w:pPr>
      <w:r w:rsidRPr="00BD0CC0">
        <w:t>Bubble key to avert depression</w:t>
      </w:r>
    </w:p>
    <w:p w:rsidR="00763AA2" w:rsidRPr="00BD0CC0" w:rsidRDefault="00763AA2" w:rsidP="00763AA2">
      <w:r w:rsidRPr="00BD0CC0">
        <w:rPr>
          <w:b/>
        </w:rPr>
        <w:t>Janzen 2k8</w:t>
      </w:r>
      <w:r w:rsidRPr="00BD0CC0">
        <w:t xml:space="preserve"> [http://www.harpers.org/archive/2008/02/0081908, “next bubble: Priming the markets for tomorrow's big crash” By Eric Janszen, Angel investor and iTulip.com founder]</w:t>
      </w:r>
    </w:p>
    <w:p w:rsidR="00763AA2" w:rsidRPr="00BD0CC0" w:rsidRDefault="00763AA2" w:rsidP="00763AA2">
      <w:pPr>
        <w:rPr>
          <w:b/>
          <w:u w:val="single"/>
        </w:rPr>
      </w:pPr>
      <w:r w:rsidRPr="00BD0CC0">
        <w:rPr>
          <w:u w:val="single"/>
        </w:rPr>
        <w:t>The next bubble must be large enough to recover the losses from the housing bubble collapse. How bad will it be? Some rough calculations</w:t>
      </w:r>
      <w:r w:rsidRPr="00BD0CC0">
        <w:rPr>
          <w:sz w:val="12"/>
          <w:szCs w:val="12"/>
        </w:rPr>
        <w:t>7: the gross market value of all enterprises needed to develop hydroelectric power, geothermal energy, nuclear energy, wind farms, solar power, and hydrogen-powered fuel-cell technology—</w:t>
      </w:r>
      <w:r w:rsidRPr="00BD0CC0">
        <w:t xml:space="preserve">and </w:t>
      </w:r>
      <w:r w:rsidRPr="00BD0CC0">
        <w:rPr>
          <w:u w:val="single"/>
        </w:rPr>
        <w:t>the infrastructure to support it—is somewhere between $2 trillion and $4 trillion</w:t>
      </w:r>
      <w:r w:rsidRPr="00BD0CC0">
        <w:t xml:space="preserve">. </w:t>
      </w:r>
      <w:r w:rsidRPr="00BD0CC0">
        <w:rPr>
          <w:u w:val="single"/>
        </w:rPr>
        <w:t>The assuming the bubble can get started, the hyperinflated fictitious value could add another $12 trillion</w:t>
      </w:r>
      <w:r w:rsidRPr="00BD0CC0">
        <w:rPr>
          <w:sz w:val="12"/>
          <w:szCs w:val="12"/>
          <w:u w:val="single"/>
        </w:rPr>
        <w:t>.</w:t>
      </w:r>
      <w:r w:rsidRPr="00BD0CC0">
        <w:rPr>
          <w:sz w:val="12"/>
          <w:szCs w:val="12"/>
        </w:rPr>
        <w:t xml:space="preserve"> In a hyperinflation, infrastructure upgrades will accelerate, with plenty of opportunity for big government contractors fleeing the declining market in Iraq. Thus, we can expect to see the creation of</w:t>
      </w:r>
      <w:r w:rsidRPr="00BD0CC0">
        <w:rPr>
          <w:u w:val="single"/>
        </w:rPr>
        <w:t xml:space="preserve"> another $8 trillion in fictitious value, which gives us an estimate of $20 trillion in speculative wealth, money that inevitably will be employed to increase share prices rather than to deliver “energy security.”</w:t>
      </w:r>
      <w:r w:rsidRPr="00BD0CC0">
        <w:t xml:space="preserve"> </w:t>
      </w:r>
      <w:r w:rsidRPr="00BD0CC0">
        <w:rPr>
          <w:sz w:val="12"/>
          <w:szCs w:val="12"/>
        </w:rPr>
        <w:t>When the bubble finally bursts, we will be left to mop up after yet another devastated industry.</w:t>
      </w:r>
      <w:r w:rsidRPr="00BD0CC0">
        <w:t xml:space="preserve"> </w:t>
      </w:r>
      <w:r w:rsidRPr="00BD0CC0">
        <w:rPr>
          <w:u w:val="single"/>
        </w:rPr>
        <w:t xml:space="preserve">FIRE, meanwhile, will already be engineering its next opportunity. </w:t>
      </w:r>
      <w:proofErr w:type="gramStart"/>
      <w:r w:rsidRPr="00BD0CC0">
        <w:rPr>
          <w:b/>
          <w:u w:val="single"/>
        </w:rPr>
        <w:t>Given the current state of our economy, the only thing worse than a new bubble would be its absence.</w:t>
      </w:r>
      <w:proofErr w:type="gramEnd"/>
    </w:p>
    <w:p w:rsidR="00763AA2" w:rsidRPr="00BD0CC0" w:rsidRDefault="00763AA2" w:rsidP="00763AA2">
      <w:pPr>
        <w:rPr>
          <w:u w:val="single"/>
        </w:rPr>
      </w:pPr>
    </w:p>
    <w:p w:rsidR="00763AA2" w:rsidRPr="00BD0CC0" w:rsidRDefault="00763AA2" w:rsidP="00763AA2">
      <w:pPr>
        <w:pStyle w:val="Heading4"/>
      </w:pPr>
      <w:r w:rsidRPr="00BD0CC0">
        <w:t>Turn - Investments in alternative energy are key to the economy – bubble is our only way out</w:t>
      </w:r>
    </w:p>
    <w:p w:rsidR="00763AA2" w:rsidRPr="00BD0CC0" w:rsidRDefault="00763AA2" w:rsidP="00763AA2">
      <w:r w:rsidRPr="00BD0CC0">
        <w:rPr>
          <w:b/>
        </w:rPr>
        <w:t xml:space="preserve">Wired 08 </w:t>
      </w:r>
      <w:r w:rsidRPr="00BD0CC0">
        <w:t xml:space="preserve">[Wired Tech Magazine, </w:t>
      </w:r>
      <w:hyperlink r:id="rId100" w:history="1">
        <w:r w:rsidRPr="00BD0CC0">
          <w:rPr>
            <w:rStyle w:val="Hyperlink"/>
          </w:rPr>
          <w:t>http://www.wired.com/science/planetearth/news/2008/03/cleantech_bubble</w:t>
        </w:r>
      </w:hyperlink>
      <w:r w:rsidRPr="00BD0CC0">
        <w:t>, Interview with Eric Janzen, http://www.wired.com/science/planetearth/news/2008/03/cleantech_bubble]</w:t>
      </w:r>
    </w:p>
    <w:p w:rsidR="00763AA2" w:rsidRPr="00BD0CC0" w:rsidRDefault="00763AA2" w:rsidP="00763AA2">
      <w:pPr>
        <w:rPr>
          <w:u w:val="single"/>
        </w:rPr>
      </w:pPr>
      <w:r w:rsidRPr="00BD0CC0">
        <w:rPr>
          <w:sz w:val="12"/>
          <w:szCs w:val="12"/>
        </w:rPr>
        <w:t>Neither a clean-tech skeptic nor a booster, he wrote, "Given the current state of our economy, the only thing worse than a new bubble would be its absence." Wired.com recently spoke with Janszen to discuss the state of the economy, his plan to pay for alternative energy with a tariff on oil, and how running fiber to your home is good energy policy. Wired:</w:t>
      </w:r>
      <w:r w:rsidRPr="00BD0CC0">
        <w:t xml:space="preserve"> </w:t>
      </w:r>
      <w:r w:rsidRPr="00BD0CC0">
        <w:rPr>
          <w:u w:val="single"/>
        </w:rPr>
        <w:t xml:space="preserve">Though you focus on clean tech, you are making a broader argument about the U.S. economy and its reliance on the finance industry. How is the economy now bubble-based? </w:t>
      </w:r>
      <w:r w:rsidRPr="00BD0CC0">
        <w:t xml:space="preserve">Eric Janszen: </w:t>
      </w:r>
      <w:r w:rsidRPr="00BD0CC0">
        <w:rPr>
          <w:u w:val="single"/>
        </w:rPr>
        <w:t xml:space="preserve">The elevator pitch is that we've gone through a series of asset-price inflations that started back in 1995. What really kicked the whole series off were some changes that the Feds made to the U.S. banking system to get us out of the recession that we were in during the early 1990s. That facilitated the beginnings of a growth in credit that supported the two bubbles: internet and real estate. </w:t>
      </w:r>
      <w:r w:rsidRPr="00BD0CC0">
        <w:t>Wired: And you argue that t</w:t>
      </w:r>
      <w:r w:rsidRPr="00BD0CC0">
        <w:rPr>
          <w:u w:val="single"/>
        </w:rPr>
        <w:t>he next step is a clean-tech bubble that could create $20 trillion of fictitious wealth? Janszen: It's not really a bubble. I think of it as a legitimate use of the way that our economy works and [how] our financial markets function now. T</w:t>
      </w:r>
      <w:r w:rsidRPr="00BD0CC0">
        <w:t xml:space="preserve">he alternative title for the Harper's piece was "The Good Bubble." </w:t>
      </w:r>
      <w:r w:rsidRPr="00BD0CC0">
        <w:rPr>
          <w:u w:val="single"/>
        </w:rPr>
        <w:t>Clean tech could be an extremely efficient use of capital</w:t>
      </w:r>
      <w:r w:rsidRPr="00BD0CC0">
        <w:rPr>
          <w:sz w:val="12"/>
          <w:szCs w:val="12"/>
          <w:u w:val="single"/>
        </w:rPr>
        <w:t xml:space="preserve">. </w:t>
      </w:r>
      <w:r w:rsidRPr="00BD0CC0">
        <w:rPr>
          <w:sz w:val="12"/>
          <w:szCs w:val="12"/>
        </w:rPr>
        <w:t>My editors over at Harper's wanted to make this thing as controversial as possible. My forthcoming book goes deeper into the issue of how we're going into the period of time where the FIRE -- finance, insurance and real estate -- economy is in a steep decline. Within a year or so, it's going to be very obvious that resuscitating it in its old form will be impossible</w:t>
      </w:r>
      <w:r w:rsidRPr="00BD0CC0">
        <w:t xml:space="preserve">. </w:t>
      </w:r>
      <w:proofErr w:type="gramStart"/>
      <w:r w:rsidRPr="00BD0CC0">
        <w:rPr>
          <w:u w:val="single"/>
        </w:rPr>
        <w:t>What's</w:t>
      </w:r>
      <w:proofErr w:type="gramEnd"/>
      <w:r w:rsidRPr="00BD0CC0">
        <w:rPr>
          <w:u w:val="single"/>
        </w:rPr>
        <w:t xml:space="preserve"> going to be necessary are some structural changes to the economy that are longer-term and somewhat more painful. </w:t>
      </w:r>
      <w:r w:rsidRPr="00BD0CC0">
        <w:t>Wired: What kind of structural changes are you talking about? Janszen</w:t>
      </w:r>
      <w:r w:rsidRPr="00BD0CC0">
        <w:rPr>
          <w:u w:val="single"/>
        </w:rPr>
        <w:t>: Reduction of dependency on debt financing to stimulate the economy. Over the last seven years, every new job that has been created has resulted in $1.8 million of new public- and private-sector debt. That's obviously not sustainable</w:t>
      </w:r>
      <w:r w:rsidRPr="00BD0CC0">
        <w:t xml:space="preserve">. </w:t>
      </w:r>
      <w:r w:rsidRPr="00BD0CC0">
        <w:rPr>
          <w:sz w:val="12"/>
          <w:szCs w:val="12"/>
        </w:rPr>
        <w:t>That's way too inefficient. It used to be about 50 cents of new debt was required to generate $1 in gross-domestic-product growth. Now it's $9 for $1 of GDP growth. Wired: How bad do you think the U.S. economy is going to get? Janszen: It's going to surprise people. The impact that housing is having on our credit system is just starting to be felt. It's not clear,</w:t>
      </w:r>
      <w:r w:rsidRPr="00BD0CC0">
        <w:t xml:space="preserve"> </w:t>
      </w:r>
      <w:r w:rsidRPr="00BD0CC0">
        <w:rPr>
          <w:u w:val="single"/>
        </w:rPr>
        <w:t>in the absence of the concerted effort to make investments in the clean-tech sector, what geographies or sectors are going to pull the U.S. out of the recession. What tends to happen is that policymakers survey this scene and say: "What are we going to do to get people working?" The focus on one sector of the economy can drag us out.</w:t>
      </w:r>
    </w:p>
    <w:p w:rsidR="00763AA2" w:rsidRPr="00BD0CC0" w:rsidRDefault="00763AA2" w:rsidP="00763AA2">
      <w:pPr>
        <w:rPr>
          <w:u w:val="single"/>
        </w:rPr>
      </w:pPr>
    </w:p>
    <w:p w:rsidR="00763AA2" w:rsidRPr="00BD0CC0" w:rsidRDefault="00763AA2" w:rsidP="00763AA2">
      <w:pPr>
        <w:pStyle w:val="Heading4"/>
      </w:pPr>
      <w:r w:rsidRPr="00BD0CC0">
        <w:lastRenderedPageBreak/>
        <w:t>No Green Bubble</w:t>
      </w:r>
    </w:p>
    <w:p w:rsidR="00763AA2" w:rsidRPr="00BD0CC0" w:rsidRDefault="00763AA2" w:rsidP="00763AA2">
      <w:proofErr w:type="gramStart"/>
      <w:r w:rsidRPr="00BD0CC0">
        <w:rPr>
          <w:b/>
        </w:rPr>
        <w:t>Yarow 9</w:t>
      </w:r>
      <w:r w:rsidRPr="00BD0CC0">
        <w:t xml:space="preserve"> [Jay, “The Green Bubble That Won't Take Shape”, B.A. Economics University of Delaware, M.A.</w:t>
      </w:r>
      <w:proofErr w:type="gramEnd"/>
      <w:r w:rsidRPr="00BD0CC0">
        <w:t xml:space="preserve"> New York University, Business Insider, March 4, 2009]</w:t>
      </w:r>
    </w:p>
    <w:p w:rsidR="00763AA2" w:rsidRPr="00BD0CC0" w:rsidRDefault="00763AA2" w:rsidP="00763AA2">
      <w:pPr>
        <w:rPr>
          <w:u w:val="single"/>
        </w:rPr>
      </w:pPr>
      <w:r w:rsidRPr="00BD0CC0">
        <w:rPr>
          <w:u w:val="single"/>
        </w:rPr>
        <w:t xml:space="preserve">The billions he's pouring into the new energy programs will help lift, and </w:t>
      </w:r>
      <w:r w:rsidRPr="00BD0CC0">
        <w:rPr>
          <w:sz w:val="16"/>
        </w:rPr>
        <w:t xml:space="preserve">in some cases, </w:t>
      </w:r>
      <w:r w:rsidRPr="00BD0CC0">
        <w:rPr>
          <w:u w:val="single"/>
        </w:rPr>
        <w:t xml:space="preserve">create </w:t>
      </w:r>
      <w:r w:rsidRPr="00BD0CC0">
        <w:rPr>
          <w:sz w:val="16"/>
        </w:rPr>
        <w:t xml:space="preserve">whole </w:t>
      </w:r>
      <w:r w:rsidRPr="00BD0CC0">
        <w:rPr>
          <w:u w:val="single"/>
        </w:rPr>
        <w:t>new industries. But will his programs replace one problem with another, turning the housing bubble into a "green" bubble? We don't think so.</w:t>
      </w:r>
      <w:r w:rsidRPr="00BD0CC0">
        <w:rPr>
          <w:sz w:val="12"/>
        </w:rPr>
        <w:t>¶</w:t>
      </w:r>
      <w:r w:rsidRPr="00BD0CC0">
        <w:rPr>
          <w:sz w:val="16"/>
        </w:rPr>
        <w:t xml:space="preserve"> </w:t>
      </w:r>
      <w:r w:rsidRPr="00BD0CC0">
        <w:rPr>
          <w:sz w:val="16"/>
          <w:szCs w:val="12"/>
        </w:rPr>
        <w:t xml:space="preserve">Yesterday </w:t>
      </w:r>
      <w:hyperlink r:id="rId101" w:history="1">
        <w:r w:rsidRPr="00BD0CC0">
          <w:rPr>
            <w:rStyle w:val="Hyperlink"/>
            <w:sz w:val="16"/>
            <w:szCs w:val="12"/>
          </w:rPr>
          <w:t>in the FT</w:t>
        </w:r>
      </w:hyperlink>
      <w:r w:rsidRPr="00BD0CC0">
        <w:rPr>
          <w:sz w:val="16"/>
          <w:szCs w:val="12"/>
        </w:rPr>
        <w:t>, Joseph Stiglitz and economist Nicholas Stern wrote</w:t>
      </w:r>
      <w:proofErr w:type="gramStart"/>
      <w:r w:rsidRPr="00BD0CC0">
        <w:rPr>
          <w:sz w:val="16"/>
          <w:szCs w:val="12"/>
        </w:rPr>
        <w:t>:The</w:t>
      </w:r>
      <w:proofErr w:type="gramEnd"/>
      <w:r w:rsidRPr="00BD0CC0">
        <w:rPr>
          <w:sz w:val="16"/>
          <w:szCs w:val="12"/>
        </w:rPr>
        <w:t xml:space="preserve"> financial crisis originated from the housing market bubble and was preceded by the dotcom boom. We cannot replace these with yet another bubble. The investments necessary to convert our society to a low-carbon economy – investments that can change the way we live and work – would drive growth over the next two or three decades. They would ensure that growth, with accompanying improvements in standards of living, was sustainable. The path that we have been on is not. They go on to say that investment in green will increase efficiency providing both short term and long term stimulus for the country, but they never really address why we couldn't see another green bubble. </w:t>
      </w:r>
      <w:r w:rsidRPr="00BD0CC0">
        <w:rPr>
          <w:u w:val="single"/>
        </w:rPr>
        <w:t>The hype we hear around green investment, would lead us to think it's possible, if not inevitable</w:t>
      </w:r>
      <w:r w:rsidRPr="00BD0CC0">
        <w:rPr>
          <w:sz w:val="16"/>
        </w:rPr>
        <w:t xml:space="preserve">. </w:t>
      </w:r>
      <w:r w:rsidRPr="00BD0CC0">
        <w:rPr>
          <w:sz w:val="16"/>
          <w:szCs w:val="12"/>
        </w:rPr>
        <w:t xml:space="preserve">After all, Merrill Lynch cleantech analyst Steven Milunovich strategist </w:t>
      </w:r>
      <w:hyperlink r:id="rId102" w:history="1">
        <w:r w:rsidRPr="00BD0CC0">
          <w:rPr>
            <w:rStyle w:val="Hyperlink"/>
            <w:sz w:val="16"/>
            <w:szCs w:val="12"/>
          </w:rPr>
          <w:t>said</w:t>
        </w:r>
      </w:hyperlink>
      <w:r w:rsidRPr="00BD0CC0">
        <w:rPr>
          <w:sz w:val="16"/>
          <w:szCs w:val="12"/>
        </w:rPr>
        <w:t>, the "sixth revolution will be the Age of Cleantech and Biotech," in an editorial for Greentech Media. (Previous revolutions: Industrial Revolution, Age of Steam and Railways, Age of Steel, Electricity, and Heavy Engineering, Age of Oil, Automobiles, and Mass Production, Age of Information and Telecommunications.)</w:t>
      </w:r>
      <w:r w:rsidRPr="00BD0CC0">
        <w:rPr>
          <w:sz w:val="16"/>
        </w:rPr>
        <w:t xml:space="preserve"> </w:t>
      </w:r>
      <w:r w:rsidRPr="00BD0CC0">
        <w:rPr>
          <w:u w:val="single"/>
        </w:rPr>
        <w:t>That's the kind of stuff that makes great cold-calling script material. A revolution would imply that there is going to be a frenzy of activity that could inflate asset values. In our current bust, any technology that can promise returns would be nice. We, however, don't think there will be a bubble this time around.</w:t>
      </w:r>
      <w:r w:rsidRPr="00BD0CC0">
        <w:rPr>
          <w:sz w:val="12"/>
        </w:rPr>
        <w:t>¶</w:t>
      </w:r>
      <w:r w:rsidRPr="00BD0CC0">
        <w:rPr>
          <w:sz w:val="12"/>
          <w:u w:val="single"/>
        </w:rPr>
        <w:t xml:space="preserve"> </w:t>
      </w:r>
      <w:r w:rsidRPr="00BD0CC0">
        <w:rPr>
          <w:u w:val="single"/>
        </w:rPr>
        <w:t xml:space="preserve">Even though the most recent housing bubble blew up and </w:t>
      </w:r>
      <w:r w:rsidRPr="00BD0CC0">
        <w:rPr>
          <w:rStyle w:val="Emphasis"/>
          <w:i/>
        </w:rPr>
        <w:t>blew up</w:t>
      </w:r>
      <w:r w:rsidRPr="00BD0CC0">
        <w:rPr>
          <w:sz w:val="16"/>
        </w:rPr>
        <w:t xml:space="preserve"> on the heels of </w:t>
      </w:r>
      <w:proofErr w:type="gramStart"/>
      <w:r w:rsidRPr="00BD0CC0">
        <w:rPr>
          <w:sz w:val="16"/>
        </w:rPr>
        <w:t>a</w:t>
      </w:r>
      <w:proofErr w:type="gramEnd"/>
      <w:r w:rsidRPr="00BD0CC0">
        <w:rPr>
          <w:sz w:val="16"/>
        </w:rPr>
        <w:t xml:space="preserve"> internet bubble, it's unlikely to think the nation, the globe, will have lost its taste for bubbles. So, </w:t>
      </w:r>
      <w:r w:rsidRPr="00BD0CC0">
        <w:rPr>
          <w:u w:val="single"/>
        </w:rPr>
        <w:t>while we'd hope there would be prudence, we know that's not really our style, so our amnesia-prone minds would induce us to blow up a green bubble.</w:t>
      </w:r>
      <w:r w:rsidRPr="00BD0CC0">
        <w:rPr>
          <w:sz w:val="12"/>
        </w:rPr>
        <w:t>¶</w:t>
      </w:r>
      <w:r w:rsidRPr="00BD0CC0">
        <w:rPr>
          <w:sz w:val="12"/>
          <w:u w:val="single"/>
        </w:rPr>
        <w:t xml:space="preserve"> </w:t>
      </w:r>
      <w:proofErr w:type="gramStart"/>
      <w:r w:rsidRPr="00BD0CC0">
        <w:rPr>
          <w:sz w:val="16"/>
        </w:rPr>
        <w:t>Where</w:t>
      </w:r>
      <w:proofErr w:type="gramEnd"/>
      <w:r w:rsidRPr="00BD0CC0">
        <w:rPr>
          <w:sz w:val="16"/>
        </w:rPr>
        <w:t xml:space="preserve"> our memory fails us, </w:t>
      </w:r>
      <w:r w:rsidRPr="00BD0CC0">
        <w:rPr>
          <w:u w:val="single"/>
        </w:rPr>
        <w:t xml:space="preserve">economics shold kick in, though. The slow thaw of credit will slow investment, which will prevent gobs of money from going to alternative energy projects the way it flowed into ill-fated real estate speculation and construction projects. </w:t>
      </w:r>
      <w:r w:rsidRPr="00BD0CC0">
        <w:rPr>
          <w:sz w:val="16"/>
          <w:szCs w:val="12"/>
        </w:rPr>
        <w:t>And, while the billions from the government will act as a gap for a few years, the one thing we can be sure of is that it cash won't come swiftly no matter the rhetoric. Take all that into account</w:t>
      </w:r>
      <w:r w:rsidRPr="00BD0CC0">
        <w:rPr>
          <w:u w:val="single"/>
        </w:rPr>
        <w:t>, the capital influx into green projects is likely to be more orderly and less so a bubble-inducing grab bag.</w:t>
      </w: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pStyle w:val="Heading3"/>
      </w:pPr>
      <w:r w:rsidRPr="00BD0CC0">
        <w:lastRenderedPageBreak/>
        <w:t>1ar space</w:t>
      </w:r>
    </w:p>
    <w:p w:rsidR="00763AA2" w:rsidRPr="00BD0CC0" w:rsidRDefault="00763AA2" w:rsidP="00763AA2">
      <w:pPr>
        <w:pStyle w:val="Heading4"/>
      </w:pPr>
      <w:r w:rsidRPr="00BD0CC0">
        <w:t>Space colonization is impossible --- humans can’t adjust</w:t>
      </w:r>
    </w:p>
    <w:p w:rsidR="00763AA2" w:rsidRPr="00BD0CC0" w:rsidRDefault="00763AA2" w:rsidP="00763AA2">
      <w:pPr>
        <w:rPr>
          <w:sz w:val="12"/>
        </w:rPr>
      </w:pPr>
      <w:r w:rsidRPr="00BD0CC0">
        <w:rPr>
          <w:sz w:val="12"/>
        </w:rPr>
        <w:t xml:space="preserve">Theunis </w:t>
      </w:r>
      <w:r w:rsidRPr="00BD0CC0">
        <w:rPr>
          <w:b/>
        </w:rPr>
        <w:t>Piersma 10</w:t>
      </w:r>
      <w:r w:rsidRPr="00BD0CC0">
        <w:rPr>
          <w:sz w:val="12"/>
        </w:rPr>
        <w:t xml:space="preserve">, professor of animal ecology at the University of Groningen in the Netherlands and senior research scientist at the Royal Netherlands Institute for Sea Research in Den Burg,  “Why space is the impossible frontier,” NewScientist, 11-16-10, </w:t>
      </w:r>
      <w:hyperlink r:id="rId103" w:history="1">
        <w:r w:rsidRPr="00BD0CC0">
          <w:rPr>
            <w:rStyle w:val="Hyperlink"/>
            <w:sz w:val="12"/>
          </w:rPr>
          <w:t>http://www.newscientist.com/article/mg20827860.100-why-space-is-the-impossible-frontier.html</w:t>
        </w:r>
      </w:hyperlink>
    </w:p>
    <w:p w:rsidR="00763AA2" w:rsidRPr="00BD0CC0" w:rsidRDefault="00763AA2" w:rsidP="00763AA2">
      <w:pPr>
        <w:rPr>
          <w:sz w:val="12"/>
        </w:rPr>
      </w:pPr>
    </w:p>
    <w:p w:rsidR="00763AA2" w:rsidRPr="00BD0CC0" w:rsidRDefault="00763AA2" w:rsidP="00763AA2">
      <w:pPr>
        <w:rPr>
          <w:b/>
          <w:u w:val="single"/>
        </w:rPr>
      </w:pPr>
      <w:r w:rsidRPr="00BD0CC0">
        <w:rPr>
          <w:sz w:val="12"/>
        </w:rPr>
        <w:t xml:space="preserve">Hawking, Obama and other proponents of long-term space travel are making a grave error. </w:t>
      </w:r>
      <w:r w:rsidRPr="00BD0CC0">
        <w:rPr>
          <w:u w:val="single"/>
        </w:rPr>
        <w:t xml:space="preserve">Humans cannot leave Earth for the several years that it takes to travel to Mars and back, for the simple reason that </w:t>
      </w:r>
      <w:r w:rsidRPr="00BD0CC0">
        <w:rPr>
          <w:b/>
          <w:u w:val="single"/>
        </w:rPr>
        <w:t>our biology is intimately connected to Earth.</w:t>
      </w:r>
    </w:p>
    <w:p w:rsidR="00763AA2" w:rsidRPr="00BD0CC0" w:rsidRDefault="00763AA2" w:rsidP="00763AA2">
      <w:pPr>
        <w:rPr>
          <w:u w:val="single"/>
        </w:rPr>
      </w:pPr>
      <w:r w:rsidRPr="00BD0CC0">
        <w:rPr>
          <w:u w:val="single"/>
        </w:rPr>
        <w:t>To function properly, we need gravity. Without it, the environment is less demanding on the human body in several ways, and this shows upon the return to Earth. Remember the sight of weakened astronauts emerging after</w:t>
      </w:r>
      <w:r w:rsidRPr="00BD0CC0">
        <w:rPr>
          <w:sz w:val="12"/>
        </w:rPr>
        <w:t xml:space="preserve"> the </w:t>
      </w:r>
      <w:r w:rsidRPr="00BD0CC0">
        <w:rPr>
          <w:u w:val="single"/>
        </w:rPr>
        <w:t>Apollo</w:t>
      </w:r>
      <w:r w:rsidRPr="00BD0CC0">
        <w:rPr>
          <w:sz w:val="12"/>
        </w:rPr>
        <w:t xml:space="preserve"> missions? </w:t>
      </w:r>
      <w:r w:rsidRPr="00BD0CC0">
        <w:rPr>
          <w:u w:val="single"/>
        </w:rPr>
        <w:t>That is as nothing compared with what would happen to astronauts returning from Mars.</w:t>
      </w:r>
    </w:p>
    <w:p w:rsidR="00763AA2" w:rsidRPr="00BD0CC0" w:rsidRDefault="00763AA2" w:rsidP="00763AA2">
      <w:pPr>
        <w:rPr>
          <w:u w:val="single"/>
        </w:rPr>
      </w:pPr>
      <w:r w:rsidRPr="00BD0CC0">
        <w:rPr>
          <w:sz w:val="12"/>
        </w:rPr>
        <w:t xml:space="preserve">One of the first things to be affected is </w:t>
      </w:r>
      <w:r w:rsidRPr="00BD0CC0">
        <w:rPr>
          <w:u w:val="single"/>
        </w:rPr>
        <w:t>the heart</w:t>
      </w:r>
      <w:r w:rsidRPr="00BD0CC0">
        <w:rPr>
          <w:sz w:val="12"/>
        </w:rPr>
        <w:t xml:space="preserve">, which </w:t>
      </w:r>
      <w:r w:rsidRPr="00BD0CC0">
        <w:rPr>
          <w:u w:val="single"/>
        </w:rPr>
        <w:t>shrinks by as much as a quarter after just one week in orbit</w:t>
      </w:r>
      <w:r w:rsidRPr="00BD0CC0">
        <w:rPr>
          <w:sz w:val="12"/>
        </w:rPr>
        <w:t xml:space="preserve"> (The New England Journal of Medicine, vol 358, p 1370). </w:t>
      </w:r>
      <w:r w:rsidRPr="00BD0CC0">
        <w:rPr>
          <w:u w:val="single"/>
        </w:rPr>
        <w:t>Heart atrophy leads to decreases in blood pressure and the amount of blood pushed out by the heart. In this way heart atrophy leads to reduced exercise capacity</w:t>
      </w:r>
      <w:r w:rsidRPr="00BD0CC0">
        <w:rPr>
          <w:sz w:val="12"/>
        </w:rPr>
        <w:t xml:space="preserve">. Astronauts returning to Earth after several months in the International Space Station experience dizziness and blackouts because </w:t>
      </w:r>
      <w:r w:rsidRPr="00BD0CC0">
        <w:rPr>
          <w:u w:val="single"/>
        </w:rPr>
        <w:t>blood does not reach their brains in sufficient quantities.</w:t>
      </w:r>
    </w:p>
    <w:p w:rsidR="00763AA2" w:rsidRPr="00BD0CC0" w:rsidRDefault="00763AA2" w:rsidP="00763AA2">
      <w:pPr>
        <w:rPr>
          <w:sz w:val="12"/>
        </w:rPr>
      </w:pPr>
      <w:r w:rsidRPr="00BD0CC0">
        <w:rPr>
          <w:sz w:val="12"/>
        </w:rPr>
        <w:t>Six weeks in bed leads to about as much atrophy of the heart as one week in space, suggesting that the atrophy is caused by both weightlessness and the concomitant reduction in exercise.</w:t>
      </w:r>
    </w:p>
    <w:p w:rsidR="00763AA2" w:rsidRPr="00BD0CC0" w:rsidRDefault="00763AA2" w:rsidP="00763AA2">
      <w:pPr>
        <w:rPr>
          <w:u w:val="single"/>
        </w:rPr>
      </w:pPr>
      <w:r w:rsidRPr="00BD0CC0">
        <w:rPr>
          <w:u w:val="single"/>
        </w:rPr>
        <w:t>Other muscle tissue suffers too.</w:t>
      </w:r>
      <w:r w:rsidRPr="00BD0CC0">
        <w:rPr>
          <w:sz w:val="12"/>
        </w:rPr>
        <w:t xml:space="preserve"> </w:t>
      </w:r>
      <w:r w:rsidRPr="00BD0CC0">
        <w:rPr>
          <w:u w:val="single"/>
        </w:rPr>
        <w:t>The effects of weightlessness on the muscles of the limbs are easy to verify experimentally.</w:t>
      </w:r>
      <w:r w:rsidRPr="00BD0CC0">
        <w:rPr>
          <w:sz w:val="12"/>
        </w:rPr>
        <w:t xml:space="preserve"> Because they bear the body's weight, </w:t>
      </w:r>
      <w:r w:rsidRPr="00BD0CC0">
        <w:rPr>
          <w:u w:val="single"/>
        </w:rPr>
        <w:t>the "anti-gravity" muscles of the thighs and calves degenerate significantly when they are made redundant during space flight.</w:t>
      </w:r>
    </w:p>
    <w:p w:rsidR="00763AA2" w:rsidRPr="00BD0CC0" w:rsidRDefault="00763AA2" w:rsidP="00763AA2">
      <w:pPr>
        <w:rPr>
          <w:sz w:val="12"/>
        </w:rPr>
      </w:pPr>
      <w:r w:rsidRPr="00BD0CC0">
        <w:rPr>
          <w:sz w:val="12"/>
        </w:rPr>
        <w:t>Despite the best attempts to give replacement exercise to crew members on the International Space Station, after six months they had still lost 13 per cent of their calf muscle volume and 32 per cent of the maximum power that their leg muscles could deliver (Journal of Applied Physiology, vol 106, p 1159).</w:t>
      </w:r>
    </w:p>
    <w:p w:rsidR="00763AA2" w:rsidRPr="00BD0CC0" w:rsidRDefault="00763AA2" w:rsidP="00763AA2">
      <w:pPr>
        <w:rPr>
          <w:sz w:val="12"/>
        </w:rPr>
      </w:pPr>
      <w:r w:rsidRPr="00BD0CC0">
        <w:rPr>
          <w:sz w:val="12"/>
        </w:rPr>
        <w:t xml:space="preserve">Various </w:t>
      </w:r>
      <w:r w:rsidRPr="00BD0CC0">
        <w:rPr>
          <w:u w:val="single"/>
        </w:rPr>
        <w:t>metabolic changes</w:t>
      </w:r>
      <w:r w:rsidRPr="00BD0CC0">
        <w:rPr>
          <w:sz w:val="12"/>
        </w:rPr>
        <w:t xml:space="preserve"> also occur, </w:t>
      </w:r>
      <w:r w:rsidRPr="00BD0CC0">
        <w:rPr>
          <w:u w:val="single"/>
        </w:rPr>
        <w:t>including a decreased capacity for fat oxidation</w:t>
      </w:r>
      <w:r w:rsidRPr="00BD0CC0">
        <w:rPr>
          <w:sz w:val="12"/>
        </w:rPr>
        <w:t xml:space="preserve">, which </w:t>
      </w:r>
      <w:r w:rsidRPr="00BD0CC0">
        <w:rPr>
          <w:u w:val="single"/>
        </w:rPr>
        <w:t>can lead to the build-up of fat in atrophied muscle</w:t>
      </w:r>
      <w:r w:rsidRPr="00BD0CC0">
        <w:rPr>
          <w:sz w:val="12"/>
        </w:rPr>
        <w:t>. Space travellers also suffer deterioration of immune function both during and after their missions (Aviation, Space, and Environmental Medicine, vol 79, p 835).</w:t>
      </w:r>
    </w:p>
    <w:p w:rsidR="00763AA2" w:rsidRPr="00BD0CC0" w:rsidRDefault="00763AA2" w:rsidP="00763AA2">
      <w:pPr>
        <w:rPr>
          <w:sz w:val="12"/>
        </w:rPr>
      </w:pPr>
      <w:r w:rsidRPr="00BD0CC0">
        <w:rPr>
          <w:sz w:val="12"/>
        </w:rPr>
        <w:t xml:space="preserve">Arguably </w:t>
      </w:r>
      <w:r w:rsidRPr="00BD0CC0">
        <w:rPr>
          <w:u w:val="single"/>
        </w:rPr>
        <w:t>the most fearsome effect on bodies is bone loss</w:t>
      </w:r>
      <w:r w:rsidRPr="00BD0CC0">
        <w:rPr>
          <w:sz w:val="12"/>
        </w:rPr>
        <w:t xml:space="preserve"> (The Lancet, vol 355, p 1569). </w:t>
      </w:r>
      <w:r w:rsidRPr="00BD0CC0">
        <w:rPr>
          <w:u w:val="single"/>
        </w:rPr>
        <w:t>Although the hardness and strength of bone, and the relative ease with which it fossilises, give it an appearance of permanence, bone is actually a living and remarkably flexible tissue</w:t>
      </w:r>
      <w:r w:rsidRPr="00BD0CC0">
        <w:rPr>
          <w:sz w:val="12"/>
        </w:rPr>
        <w:t xml:space="preserve">. In the late 19th century, the German anatomist Julius Wolff discovered that bones adjust to the loads that they are placed under. </w:t>
      </w:r>
      <w:proofErr w:type="gramStart"/>
      <w:r w:rsidRPr="00BD0CC0">
        <w:rPr>
          <w:sz w:val="12"/>
        </w:rPr>
        <w:t>A decrease in load leads to the loss of bone material, while an increase leads to thicker bone.</w:t>
      </w:r>
      <w:proofErr w:type="gramEnd"/>
    </w:p>
    <w:p w:rsidR="00763AA2" w:rsidRPr="00BD0CC0" w:rsidRDefault="00763AA2" w:rsidP="00763AA2">
      <w:pPr>
        <w:rPr>
          <w:sz w:val="12"/>
        </w:rPr>
      </w:pPr>
      <w:r w:rsidRPr="00BD0CC0">
        <w:rPr>
          <w:sz w:val="12"/>
        </w:rPr>
        <w:t xml:space="preserve">It is no surprise, then, that </w:t>
      </w:r>
      <w:r w:rsidRPr="00BD0CC0">
        <w:rPr>
          <w:u w:val="single"/>
        </w:rPr>
        <w:t>in the microgravity of space bones demineralise, especially those which normally bear the greatest load. Cosmonauts who spent half a year in space lost up to a quarter of the material in their shin bones, despite intensive exercise</w:t>
      </w:r>
      <w:r w:rsidRPr="00BD0CC0">
        <w:rPr>
          <w:sz w:val="12"/>
        </w:rPr>
        <w:t xml:space="preserve"> (The Lancet, vol 355, p 1607). Although experiments on chicken embryos on the International Space Station have established that bone formation does continue in microgravity, formation rates are overtaken by bone loss.</w:t>
      </w:r>
    </w:p>
    <w:p w:rsidR="00763AA2" w:rsidRPr="00BD0CC0" w:rsidRDefault="00763AA2" w:rsidP="00763AA2">
      <w:pPr>
        <w:rPr>
          <w:sz w:val="12"/>
        </w:rPr>
      </w:pPr>
      <w:r w:rsidRPr="00BD0CC0">
        <w:rPr>
          <w:sz w:val="12"/>
        </w:rPr>
        <w:t xml:space="preserve">What is of greatest concern here is that, unlike muscle loss which levels off with time, </w:t>
      </w:r>
      <w:r w:rsidRPr="00BD0CC0">
        <w:rPr>
          <w:u w:val="single"/>
        </w:rPr>
        <w:t>bone loss seems to continue at a steady rate of 1 to 2 per cent for every month of weightlessness. During a three-year mission to Mars, space travellers could lose around 50 per cent of their bone material, which would make it extremely difficult to return to Earth</w:t>
      </w:r>
      <w:r w:rsidRPr="00BD0CC0">
        <w:rPr>
          <w:sz w:val="12"/>
        </w:rPr>
        <w:t xml:space="preserve"> and its gravitational forces. Bone loss during space travel certainly brings home the maxim "use it or lose it".</w:t>
      </w:r>
    </w:p>
    <w:p w:rsidR="00763AA2" w:rsidRPr="00BD0CC0" w:rsidRDefault="00763AA2" w:rsidP="00763AA2">
      <w:pPr>
        <w:rPr>
          <w:sz w:val="12"/>
        </w:rPr>
      </w:pPr>
      <w:r w:rsidRPr="00BD0CC0">
        <w:rPr>
          <w:sz w:val="12"/>
        </w:rPr>
        <w:t>Bone loss is not permanent. Within six months of their return to Earth, those cosmonauts who spent half a year in space did show partial recovery of bone mass. However, even after a year of recovery, men who had been experimentally exposed to three months of total bed rest had not fully regained all the lost bone, though their calf muscles had recovered much earlier (Bone, vol 44, p 214).</w:t>
      </w:r>
    </w:p>
    <w:p w:rsidR="00763AA2" w:rsidRPr="00BD0CC0" w:rsidRDefault="00763AA2" w:rsidP="00763AA2">
      <w:pPr>
        <w:rPr>
          <w:sz w:val="12"/>
        </w:rPr>
      </w:pPr>
      <w:r w:rsidRPr="00BD0CC0">
        <w:rPr>
          <w:sz w:val="12"/>
        </w:rPr>
        <w:t>Space agencies will have to become very creative in addressing the issue of bone loss during flights to Mars. There are concepts in development for spacecraft with artificial gravity, but nobody even knows what gravitational force is needed to avoid the problems. So far, boneless creatures such as jellyfish are much more likely than people to be able to return safely to Earth after multi-year space trips. For humans, gravity is a Mars bar.</w:t>
      </w:r>
    </w:p>
    <w:p w:rsidR="00763AA2" w:rsidRPr="00BD0CC0" w:rsidRDefault="00763AA2" w:rsidP="00763AA2">
      <w:pPr>
        <w:rPr>
          <w:sz w:val="12"/>
        </w:rPr>
      </w:pPr>
      <w:r w:rsidRPr="00BD0CC0">
        <w:rPr>
          <w:u w:val="single"/>
        </w:rPr>
        <w:t>The impossibility of an escape to space is just one of many examples of how our bodies, and those of our fellow organisms, are inseparable from the environments in which we live.</w:t>
      </w:r>
      <w:r w:rsidRPr="00BD0CC0">
        <w:rPr>
          <w:sz w:val="12"/>
        </w:rPr>
        <w:t xml:space="preserve"> In our futuristic ambitions we should not forget that our minds and bodies are connected to Earth as by an umbilical cord.</w:t>
      </w:r>
    </w:p>
    <w:p w:rsidR="00763AA2" w:rsidRPr="00BD0CC0" w:rsidRDefault="00763AA2" w:rsidP="00763AA2">
      <w:pPr>
        <w:rPr>
          <w:sz w:val="12"/>
        </w:rPr>
      </w:pPr>
    </w:p>
    <w:p w:rsidR="00763AA2" w:rsidRPr="00BD0CC0" w:rsidRDefault="00763AA2" w:rsidP="00763AA2"/>
    <w:p w:rsidR="00763AA2" w:rsidRPr="00BD0CC0" w:rsidRDefault="00763AA2" w:rsidP="00763AA2">
      <w:pPr>
        <w:pStyle w:val="Heading4"/>
      </w:pPr>
      <w:r w:rsidRPr="00BD0CC0">
        <w:t>Newest studies prove</w:t>
      </w:r>
    </w:p>
    <w:p w:rsidR="00763AA2" w:rsidRPr="00BD0CC0" w:rsidRDefault="00763AA2" w:rsidP="00763AA2">
      <w:pPr>
        <w:rPr>
          <w:sz w:val="12"/>
        </w:rPr>
      </w:pPr>
      <w:r w:rsidRPr="00BD0CC0">
        <w:rPr>
          <w:b/>
        </w:rPr>
        <w:t>Koebler 3/13</w:t>
      </w:r>
      <w:r w:rsidRPr="00BD0CC0">
        <w:t>—quoting Larry Kramer, M.D.</w:t>
      </w:r>
      <w:r w:rsidRPr="00BD0CC0">
        <w:rPr>
          <w:sz w:val="12"/>
        </w:rPr>
        <w:t xml:space="preserve"> (Jake, 3/13/12, </w:t>
      </w:r>
      <w:hyperlink r:id="rId104" w:history="1">
        <w:r w:rsidRPr="00BD0CC0">
          <w:rPr>
            <w:rStyle w:val="Hyperlink"/>
            <w:sz w:val="12"/>
          </w:rPr>
          <w:t>http://www.usnews.com/news/articles/2012/03/13/study-human-body-might-not-be-able-to-survive-for-long-in-space?s_cid=related-links:TOP</w:t>
        </w:r>
      </w:hyperlink>
      <w:r w:rsidRPr="00BD0CC0">
        <w:rPr>
          <w:sz w:val="12"/>
        </w:rPr>
        <w:t>, RBatra)</w:t>
      </w:r>
    </w:p>
    <w:p w:rsidR="00763AA2" w:rsidRPr="00BD0CC0" w:rsidRDefault="00763AA2" w:rsidP="00763AA2">
      <w:pPr>
        <w:rPr>
          <w:sz w:val="12"/>
        </w:rPr>
      </w:pPr>
    </w:p>
    <w:p w:rsidR="00763AA2" w:rsidRPr="00BD0CC0" w:rsidRDefault="00763AA2" w:rsidP="00763AA2">
      <w:pPr>
        <w:rPr>
          <w:u w:val="single"/>
        </w:rPr>
      </w:pPr>
      <w:r w:rsidRPr="00BD0CC0">
        <w:rPr>
          <w:sz w:val="12"/>
        </w:rPr>
        <w:t>For now, forget buying a pod on Newt Gingrich's moon colony—</w:t>
      </w:r>
      <w:r w:rsidRPr="00BD0CC0">
        <w:rPr>
          <w:u w:val="single"/>
        </w:rPr>
        <w:t>besides the technological hurdles, new research suggests that the human body might not have what it takes to cut it in space for long periods of time.</w:t>
      </w:r>
    </w:p>
    <w:p w:rsidR="00763AA2" w:rsidRPr="00BD0CC0" w:rsidRDefault="00763AA2" w:rsidP="00763AA2">
      <w:pPr>
        <w:rPr>
          <w:sz w:val="12"/>
        </w:rPr>
      </w:pPr>
      <w:r w:rsidRPr="00BD0CC0">
        <w:rPr>
          <w:u w:val="single"/>
        </w:rPr>
        <w:lastRenderedPageBreak/>
        <w:t>A study of 27 astronauts found that nearly all of their eyes and brains showed abnormalities after returning from space</w:t>
      </w:r>
      <w:r w:rsidRPr="00BD0CC0">
        <w:rPr>
          <w:sz w:val="12"/>
        </w:rPr>
        <w:t xml:space="preserve">. Lead researcher Larry Kramer of the University </w:t>
      </w:r>
      <w:proofErr w:type="gramStart"/>
      <w:r w:rsidRPr="00BD0CC0">
        <w:rPr>
          <w:sz w:val="12"/>
        </w:rPr>
        <w:t>of</w:t>
      </w:r>
      <w:proofErr w:type="gramEnd"/>
      <w:r w:rsidRPr="00BD0CC0">
        <w:rPr>
          <w:sz w:val="12"/>
        </w:rPr>
        <w:t xml:space="preserve"> Texas Medical School at Houston, says the abnormalities are caused by increased pressure in the brain that's consistent with idiopathic intercranial hypertension, a disease on earth without a known cause. </w:t>
      </w:r>
      <w:r w:rsidRPr="00BD0CC0">
        <w:rPr>
          <w:u w:val="single"/>
        </w:rPr>
        <w:t>Astronauts</w:t>
      </w:r>
      <w:r w:rsidRPr="00BD0CC0">
        <w:rPr>
          <w:sz w:val="12"/>
        </w:rPr>
        <w:t xml:space="preserve"> who were </w:t>
      </w:r>
      <w:r w:rsidRPr="00BD0CC0">
        <w:rPr>
          <w:u w:val="single"/>
        </w:rPr>
        <w:t>in space</w:t>
      </w:r>
      <w:r w:rsidRPr="00BD0CC0">
        <w:rPr>
          <w:sz w:val="12"/>
        </w:rPr>
        <w:t xml:space="preserve"> for </w:t>
      </w:r>
      <w:r w:rsidRPr="00BD0CC0">
        <w:rPr>
          <w:u w:val="single"/>
        </w:rPr>
        <w:t>longer</w:t>
      </w:r>
      <w:r w:rsidRPr="00BD0CC0">
        <w:rPr>
          <w:sz w:val="12"/>
        </w:rPr>
        <w:t xml:space="preserve"> periods of time </w:t>
      </w:r>
      <w:r w:rsidRPr="00BD0CC0">
        <w:rPr>
          <w:u w:val="single"/>
        </w:rPr>
        <w:t>showed the worst symptoms</w:t>
      </w:r>
      <w:r w:rsidRPr="00BD0CC0">
        <w:rPr>
          <w:sz w:val="12"/>
        </w:rPr>
        <w:t>, which include altered vision, displaced pituitary gland, and swelling of the optic nerve.</w:t>
      </w:r>
    </w:p>
    <w:p w:rsidR="00763AA2" w:rsidRPr="00BD0CC0" w:rsidRDefault="00763AA2" w:rsidP="00763AA2">
      <w:pPr>
        <w:rPr>
          <w:sz w:val="12"/>
        </w:rPr>
      </w:pPr>
      <w:r w:rsidRPr="00BD0CC0">
        <w:rPr>
          <w:sz w:val="12"/>
        </w:rPr>
        <w:t xml:space="preserve">Kramer and NASA scientists believe </w:t>
      </w:r>
      <w:r w:rsidRPr="00BD0CC0">
        <w:rPr>
          <w:u w:val="single"/>
        </w:rPr>
        <w:t>the astronauts' exposure to the low-gravity environment in space is causing the condition.</w:t>
      </w:r>
    </w:p>
    <w:p w:rsidR="00763AA2" w:rsidRPr="00BD0CC0" w:rsidRDefault="00763AA2" w:rsidP="00763AA2">
      <w:pPr>
        <w:rPr>
          <w:sz w:val="12"/>
        </w:rPr>
      </w:pPr>
      <w:r w:rsidRPr="00BD0CC0">
        <w:rPr>
          <w:sz w:val="12"/>
        </w:rPr>
        <w:t>"We have indications that the severity and incidence goes up with time," Kramer says.</w:t>
      </w:r>
    </w:p>
    <w:p w:rsidR="00763AA2" w:rsidRPr="00BD0CC0" w:rsidRDefault="00763AA2" w:rsidP="00763AA2">
      <w:pPr>
        <w:rPr>
          <w:sz w:val="12"/>
        </w:rPr>
      </w:pPr>
      <w:r w:rsidRPr="00BD0CC0">
        <w:rPr>
          <w:u w:val="single"/>
        </w:rPr>
        <w:t>The findings are the latest biological hurdle humans will have</w:t>
      </w:r>
      <w:r w:rsidRPr="00BD0CC0">
        <w:rPr>
          <w:sz w:val="12"/>
        </w:rPr>
        <w:t xml:space="preserve"> to clear before leaving earth behind—</w:t>
      </w:r>
      <w:r w:rsidRPr="00BD0CC0">
        <w:rPr>
          <w:u w:val="single"/>
        </w:rPr>
        <w:t>previous studies have found that astronauts experience muscle atrophy and loss of calcium from their bones while in space</w:t>
      </w:r>
      <w:r w:rsidRPr="00BD0CC0">
        <w:rPr>
          <w:sz w:val="12"/>
        </w:rPr>
        <w:t>. Richard Williams, chief health and medical officer for NASA, says those two conditions can be partially mitigated with exercise aboard the space station and dietary supplements, but increased brain pressure is a tougher nut to crack.</w:t>
      </w:r>
    </w:p>
    <w:p w:rsidR="00763AA2" w:rsidRPr="00BD0CC0" w:rsidRDefault="00763AA2" w:rsidP="00763AA2">
      <w:pPr>
        <w:rPr>
          <w:sz w:val="12"/>
        </w:rPr>
      </w:pPr>
      <w:r w:rsidRPr="00BD0CC0">
        <w:rPr>
          <w:sz w:val="12"/>
        </w:rPr>
        <w:t>"We've put a lot in motion in an effort to understand [increased brain pressure] and to try to mitigate it," Williams says. "It's a high priority."</w:t>
      </w:r>
    </w:p>
    <w:p w:rsidR="00763AA2" w:rsidRPr="00BD0CC0" w:rsidRDefault="00763AA2" w:rsidP="00763AA2">
      <w:pPr>
        <w:rPr>
          <w:sz w:val="12"/>
        </w:rPr>
      </w:pPr>
      <w:r w:rsidRPr="00BD0CC0">
        <w:rPr>
          <w:sz w:val="12"/>
        </w:rPr>
        <w:t>The symptoms experienced by astronauts can often be treated on earth, but Americans' relatively short stints in space—the longest was 215 days—seem to be enough to prevent serious harm.</w:t>
      </w:r>
    </w:p>
    <w:p w:rsidR="00763AA2" w:rsidRPr="00BD0CC0" w:rsidRDefault="00763AA2" w:rsidP="00763AA2">
      <w:pPr>
        <w:rPr>
          <w:sz w:val="12"/>
        </w:rPr>
      </w:pPr>
      <w:r w:rsidRPr="00BD0CC0">
        <w:rPr>
          <w:sz w:val="12"/>
        </w:rPr>
        <w:t xml:space="preserve">"How big a risk it poses for longer term missions of 18 months, two years, we haven't gone to at this point. It's hard to say," Williams says. </w:t>
      </w:r>
      <w:r w:rsidRPr="00BD0CC0">
        <w:rPr>
          <w:u w:val="single"/>
        </w:rPr>
        <w:t>NASA has set a 2025 target for a manned "exploration" mission to Mars or another solar system spot, which would presumably be some of the longest manned space flights attempted</w:t>
      </w:r>
      <w:r w:rsidRPr="00BD0CC0">
        <w:rPr>
          <w:sz w:val="12"/>
        </w:rPr>
        <w:t>. "We don't see this as precluding those missions."</w:t>
      </w:r>
    </w:p>
    <w:p w:rsidR="00763AA2" w:rsidRPr="00BD0CC0" w:rsidRDefault="00763AA2" w:rsidP="00763AA2">
      <w:pPr>
        <w:rPr>
          <w:b/>
          <w:u w:val="single"/>
        </w:rPr>
      </w:pPr>
      <w:r w:rsidRPr="00BD0CC0">
        <w:rPr>
          <w:u w:val="single"/>
        </w:rPr>
        <w:t xml:space="preserve">But </w:t>
      </w:r>
      <w:r w:rsidRPr="00BD0CC0">
        <w:rPr>
          <w:b/>
          <w:u w:val="single"/>
        </w:rPr>
        <w:t>longer or permanent missions could be out of the question</w:t>
      </w:r>
      <w:r w:rsidRPr="00BD0CC0">
        <w:rPr>
          <w:sz w:val="12"/>
        </w:rPr>
        <w:t xml:space="preserve">, Kramer says. </w:t>
      </w:r>
      <w:r w:rsidRPr="00BD0CC0">
        <w:rPr>
          <w:b/>
          <w:u w:val="single"/>
        </w:rPr>
        <w:t>When it comes to longer-term space travel or planetary colonies, he says "we may be limited by our own biological makeup."</w:t>
      </w:r>
    </w:p>
    <w:p w:rsidR="00763AA2" w:rsidRPr="00BD0CC0" w:rsidRDefault="00763AA2" w:rsidP="00763AA2">
      <w:pPr>
        <w:rPr>
          <w:b/>
          <w:u w:val="single"/>
        </w:rPr>
      </w:pPr>
    </w:p>
    <w:p w:rsidR="00763AA2" w:rsidRPr="00BD0CC0" w:rsidRDefault="00763AA2" w:rsidP="00763AA2">
      <w:pPr>
        <w:pStyle w:val="Heading4"/>
      </w:pPr>
      <w:r w:rsidRPr="00BD0CC0">
        <w:t>Gridlock inevitable with any election outcome</w:t>
      </w:r>
    </w:p>
    <w:p w:rsidR="00763AA2" w:rsidRPr="00BD0CC0" w:rsidRDefault="00763AA2" w:rsidP="00763AA2">
      <w:r w:rsidRPr="00BD0CC0">
        <w:rPr>
          <w:rStyle w:val="StyleStyleBold12pt"/>
        </w:rPr>
        <w:t>Curry, 9/11</w:t>
      </w:r>
      <w:r w:rsidRPr="00BD0CC0">
        <w:t xml:space="preserve">/12 - NBC News national affairs writer (Tom, NBC Politics, “Romney election could create new scenario for EPA and coal,” </w:t>
      </w:r>
      <w:hyperlink r:id="rId105" w:history="1">
        <w:r w:rsidRPr="00BD0CC0">
          <w:rPr>
            <w:rStyle w:val="Hyperlink"/>
          </w:rPr>
          <w:t>http://nbcpolitics.nbcnews.com/_news/2012/09/11/13807749-romney-election-could-create-new-scenario-for-epa-and-coal?lite</w:t>
        </w:r>
      </w:hyperlink>
      <w:r w:rsidRPr="00BD0CC0">
        <w:t>)</w:t>
      </w:r>
    </w:p>
    <w:p w:rsidR="00763AA2" w:rsidRPr="00BD0CC0" w:rsidRDefault="00763AA2" w:rsidP="00763AA2">
      <w:r w:rsidRPr="00BD0CC0">
        <w:t xml:space="preserve">Whether Mitt Romney or Barack Obama wins the presidential election, a congressional impasse in 2013 seems likely. That’s because </w:t>
      </w:r>
      <w:r w:rsidRPr="00BD0CC0">
        <w:rPr>
          <w:rStyle w:val="StyleBoldUnderline"/>
        </w:rPr>
        <w:t>under most conceivable election scenarios – with Romney or Obama in the White House, and with either Democrats maintaining their Senate majority, or the Republicans taking it – the minority party could use the filibuster threat to block proposals it opposed</w:t>
      </w:r>
      <w:r w:rsidRPr="00BD0CC0">
        <w:t>.</w:t>
      </w:r>
    </w:p>
    <w:p w:rsidR="00763AA2" w:rsidRPr="00BD0CC0" w:rsidRDefault="00763AA2" w:rsidP="00763AA2"/>
    <w:p w:rsidR="00763AA2" w:rsidRPr="00BD0CC0" w:rsidRDefault="00763AA2" w:rsidP="00763AA2"/>
    <w:p w:rsidR="00763AA2" w:rsidRPr="00BD0CC0" w:rsidRDefault="00763AA2" w:rsidP="00763AA2">
      <w:pPr>
        <w:pStyle w:val="Heading3"/>
      </w:pPr>
      <w:r w:rsidRPr="00BD0CC0">
        <w:lastRenderedPageBreak/>
        <w:t>*1ar must read</w:t>
      </w:r>
    </w:p>
    <w:p w:rsidR="00763AA2" w:rsidRPr="00BD0CC0" w:rsidRDefault="00763AA2" w:rsidP="00763AA2">
      <w:pPr>
        <w:pStyle w:val="Heading4"/>
      </w:pPr>
      <w:r w:rsidRPr="00BD0CC0">
        <w:t>Special session is abnormal means.</w:t>
      </w:r>
    </w:p>
    <w:p w:rsidR="00763AA2" w:rsidRPr="00BD0CC0" w:rsidRDefault="00763AA2" w:rsidP="00763AA2">
      <w:r w:rsidRPr="00BD0CC0">
        <w:rPr>
          <w:rStyle w:val="Strong"/>
        </w:rPr>
        <w:t>C-SPAN Glossary, no date</w:t>
      </w:r>
      <w:r w:rsidRPr="00BD0CC0">
        <w:t xml:space="preserve"> (C-SPAN Congressional Glossary, “Special Session” no date, google)</w:t>
      </w:r>
    </w:p>
    <w:p w:rsidR="00763AA2" w:rsidRPr="00BD0CC0" w:rsidRDefault="00763AA2" w:rsidP="00763AA2">
      <w:pPr>
        <w:rPr>
          <w:sz w:val="16"/>
        </w:rPr>
      </w:pPr>
      <w:r w:rsidRPr="00BD0CC0">
        <w:rPr>
          <w:sz w:val="16"/>
        </w:rPr>
        <w:t xml:space="preserve">A Special Session of Congress may be convened after that Congress has already adjourned sine die. </w:t>
      </w:r>
      <w:r w:rsidRPr="00BD0CC0">
        <w:rPr>
          <w:rStyle w:val="StyleBoldUnderline"/>
        </w:rPr>
        <w:t>The Constitution gives the president the authority to recall Congress for special sessions. Since the first Congress, 27 special sessions have been held. The last was called by</w:t>
      </w:r>
      <w:r w:rsidRPr="00BD0CC0">
        <w:rPr>
          <w:sz w:val="16"/>
        </w:rPr>
        <w:t xml:space="preserve"> Pres. </w:t>
      </w:r>
      <w:r w:rsidRPr="00BD0CC0">
        <w:rPr>
          <w:rStyle w:val="StyleBoldUnderline"/>
        </w:rPr>
        <w:t>Truman in 1948</w:t>
      </w:r>
      <w:r w:rsidRPr="00BD0CC0">
        <w:rPr>
          <w:sz w:val="16"/>
        </w:rPr>
        <w:t>.</w:t>
      </w:r>
    </w:p>
    <w:p w:rsidR="00763AA2" w:rsidRPr="00BD0CC0" w:rsidRDefault="00763AA2" w:rsidP="00763AA2">
      <w:pPr>
        <w:rPr>
          <w:sz w:val="16"/>
        </w:rPr>
      </w:pPr>
    </w:p>
    <w:p w:rsidR="00763AA2" w:rsidRPr="00BD0CC0" w:rsidRDefault="00763AA2" w:rsidP="00763AA2"/>
    <w:p w:rsidR="00763AA2" w:rsidRPr="00BD0CC0" w:rsidRDefault="00763AA2" w:rsidP="00763AA2">
      <w:pPr>
        <w:pStyle w:val="Heading4"/>
      </w:pPr>
      <w:r w:rsidRPr="00BD0CC0">
        <w:t xml:space="preserve">Should doesn’t </w:t>
      </w:r>
      <w:r w:rsidRPr="00BD0CC0">
        <w:rPr>
          <w:u w:val="single"/>
        </w:rPr>
        <w:t>express certainty</w:t>
      </w:r>
    </w:p>
    <w:p w:rsidR="00763AA2" w:rsidRPr="00BD0CC0" w:rsidRDefault="00763AA2" w:rsidP="00763AA2">
      <w:r w:rsidRPr="00BD0CC0">
        <w:rPr>
          <w:b/>
        </w:rPr>
        <w:t>Green, 89 – US District Judge (</w:t>
      </w:r>
      <w:r w:rsidRPr="00BD0CC0">
        <w:t xml:space="preserve">EMERSON EMORY, Captain, USNR (Ret.), Plaintiff v. SECRETARY OF THE NAVY, Defendant Civil Action No. 83-2494 UNITED STATES DISTRICT COURT FOR THE DISTRICT OF COLUMBIA 708 F. Supp. 1335; 1989 U.S. Dist. LEXIS 2993; 49 Fair Empl. </w:t>
      </w:r>
      <w:proofErr w:type="gramStart"/>
      <w:r w:rsidRPr="00BD0CC0">
        <w:t>Prac.</w:t>
      </w:r>
      <w:proofErr w:type="gramEnd"/>
      <w:r w:rsidRPr="00BD0CC0">
        <w:t xml:space="preserve"> </w:t>
      </w:r>
      <w:proofErr w:type="gramStart"/>
      <w:r w:rsidRPr="00BD0CC0">
        <w:t>Cas</w:t>
      </w:r>
      <w:proofErr w:type="gramEnd"/>
      <w:r w:rsidRPr="00BD0CC0">
        <w:t xml:space="preserve">. </w:t>
      </w:r>
      <w:proofErr w:type="gramStart"/>
      <w:r w:rsidRPr="00BD0CC0">
        <w:t>(BNA) 677; 51 Empl.</w:t>
      </w:r>
      <w:proofErr w:type="gramEnd"/>
      <w:r w:rsidRPr="00BD0CC0">
        <w:t xml:space="preserve"> </w:t>
      </w:r>
      <w:proofErr w:type="gramStart"/>
      <w:r w:rsidRPr="00BD0CC0">
        <w:t>Prac.</w:t>
      </w:r>
      <w:proofErr w:type="gramEnd"/>
      <w:r w:rsidRPr="00BD0CC0">
        <w:t xml:space="preserve"> Dec. (CCH) P39</w:t>
      </w:r>
      <w:proofErr w:type="gramStart"/>
      <w:r w:rsidRPr="00BD0CC0">
        <w:t>,276</w:t>
      </w:r>
      <w:proofErr w:type="gramEnd"/>
      <w:r w:rsidRPr="00BD0CC0">
        <w:t xml:space="preserve"> March 22, 1989, Decided March 22, 1989, Filed, lexis)</w:t>
      </w:r>
    </w:p>
    <w:p w:rsidR="00763AA2" w:rsidRPr="00BD0CC0" w:rsidRDefault="00763AA2" w:rsidP="00763AA2">
      <w:pPr>
        <w:rPr>
          <w:rStyle w:val="apple-style-span"/>
          <w:sz w:val="16"/>
          <w:szCs w:val="20"/>
        </w:rPr>
      </w:pPr>
      <w:r w:rsidRPr="00BD0CC0">
        <w:rPr>
          <w:rStyle w:val="apple-style-span"/>
          <w:sz w:val="16"/>
        </w:rPr>
        <w:t xml:space="preserve">Defendant argues that the "should" </w:t>
      </w:r>
      <w:r w:rsidRPr="00BD0CC0">
        <w:rPr>
          <w:rStyle w:val="apple-style-span"/>
          <w:sz w:val="16"/>
          <w:szCs w:val="20"/>
        </w:rPr>
        <w:t xml:space="preserve">and "also desired" </w:t>
      </w:r>
      <w:r w:rsidRPr="00BD0CC0">
        <w:rPr>
          <w:rStyle w:val="apple-style-span"/>
          <w:sz w:val="16"/>
        </w:rPr>
        <w:t>is "plainly permissive,"</w:t>
      </w:r>
      <w:r w:rsidRPr="00BD0CC0">
        <w:rPr>
          <w:rStyle w:val="apple-converted-space"/>
          <w:sz w:val="16"/>
          <w:szCs w:val="20"/>
        </w:rPr>
        <w:t> </w:t>
      </w:r>
      <w:bookmarkStart w:id="48" w:name="ref5"/>
      <w:r w:rsidRPr="00BD0CC0">
        <w:fldChar w:fldCharType="begin"/>
      </w:r>
      <w:r w:rsidRPr="00BD0CC0">
        <w:instrText xml:space="preserve"> HYPERLINK "http://www.lexisnexis.com.proxy.lib.umich.edu/lnacui2api/frame.do?reloadEntirePage=true&amp;rand=1304195469571&amp;returnToKey=20_T11858051186&amp;parent=docview&amp;target=results_DocumentContent&amp;tokenKey=rsh-20.871370.3788639477" \l "fnote5" </w:instrText>
      </w:r>
      <w:r w:rsidRPr="00BD0CC0">
        <w:fldChar w:fldCharType="separate"/>
      </w:r>
      <w:r w:rsidRPr="00BD0CC0">
        <w:rPr>
          <w:rStyle w:val="blue"/>
          <w:sz w:val="16"/>
          <w:szCs w:val="16"/>
          <w:vertAlign w:val="superscript"/>
        </w:rPr>
        <w:t>5</w:t>
      </w:r>
      <w:r w:rsidRPr="00BD0CC0">
        <w:fldChar w:fldCharType="end"/>
      </w:r>
      <w:bookmarkEnd w:id="48"/>
      <w:r w:rsidRPr="00BD0CC0">
        <w:rPr>
          <w:rStyle w:val="apple-converted-space"/>
          <w:sz w:val="16"/>
          <w:szCs w:val="20"/>
        </w:rPr>
        <w:t> </w:t>
      </w:r>
      <w:r w:rsidRPr="00BD0CC0">
        <w:rPr>
          <w:rStyle w:val="apple-style-span"/>
          <w:sz w:val="16"/>
          <w:szCs w:val="20"/>
        </w:rPr>
        <w:t>while plaintiff points out that "should" is a</w:t>
      </w:r>
      <w:r w:rsidRPr="00BD0CC0">
        <w:rPr>
          <w:rStyle w:val="apple-converted-space"/>
          <w:sz w:val="16"/>
          <w:szCs w:val="20"/>
        </w:rPr>
        <w:t> </w:t>
      </w:r>
      <w:r w:rsidRPr="00BD0CC0">
        <w:rPr>
          <w:rStyle w:val="hit"/>
          <w:sz w:val="16"/>
          <w:szCs w:val="20"/>
        </w:rPr>
        <w:t>past tense of "shall.</w:t>
      </w:r>
      <w:r w:rsidRPr="00BD0CC0">
        <w:rPr>
          <w:rStyle w:val="apple-style-span"/>
          <w:sz w:val="16"/>
          <w:szCs w:val="20"/>
        </w:rPr>
        <w:t xml:space="preserve">" </w:t>
      </w:r>
      <w:r w:rsidRPr="00BD0CC0">
        <w:rPr>
          <w:rStyle w:val="apple-style-span"/>
          <w:szCs w:val="20"/>
        </w:rPr>
        <w:t>While "shall" denotes a mandatory action</w:t>
      </w:r>
      <w:r w:rsidRPr="00BD0CC0">
        <w:rPr>
          <w:rStyle w:val="apple-style-span"/>
          <w:sz w:val="16"/>
          <w:szCs w:val="20"/>
        </w:rPr>
        <w:t xml:space="preserve"> when used in statutes and contracts, </w:t>
      </w:r>
      <w:r w:rsidRPr="00BD0CC0">
        <w:rPr>
          <w:rStyle w:val="apple-style-span"/>
          <w:szCs w:val="20"/>
        </w:rPr>
        <w:t>"should" does not ordinarily</w:t>
      </w:r>
      <w:proofErr w:type="gramStart"/>
      <w:r w:rsidRPr="00BD0CC0">
        <w:rPr>
          <w:rStyle w:val="apple-converted-space"/>
          <w:sz w:val="16"/>
          <w:szCs w:val="20"/>
        </w:rPr>
        <w:t> </w:t>
      </w:r>
      <w:bookmarkStart w:id="49" w:name="PAGE_10_1293"/>
      <w:bookmarkEnd w:id="49"/>
      <w:r w:rsidRPr="00BD0CC0">
        <w:rPr>
          <w:rStyle w:val="apple-style-span"/>
          <w:sz w:val="16"/>
          <w:szCs w:val="20"/>
        </w:rPr>
        <w:t> [</w:t>
      </w:r>
      <w:proofErr w:type="gramEnd"/>
      <w:r w:rsidRPr="00BD0CC0">
        <w:rPr>
          <w:rStyle w:val="apple-style-span"/>
          <w:sz w:val="16"/>
          <w:szCs w:val="20"/>
        </w:rPr>
        <w:t>**10] </w:t>
      </w:r>
      <w:r w:rsidRPr="00BD0CC0">
        <w:rPr>
          <w:rStyle w:val="apple-converted-space"/>
          <w:sz w:val="16"/>
          <w:szCs w:val="20"/>
        </w:rPr>
        <w:t> </w:t>
      </w:r>
      <w:r w:rsidRPr="00BD0CC0">
        <w:rPr>
          <w:rStyle w:val="apple-style-span"/>
          <w:szCs w:val="20"/>
        </w:rPr>
        <w:t>express such certainty</w:t>
      </w:r>
      <w:r w:rsidRPr="00BD0CC0">
        <w:rPr>
          <w:rStyle w:val="apple-style-span"/>
          <w:sz w:val="16"/>
          <w:szCs w:val="20"/>
        </w:rPr>
        <w:t>.</w:t>
      </w:r>
      <w:r w:rsidRPr="00BD0CC0">
        <w:rPr>
          <w:rStyle w:val="apple-converted-space"/>
          <w:sz w:val="16"/>
          <w:szCs w:val="20"/>
        </w:rPr>
        <w:t> </w:t>
      </w:r>
      <w:bookmarkStart w:id="50" w:name="ref6"/>
      <w:r w:rsidRPr="00BD0CC0">
        <w:fldChar w:fldCharType="begin"/>
      </w:r>
      <w:r w:rsidRPr="00BD0CC0">
        <w:instrText xml:space="preserve"> HYPERLINK "http://www.lexisnexis.com.proxy.lib.umich.edu/lnacui2api/frame.do?reloadEntirePage=true&amp;rand=1304195469571&amp;returnToKey=20_T11858051186&amp;parent=docview&amp;target=results_DocumentContent&amp;tokenKey=rsh-20.871370.3788639477" \l "fnote6" </w:instrText>
      </w:r>
      <w:r w:rsidRPr="00BD0CC0">
        <w:fldChar w:fldCharType="separate"/>
      </w:r>
      <w:r w:rsidRPr="00BD0CC0">
        <w:rPr>
          <w:rStyle w:val="blue"/>
          <w:sz w:val="16"/>
          <w:szCs w:val="16"/>
          <w:vertAlign w:val="superscript"/>
        </w:rPr>
        <w:t>6</w:t>
      </w:r>
      <w:r w:rsidRPr="00BD0CC0">
        <w:fldChar w:fldCharType="end"/>
      </w:r>
      <w:bookmarkEnd w:id="50"/>
      <w:r w:rsidRPr="00BD0CC0">
        <w:rPr>
          <w:rStyle w:val="apple-converted-space"/>
          <w:sz w:val="16"/>
          <w:szCs w:val="20"/>
        </w:rPr>
        <w:t> </w:t>
      </w:r>
      <w:r w:rsidRPr="00BD0CC0">
        <w:rPr>
          <w:rStyle w:val="apple-style-span"/>
          <w:sz w:val="16"/>
          <w:szCs w:val="20"/>
        </w:rPr>
        <w:t>By examining the context in which "should" is used within the policy statements, this Court concludes that it is not used in a mandatory manner. In setting out the requirements of board membership at that time, the Navy consistently used "will" or "must." The subsection addressing minority officers was the only one in this memorandum that used "should," instead of "will" or "must."</w:t>
      </w:r>
    </w:p>
    <w:p w:rsidR="00763AA2" w:rsidRPr="00BD0CC0" w:rsidRDefault="00763AA2" w:rsidP="00763AA2">
      <w:pPr>
        <w:pStyle w:val="Heading4"/>
        <w:rPr>
          <w:rFonts w:eastAsiaTheme="minorHAnsi"/>
        </w:rPr>
      </w:pPr>
      <w:r w:rsidRPr="00BD0CC0">
        <w:rPr>
          <w:rFonts w:eastAsiaTheme="minorHAnsi"/>
        </w:rPr>
        <w:t>OR resolved</w:t>
      </w:r>
    </w:p>
    <w:p w:rsidR="00763AA2" w:rsidRPr="00BD0CC0" w:rsidRDefault="00763AA2" w:rsidP="00763AA2">
      <w:pPr>
        <w:rPr>
          <w:sz w:val="16"/>
        </w:rPr>
      </w:pPr>
      <w:r w:rsidRPr="00BD0CC0">
        <w:rPr>
          <w:rStyle w:val="Heading4Char"/>
        </w:rPr>
        <w:t>Webster’s</w:t>
      </w:r>
      <w:r w:rsidRPr="00BD0CC0">
        <w:rPr>
          <w:sz w:val="16"/>
        </w:rPr>
        <w:t xml:space="preserve"> Guide to Grammar and Writing – </w:t>
      </w:r>
      <w:r w:rsidRPr="00BD0CC0">
        <w:rPr>
          <w:rStyle w:val="Heading4Char"/>
        </w:rPr>
        <w:t>2000</w:t>
      </w:r>
    </w:p>
    <w:p w:rsidR="00763AA2" w:rsidRPr="00BD0CC0" w:rsidRDefault="00763AA2" w:rsidP="00763AA2">
      <w:pPr>
        <w:rPr>
          <w:sz w:val="16"/>
        </w:rPr>
      </w:pPr>
      <w:r w:rsidRPr="00BD0CC0">
        <w:rPr>
          <w:sz w:val="16"/>
        </w:rPr>
        <w:t>[http://ccc.commnet.edu/grammar/marks/colon.htm]</w:t>
      </w:r>
    </w:p>
    <w:p w:rsidR="00763AA2" w:rsidRPr="00BD0CC0" w:rsidRDefault="00763AA2" w:rsidP="00763AA2">
      <w:pPr>
        <w:rPr>
          <w:sz w:val="16"/>
        </w:rPr>
      </w:pPr>
      <w:proofErr w:type="gramStart"/>
      <w:r w:rsidRPr="00BD0CC0">
        <w:rPr>
          <w:sz w:val="16"/>
        </w:rPr>
        <w:t>Use of a colon before a list or an explanation that is preceded by a clause that can stand by itself.</w:t>
      </w:r>
      <w:proofErr w:type="gramEnd"/>
      <w:r w:rsidRPr="00BD0CC0">
        <w:rPr>
          <w:sz w:val="16"/>
        </w:rPr>
        <w:t xml:space="preserve"> Think of the colon as a gate, inviting one to go on… </w:t>
      </w:r>
      <w:r w:rsidRPr="00BD0CC0">
        <w:rPr>
          <w:rStyle w:val="underline"/>
        </w:rPr>
        <w:t>If the introductory phrase preceding the colon is very brief</w:t>
      </w:r>
      <w:r w:rsidRPr="00BD0CC0">
        <w:rPr>
          <w:sz w:val="16"/>
        </w:rPr>
        <w:t xml:space="preserve"> and </w:t>
      </w:r>
      <w:r w:rsidRPr="00BD0CC0">
        <w:rPr>
          <w:rStyle w:val="underline"/>
        </w:rPr>
        <w:t>the clause following the colon represents the real business of the sentence</w:t>
      </w:r>
      <w:r w:rsidRPr="00BD0CC0">
        <w:rPr>
          <w:sz w:val="16"/>
        </w:rPr>
        <w:t>, begin the clause after the colon with a capital letter.</w:t>
      </w:r>
    </w:p>
    <w:p w:rsidR="00763AA2" w:rsidRPr="00BD0CC0" w:rsidRDefault="00763AA2" w:rsidP="00763AA2">
      <w:pPr>
        <w:rPr>
          <w:sz w:val="16"/>
        </w:rPr>
      </w:pPr>
    </w:p>
    <w:p w:rsidR="00763AA2" w:rsidRPr="00BD0CC0" w:rsidRDefault="00763AA2" w:rsidP="00763AA2">
      <w:pPr>
        <w:rPr>
          <w:sz w:val="16"/>
        </w:rPr>
      </w:pPr>
      <w:r w:rsidRPr="00BD0CC0">
        <w:rPr>
          <w:sz w:val="16"/>
        </w:rPr>
        <w:t>A2 must BE DOE</w:t>
      </w:r>
    </w:p>
    <w:p w:rsidR="00763AA2" w:rsidRPr="00BD0CC0" w:rsidRDefault="00763AA2" w:rsidP="00763AA2">
      <w:pPr>
        <w:rPr>
          <w:sz w:val="16"/>
        </w:rPr>
      </w:pPr>
    </w:p>
    <w:p w:rsidR="00763AA2" w:rsidRPr="00BD0CC0" w:rsidRDefault="00763AA2" w:rsidP="00763AA2">
      <w:pPr>
        <w:rPr>
          <w:sz w:val="16"/>
        </w:rPr>
      </w:pPr>
      <w:r w:rsidRPr="00BD0CC0">
        <w:rPr>
          <w:sz w:val="16"/>
        </w:rPr>
        <w:t>A2 STILL PERCEIVED AND TIED TO OBAMA</w:t>
      </w:r>
    </w:p>
    <w:p w:rsidR="00763AA2" w:rsidRPr="00BD0CC0" w:rsidRDefault="00763AA2" w:rsidP="00763AA2"/>
    <w:p w:rsidR="00763AA2" w:rsidRPr="00BD0CC0" w:rsidRDefault="00763AA2" w:rsidP="00763AA2"/>
    <w:p w:rsidR="00763AA2" w:rsidRPr="00BD0CC0" w:rsidRDefault="00763AA2" w:rsidP="00763AA2">
      <w:pPr>
        <w:pStyle w:val="Heading4"/>
      </w:pPr>
      <w:r w:rsidRPr="00BD0CC0">
        <w:t>Romney will win- their polling methodology is flawed</w:t>
      </w:r>
    </w:p>
    <w:p w:rsidR="00763AA2" w:rsidRPr="00BD0CC0" w:rsidRDefault="00763AA2" w:rsidP="00763AA2">
      <w:pPr>
        <w:rPr>
          <w:sz w:val="16"/>
        </w:rPr>
      </w:pPr>
      <w:r w:rsidRPr="00BD0CC0">
        <w:rPr>
          <w:b/>
        </w:rPr>
        <w:t xml:space="preserve">Weston ‘9-26 </w:t>
      </w:r>
      <w:r w:rsidRPr="00BD0CC0">
        <w:rPr>
          <w:sz w:val="16"/>
        </w:rPr>
        <w:t>(Op-Ed: Publicized polls are often misleading Published 6:25 p.m., Wednesday, September 26, 2012 Barry Weston, of Stamford, is a retired CEO and CFO of a number of companies and a former CPA. Read more: http://www.stamfordadvocate.com/opinion/article/Op-Ed-Publicized-polls-are-often-misleading-3896960.php#ixzz285xyENsb</w:t>
      </w:r>
    </w:p>
    <w:p w:rsidR="00763AA2" w:rsidRPr="00BD0CC0" w:rsidRDefault="00763AA2" w:rsidP="00763AA2">
      <w:r w:rsidRPr="00BD0CC0">
        <w:t xml:space="preserve"> </w:t>
      </w:r>
    </w:p>
    <w:p w:rsidR="00763AA2" w:rsidRPr="00BD0CC0" w:rsidRDefault="00763AA2" w:rsidP="00763AA2">
      <w:pPr>
        <w:rPr>
          <w:b/>
          <w:u w:val="single"/>
          <w:bdr w:val="single" w:sz="4" w:space="0" w:color="auto"/>
        </w:rPr>
      </w:pPr>
      <w:r w:rsidRPr="00BD0CC0">
        <w:rPr>
          <w:u w:val="single"/>
        </w:rPr>
        <w:t xml:space="preserve">The media reports on a daily basis that President Obama is building a meaningful lead in the polls, particularly in the swing states, and that Gov. Romney's campaign is falling into decline. The Real Clear Politics average, which weights all polls equally -- irrespective of qualitative polling issues -- </w:t>
      </w:r>
      <w:proofErr w:type="gramStart"/>
      <w:r w:rsidRPr="00BD0CC0">
        <w:rPr>
          <w:u w:val="single"/>
        </w:rPr>
        <w:t>currently</w:t>
      </w:r>
      <w:proofErr w:type="gramEnd"/>
      <w:r w:rsidRPr="00BD0CC0">
        <w:rPr>
          <w:u w:val="single"/>
        </w:rPr>
        <w:t xml:space="preserve"> shows Obama up about 3 1/2 points.</w:t>
      </w:r>
      <w:r w:rsidRPr="00BD0CC0">
        <w:rPr>
          <w:sz w:val="16"/>
        </w:rPr>
        <w:t xml:space="preserve"> They also report an Obama lead in the 2-8 point range in almost all swing states (double digits in Michigan and Pennsylvania). </w:t>
      </w:r>
      <w:r w:rsidRPr="00BD0CC0">
        <w:rPr>
          <w:b/>
          <w:u w:val="single"/>
        </w:rPr>
        <w:t>These numbers are highly questionable</w:t>
      </w:r>
      <w:r w:rsidRPr="00BD0CC0">
        <w:rPr>
          <w:sz w:val="16"/>
        </w:rPr>
        <w:t xml:space="preserve">. </w:t>
      </w:r>
      <w:r w:rsidRPr="00BD0CC0">
        <w:rPr>
          <w:b/>
          <w:u w:val="single"/>
          <w:bdr w:val="single" w:sz="4" w:space="0" w:color="auto"/>
        </w:rPr>
        <w:t>There are only two reputable polls that do significant polling daily and report daily tracking results</w:t>
      </w:r>
      <w:r w:rsidRPr="00BD0CC0">
        <w:rPr>
          <w:sz w:val="16"/>
        </w:rPr>
        <w:t xml:space="preserve">. </w:t>
      </w:r>
      <w:r w:rsidRPr="00BD0CC0">
        <w:rPr>
          <w:u w:val="single"/>
        </w:rPr>
        <w:t>They are Gallup and Rasmussen</w:t>
      </w:r>
      <w:r w:rsidRPr="00BD0CC0">
        <w:rPr>
          <w:sz w:val="16"/>
        </w:rPr>
        <w:t xml:space="preserve"> -- both of which have, for the most part, fluctuated for the past two months between a 2-point lead for Romney and a 2-point lead for Obama -- except for the brief period following the conventions during which temporary and historically normal "bounces" occurred and then quickly disappeared. This suggests that the race has been and remains more or less a statistical tie for the past two months. The Rasmussen poll in particular has been the most accurate poll nationally for the past two presidential elections and even picked up the last-minute swing towards Gore in the 2000 poll. Gallup and Rasmussen, in addition to polling daily, poll far more voters nationally per week than any of the other occasional polls that receive so much publicity. </w:t>
      </w:r>
      <w:r w:rsidRPr="00BD0CC0">
        <w:rPr>
          <w:u w:val="single"/>
        </w:rPr>
        <w:t>Wednesday's</w:t>
      </w:r>
      <w:r w:rsidRPr="00BD0CC0">
        <w:rPr>
          <w:sz w:val="16"/>
        </w:rPr>
        <w:t xml:space="preserve"> </w:t>
      </w:r>
      <w:r w:rsidRPr="00BD0CC0">
        <w:rPr>
          <w:u w:val="single"/>
        </w:rPr>
        <w:t xml:space="preserve">Rasmussen poll showed Obama and </w:t>
      </w:r>
      <w:r w:rsidRPr="00BD0CC0">
        <w:rPr>
          <w:u w:val="single"/>
        </w:rPr>
        <w:lastRenderedPageBreak/>
        <w:t xml:space="preserve">Romney tied at 46 points each -- and </w:t>
      </w:r>
      <w:r w:rsidRPr="00BD0CC0">
        <w:rPr>
          <w:b/>
          <w:u w:val="single"/>
        </w:rPr>
        <w:t>Romney with a 2-point lead when leaners were included</w:t>
      </w:r>
      <w:r w:rsidRPr="00BD0CC0">
        <w:rPr>
          <w:sz w:val="16"/>
        </w:rPr>
        <w:t xml:space="preserve">. A separate Rasmussen daily sample of 11 swing states showed Obama up by 1 point with double-digit leads in polls of Pennsylvania and Michigan. Mathematically, this means that Romney MUST hold a 2- to 3-point lead in the other swing states, which include Florida, Ohio, Virginia, North Carolina, Virginia, Colorado, Nevada and New Hampshire. Another important thing to know about the Rasmussen poll is that it polls only likely voters, whereas most of the polls given high visibility in the press poll "registered" voters, including those who rarely -- if ever -- vote. My review of historical Gallup polling data shows that the Republican candidate generally does about 3 points better with likely voters than with registered voters. This is confirmed by my analysis of actual election results compared to Gallup polls taken about a week prior to Election Day. Since the 1952 election, this data has shown an average actual election result 3.4 percent better for the GOP candidate than the late October Gallup polls of registered voters indicated. Seen another way, the GOP candidate did better on Election Day compared to the late October Gallup poll 11 out of 15 times, including a double-digit shift to the Republican three times. A significant point of interest is the 1980 election in which Carter was leading by 8 points in the late October Gallup poll whereas Reagan won by 10 points in the actual election. </w:t>
      </w:r>
      <w:r w:rsidRPr="00BD0CC0">
        <w:rPr>
          <w:u w:val="single"/>
        </w:rPr>
        <w:t xml:space="preserve">A final point of interest is that the highly publicized media polls often </w:t>
      </w:r>
      <w:r w:rsidRPr="00BD0CC0">
        <w:rPr>
          <w:b/>
          <w:u w:val="single"/>
          <w:bdr w:val="single" w:sz="4" w:space="0" w:color="auto"/>
        </w:rPr>
        <w:t>oversample Democrats</w:t>
      </w:r>
      <w:r w:rsidRPr="00BD0CC0">
        <w:rPr>
          <w:u w:val="single"/>
        </w:rPr>
        <w:t xml:space="preserve"> and undersample Republicans </w:t>
      </w:r>
      <w:r w:rsidRPr="00BD0CC0">
        <w:rPr>
          <w:b/>
          <w:u w:val="single"/>
          <w:bdr w:val="single" w:sz="4" w:space="0" w:color="auto"/>
        </w:rPr>
        <w:t>compared to historical turnout patterns</w:t>
      </w:r>
      <w:r w:rsidRPr="00BD0CC0">
        <w:rPr>
          <w:u w:val="single"/>
        </w:rPr>
        <w:t xml:space="preserve">. When one </w:t>
      </w:r>
      <w:r w:rsidRPr="00BD0CC0">
        <w:rPr>
          <w:b/>
          <w:u w:val="single"/>
          <w:bdr w:val="single" w:sz="4" w:space="0" w:color="auto"/>
        </w:rPr>
        <w:t>adjusts many of these polls to a historically more realistic ratio</w:t>
      </w:r>
      <w:r w:rsidRPr="00BD0CC0">
        <w:rPr>
          <w:u w:val="single"/>
        </w:rPr>
        <w:t xml:space="preserve"> between Democrats and Republicans in the sample, </w:t>
      </w:r>
      <w:r w:rsidRPr="00BD0CC0">
        <w:rPr>
          <w:b/>
          <w:u w:val="single"/>
          <w:bdr w:val="single" w:sz="4" w:space="0" w:color="auto"/>
        </w:rPr>
        <w:t>large leads for Obama often turn into meaningful leads for Romney.</w:t>
      </w:r>
    </w:p>
    <w:p w:rsidR="00763AA2" w:rsidRPr="00BD0CC0" w:rsidRDefault="00763AA2" w:rsidP="00763AA2"/>
    <w:p w:rsidR="00763AA2" w:rsidRPr="00BD0CC0" w:rsidRDefault="00763AA2" w:rsidP="00763AA2">
      <w:pPr>
        <w:pStyle w:val="Heading4"/>
      </w:pPr>
      <w:proofErr w:type="gramStart"/>
      <w:r w:rsidRPr="00BD0CC0">
        <w:t>Romney winning now – most qualified models.</w:t>
      </w:r>
      <w:proofErr w:type="gramEnd"/>
      <w:r w:rsidRPr="00BD0CC0">
        <w:t xml:space="preserve"> </w:t>
      </w:r>
    </w:p>
    <w:p w:rsidR="00763AA2" w:rsidRPr="00BD0CC0" w:rsidRDefault="00763AA2" w:rsidP="00763AA2">
      <w:pPr>
        <w:rPr>
          <w:sz w:val="16"/>
          <w:szCs w:val="16"/>
        </w:rPr>
      </w:pPr>
      <w:proofErr w:type="gramStart"/>
      <w:r w:rsidRPr="00BD0CC0">
        <w:rPr>
          <w:rStyle w:val="StyleStyleBold12pt"/>
        </w:rPr>
        <w:t>Caughey and Kelly 10-4</w:t>
      </w:r>
      <w:r w:rsidRPr="00BD0CC0">
        <w:rPr>
          <w:sz w:val="16"/>
          <w:szCs w:val="16"/>
        </w:rPr>
        <w:t>.</w:t>
      </w:r>
      <w:proofErr w:type="gramEnd"/>
      <w:r w:rsidRPr="00BD0CC0">
        <w:rPr>
          <w:sz w:val="16"/>
          <w:szCs w:val="16"/>
        </w:rPr>
        <w:t xml:space="preserve"> [Peter, David, CU-Boulder media relations, "Updated election forecasting model still points to Romney win, University of Colorado study says" University of Colorado Boulder Press Release -- www.colorado.edu/news/releases/2012/10/04/updated-election-forecasting-model-still-points-romney-win-university]</w:t>
      </w:r>
    </w:p>
    <w:p w:rsidR="00763AA2" w:rsidRPr="00BD0CC0" w:rsidRDefault="00763AA2" w:rsidP="00763AA2">
      <w:pPr>
        <w:rPr>
          <w:sz w:val="16"/>
        </w:rPr>
      </w:pPr>
      <w:r w:rsidRPr="00BD0CC0">
        <w:rPr>
          <w:rStyle w:val="StyleBoldUnderline"/>
        </w:rPr>
        <w:t>An update to an election forecasting model announced by two University of Colorado professors</w:t>
      </w:r>
      <w:r w:rsidRPr="00BD0CC0">
        <w:rPr>
          <w:sz w:val="16"/>
        </w:rPr>
        <w:t xml:space="preserve"> in August </w:t>
      </w:r>
      <w:r w:rsidRPr="00BD0CC0">
        <w:rPr>
          <w:rStyle w:val="StyleBoldUnderline"/>
        </w:rPr>
        <w:t>continues to project that Mitt</w:t>
      </w:r>
      <w:r w:rsidRPr="00BD0CC0">
        <w:rPr>
          <w:sz w:val="16"/>
        </w:rPr>
        <w:t xml:space="preserve"> </w:t>
      </w:r>
      <w:r w:rsidRPr="00BD0CC0">
        <w:rPr>
          <w:rStyle w:val="StyleBoldUnderline"/>
        </w:rPr>
        <w:t>Romney</w:t>
      </w:r>
      <w:r w:rsidRPr="00BD0CC0">
        <w:rPr>
          <w:sz w:val="16"/>
        </w:rPr>
        <w:t xml:space="preserve"> </w:t>
      </w:r>
      <w:r w:rsidRPr="00BD0CC0">
        <w:rPr>
          <w:rStyle w:val="StyleBoldUnderline"/>
        </w:rPr>
        <w:t>will win the</w:t>
      </w:r>
      <w:r w:rsidRPr="00BD0CC0">
        <w:rPr>
          <w:sz w:val="16"/>
        </w:rPr>
        <w:t xml:space="preserve"> 2012 presidential </w:t>
      </w:r>
      <w:r w:rsidRPr="00BD0CC0">
        <w:rPr>
          <w:rStyle w:val="StyleBoldUnderline"/>
        </w:rPr>
        <w:t>election</w:t>
      </w:r>
      <w:r w:rsidRPr="00BD0CC0">
        <w:rPr>
          <w:sz w:val="16"/>
        </w:rPr>
        <w:t>.</w:t>
      </w:r>
      <w:r w:rsidRPr="00BD0CC0">
        <w:rPr>
          <w:sz w:val="12"/>
        </w:rPr>
        <w:t>¶</w:t>
      </w:r>
      <w:r w:rsidRPr="00BD0CC0">
        <w:rPr>
          <w:sz w:val="16"/>
        </w:rPr>
        <w:t xml:space="preserve"> According to their updated </w:t>
      </w:r>
      <w:proofErr w:type="gramStart"/>
      <w:r w:rsidRPr="00BD0CC0">
        <w:rPr>
          <w:sz w:val="16"/>
        </w:rPr>
        <w:t>analysis,</w:t>
      </w:r>
      <w:proofErr w:type="gramEnd"/>
      <w:r w:rsidRPr="00BD0CC0">
        <w:rPr>
          <w:sz w:val="16"/>
        </w:rPr>
        <w:t xml:space="preserve"> </w:t>
      </w:r>
      <w:r w:rsidRPr="00BD0CC0">
        <w:rPr>
          <w:rStyle w:val="StyleBoldUnderline"/>
        </w:rPr>
        <w:t>Romney is projected to receive 330</w:t>
      </w:r>
      <w:r w:rsidRPr="00BD0CC0">
        <w:rPr>
          <w:sz w:val="16"/>
        </w:rPr>
        <w:t xml:space="preserve"> of the total 538 </w:t>
      </w:r>
      <w:r w:rsidRPr="00BD0CC0">
        <w:rPr>
          <w:rStyle w:val="StyleBoldUnderline"/>
        </w:rPr>
        <w:t>Electoral</w:t>
      </w:r>
      <w:r w:rsidRPr="00BD0CC0">
        <w:rPr>
          <w:sz w:val="16"/>
        </w:rPr>
        <w:t xml:space="preserve"> College </w:t>
      </w:r>
      <w:r w:rsidRPr="00BD0CC0">
        <w:rPr>
          <w:rStyle w:val="StyleBoldUnderline"/>
        </w:rPr>
        <w:t>votes</w:t>
      </w:r>
      <w:r w:rsidRPr="00BD0CC0">
        <w:rPr>
          <w:sz w:val="16"/>
        </w:rPr>
        <w:t>. President Barack Obama is expected to receive 208 votes -- down five votes from their initial prediction -- and short of the 270 needed to win.</w:t>
      </w:r>
      <w:r w:rsidRPr="00BD0CC0">
        <w:rPr>
          <w:sz w:val="12"/>
        </w:rPr>
        <w:t>¶</w:t>
      </w:r>
      <w:r w:rsidRPr="00BD0CC0">
        <w:rPr>
          <w:sz w:val="16"/>
        </w:rPr>
        <w:t xml:space="preserve"> </w:t>
      </w:r>
      <w:r w:rsidRPr="00BD0CC0">
        <w:rPr>
          <w:rStyle w:val="StyleBoldUnderline"/>
        </w:rPr>
        <w:t>The new forecast by</w:t>
      </w:r>
      <w:r w:rsidRPr="00BD0CC0">
        <w:rPr>
          <w:sz w:val="16"/>
        </w:rPr>
        <w:t xml:space="preserve"> political science professors Kenneth </w:t>
      </w:r>
      <w:r w:rsidRPr="00BD0CC0">
        <w:rPr>
          <w:rStyle w:val="StyleBoldUnderline"/>
        </w:rPr>
        <w:t>Bickers</w:t>
      </w:r>
      <w:r w:rsidRPr="00BD0CC0">
        <w:rPr>
          <w:sz w:val="16"/>
        </w:rPr>
        <w:t xml:space="preserve"> of CU-Boulder </w:t>
      </w:r>
      <w:r w:rsidRPr="00BD0CC0">
        <w:rPr>
          <w:rStyle w:val="StyleBoldUnderline"/>
        </w:rPr>
        <w:t>and</w:t>
      </w:r>
      <w:r w:rsidRPr="00BD0CC0">
        <w:rPr>
          <w:sz w:val="16"/>
        </w:rPr>
        <w:t xml:space="preserve"> Michael </w:t>
      </w:r>
      <w:r w:rsidRPr="00BD0CC0">
        <w:rPr>
          <w:rStyle w:val="StyleBoldUnderline"/>
        </w:rPr>
        <w:t>Berry</w:t>
      </w:r>
      <w:r w:rsidRPr="00BD0CC0">
        <w:rPr>
          <w:sz w:val="16"/>
        </w:rPr>
        <w:t xml:space="preserve"> of CU Denver </w:t>
      </w:r>
      <w:r w:rsidRPr="00BD0CC0">
        <w:rPr>
          <w:rStyle w:val="StyleBoldUnderline"/>
        </w:rPr>
        <w:t>is based on more recent economic</w:t>
      </w:r>
      <w:r w:rsidRPr="00BD0CC0">
        <w:rPr>
          <w:sz w:val="16"/>
        </w:rPr>
        <w:t xml:space="preserve"> </w:t>
      </w:r>
      <w:r w:rsidRPr="00BD0CC0">
        <w:rPr>
          <w:rStyle w:val="StyleBoldUnderline"/>
        </w:rPr>
        <w:t>data</w:t>
      </w:r>
      <w:r w:rsidRPr="00BD0CC0">
        <w:rPr>
          <w:sz w:val="16"/>
        </w:rPr>
        <w:t xml:space="preserve"> than their original Aug. 22 prediction. The model itself did not change.</w:t>
      </w:r>
      <w:r w:rsidRPr="00BD0CC0">
        <w:rPr>
          <w:sz w:val="12"/>
        </w:rPr>
        <w:t>¶</w:t>
      </w:r>
      <w:r w:rsidRPr="00BD0CC0">
        <w:rPr>
          <w:sz w:val="16"/>
        </w:rPr>
        <w:t xml:space="preserve"> “</w:t>
      </w:r>
      <w:r w:rsidRPr="00BD0CC0">
        <w:rPr>
          <w:rStyle w:val="StyleBoldUnderline"/>
        </w:rPr>
        <w:t>We continue to show that the economic conditions favor Romney even though many polls show the president in the lead</w:t>
      </w:r>
      <w:r w:rsidRPr="00BD0CC0">
        <w:rPr>
          <w:sz w:val="16"/>
        </w:rPr>
        <w:t>,” Bickers said. “Other published models point to the same result, but they looked at the national popular vote, while we stress state-level economic data.”</w:t>
      </w:r>
      <w:r w:rsidRPr="00BD0CC0">
        <w:rPr>
          <w:sz w:val="12"/>
        </w:rPr>
        <w:t>¶</w:t>
      </w:r>
      <w:r w:rsidRPr="00BD0CC0">
        <w:rPr>
          <w:sz w:val="16"/>
        </w:rPr>
        <w:t xml:space="preserve"> While many election forecast models are based on the popular vote, </w:t>
      </w:r>
      <w:r w:rsidRPr="00BD0CC0">
        <w:rPr>
          <w:rStyle w:val="StyleBoldUnderline"/>
        </w:rPr>
        <w:t>the model developed by Bickers and Berry is based on the Electoral College and is the only one of its type to include more than one state-level measure of economic conditions.</w:t>
      </w:r>
      <w:r w:rsidRPr="00BD0CC0">
        <w:rPr>
          <w:sz w:val="16"/>
        </w:rPr>
        <w:t xml:space="preserve"> They included economic data from all 50 states and the District of Columbia.</w:t>
      </w:r>
      <w:r w:rsidRPr="00BD0CC0">
        <w:rPr>
          <w:sz w:val="12"/>
        </w:rPr>
        <w:t>¶</w:t>
      </w:r>
      <w:r w:rsidRPr="00BD0CC0">
        <w:rPr>
          <w:sz w:val="16"/>
        </w:rPr>
        <w:t xml:space="preserve"> Their original prediction model was one of 13 published in August in PS: Political Science &amp; Politics, a peer-reviewed journal of the American Political Science Association. The journal has published collections of presidential election models every four years since 1996, but this year the models showed the widest split in outcomes, Berry said. Five predicted an Obama win, five forecast a Romney win, and three rated the 2012 race as a toss-up.</w:t>
      </w:r>
      <w:r w:rsidRPr="00BD0CC0">
        <w:rPr>
          <w:sz w:val="12"/>
        </w:rPr>
        <w:t>¶</w:t>
      </w:r>
      <w:r w:rsidRPr="00BD0CC0">
        <w:rPr>
          <w:sz w:val="16"/>
        </w:rPr>
        <w:t xml:space="preserve"> The Bickers and Berry model includes </w:t>
      </w:r>
      <w:proofErr w:type="gramStart"/>
      <w:r w:rsidRPr="00BD0CC0">
        <w:rPr>
          <w:sz w:val="16"/>
        </w:rPr>
        <w:t>both state</w:t>
      </w:r>
      <w:proofErr w:type="gramEnd"/>
      <w:r w:rsidRPr="00BD0CC0">
        <w:rPr>
          <w:sz w:val="16"/>
        </w:rPr>
        <w:t xml:space="preserve"> and national unemployment figures as well as changes in real per capita income, among other factors. The new analysis includes unemployment rates from August rather than May, and changes in per capita income from the end of June rather than March. It is the last update they will release before the election.</w:t>
      </w:r>
      <w:r w:rsidRPr="00BD0CC0">
        <w:rPr>
          <w:sz w:val="12"/>
        </w:rPr>
        <w:t>¶</w:t>
      </w:r>
      <w:r w:rsidRPr="00BD0CC0">
        <w:rPr>
          <w:sz w:val="16"/>
        </w:rPr>
        <w:t xml:space="preserve"> Of the 13 battleground states identified in the model, the only one to change in the update was New Mexico -- now seen as a narrow victory for Romney. The model foresees Romney carrying New Mexico, North Carolina, Virginia, Iowa, New Hampshire, Colorado, Wisconsin, Minnesota, Pennsylvania, Ohio and Florida. Obama is predicted to win Michigan and Nevada.</w:t>
      </w:r>
      <w:r w:rsidRPr="00BD0CC0">
        <w:rPr>
          <w:sz w:val="12"/>
        </w:rPr>
        <w:t>¶</w:t>
      </w:r>
      <w:r w:rsidRPr="00BD0CC0">
        <w:rPr>
          <w:sz w:val="16"/>
        </w:rPr>
        <w:t xml:space="preserve"> In Colorado, which Obama won in 2008, </w:t>
      </w:r>
      <w:r w:rsidRPr="00BD0CC0">
        <w:rPr>
          <w:rStyle w:val="StyleBoldUnderline"/>
        </w:rPr>
        <w:t xml:space="preserve">the model predicts that Romney will receive 53.3 percent of the vote to Obama’s 46.7 percent, </w:t>
      </w:r>
      <w:r w:rsidRPr="00BD0CC0">
        <w:rPr>
          <w:sz w:val="16"/>
        </w:rPr>
        <w:t>with only the two major parties considered.</w:t>
      </w:r>
      <w:r w:rsidRPr="00BD0CC0">
        <w:rPr>
          <w:sz w:val="12"/>
        </w:rPr>
        <w:t>¶</w:t>
      </w:r>
      <w:r w:rsidRPr="00BD0CC0">
        <w:rPr>
          <w:sz w:val="16"/>
        </w:rPr>
        <w:t xml:space="preserve"> </w:t>
      </w:r>
      <w:r w:rsidRPr="00BD0CC0">
        <w:rPr>
          <w:rStyle w:val="StyleBoldUnderline"/>
        </w:rPr>
        <w:t>While national polls continue to show the president in the lead, “the president seems to be reaching a ceiling at or below 50 percent in many of these states</w:t>
      </w:r>
      <w:r w:rsidRPr="00BD0CC0">
        <w:rPr>
          <w:sz w:val="16"/>
        </w:rPr>
        <w:t>,” Bickers said. “</w:t>
      </w:r>
      <w:r w:rsidRPr="00BD0CC0">
        <w:rPr>
          <w:rStyle w:val="StyleBoldUnderline"/>
        </w:rPr>
        <w:t>Polls typically tighten up in October as people start paying attention and there are fewer undecided voters</w:t>
      </w:r>
      <w:r w:rsidRPr="00BD0CC0">
        <w:rPr>
          <w:sz w:val="16"/>
        </w:rPr>
        <w:t>.”</w:t>
      </w:r>
      <w:r w:rsidRPr="00BD0CC0">
        <w:rPr>
          <w:sz w:val="12"/>
        </w:rPr>
        <w:t>¶</w:t>
      </w:r>
      <w:r w:rsidRPr="00BD0CC0">
        <w:rPr>
          <w:sz w:val="16"/>
        </w:rPr>
        <w:t xml:space="preserve"> </w:t>
      </w:r>
      <w:proofErr w:type="gramStart"/>
      <w:r w:rsidRPr="00BD0CC0">
        <w:rPr>
          <w:sz w:val="16"/>
        </w:rPr>
        <w:t>The</w:t>
      </w:r>
      <w:proofErr w:type="gramEnd"/>
      <w:r w:rsidRPr="00BD0CC0">
        <w:rPr>
          <w:sz w:val="16"/>
        </w:rPr>
        <w:t xml:space="preserve"> state-by-state economic data used in their model have been available since 1980. </w:t>
      </w:r>
      <w:r w:rsidRPr="00BD0CC0">
        <w:rPr>
          <w:rStyle w:val="StyleBoldUnderline"/>
        </w:rPr>
        <w:t xml:space="preserve">When these data were applied retroactively to each election year, the model correctly classifies all presidential election winners, </w:t>
      </w:r>
      <w:r w:rsidRPr="00BD0CC0">
        <w:rPr>
          <w:sz w:val="16"/>
        </w:rPr>
        <w:t>including the two years when independent candidates ran strongly: 1980 and 1992. It also correctly estimates the outcome in 2000, when Al Gore won the popular vote but George W. Bush won the election through the Electoral College.</w:t>
      </w:r>
    </w:p>
    <w:p w:rsidR="00763AA2" w:rsidRPr="00BD0CC0" w:rsidRDefault="00763AA2" w:rsidP="00763AA2"/>
    <w:p w:rsidR="00763AA2" w:rsidRPr="00BD0CC0" w:rsidRDefault="00763AA2" w:rsidP="00763AA2">
      <w:pPr>
        <w:pStyle w:val="Heading3"/>
      </w:pPr>
      <w:r w:rsidRPr="00BD0CC0">
        <w:t>1ac prolif</w:t>
      </w:r>
    </w:p>
    <w:p w:rsidR="00763AA2" w:rsidRPr="00BD0CC0" w:rsidRDefault="00763AA2" w:rsidP="00763AA2"/>
    <w:p w:rsidR="00763AA2" w:rsidRPr="00BD0CC0" w:rsidRDefault="00763AA2" w:rsidP="00763AA2">
      <w:pPr>
        <w:pStyle w:val="Heading4"/>
      </w:pPr>
      <w:r w:rsidRPr="00BD0CC0">
        <w:t xml:space="preserve">Advantage one is Prolif – </w:t>
      </w:r>
    </w:p>
    <w:p w:rsidR="00763AA2" w:rsidRPr="00BD0CC0" w:rsidRDefault="00763AA2" w:rsidP="00763AA2"/>
    <w:p w:rsidR="00763AA2" w:rsidRPr="00BD0CC0" w:rsidRDefault="00763AA2" w:rsidP="00763AA2">
      <w:pPr>
        <w:pStyle w:val="Heading4"/>
      </w:pPr>
      <w:r w:rsidRPr="00BD0CC0">
        <w:t>Continued prolif ensures global war</w:t>
      </w:r>
    </w:p>
    <w:p w:rsidR="00763AA2" w:rsidRPr="00BD0CC0" w:rsidRDefault="00763AA2" w:rsidP="00763AA2">
      <w:pPr>
        <w:rPr>
          <w:sz w:val="16"/>
        </w:rPr>
      </w:pPr>
      <w:r w:rsidRPr="00BD0CC0">
        <w:rPr>
          <w:rStyle w:val="StyleStyleBold12pt"/>
        </w:rPr>
        <w:t>Heisbourg 12</w:t>
      </w:r>
      <w:r w:rsidRPr="00BD0CC0">
        <w:rPr>
          <w:rStyle w:val="StyleStyleBold12pt"/>
          <w:sz w:val="16"/>
        </w:rPr>
        <w:t xml:space="preserve">—chairman of the council of the Geneva Centre for Security Policy </w:t>
      </w:r>
      <w:r w:rsidRPr="00BD0CC0">
        <w:rPr>
          <w:sz w:val="16"/>
        </w:rPr>
        <w:t>and of the London-based International Institute for Strategic Studies (Francois, 3/4/12, “NUCLEAR PROLIFERATION – LOOKING BACK, THINKING AHEAD: HOW BAD WOULD THE FURTHER SPREAD OF NUCLEAR WEAPONS BE?,” http://www.npolicy.org/article_file/Nuclear_Proliferation_-_Looking_Back_Thinking_Ahead_How_Bad_Would_the_Further_Spread_of_Nuclear_Weapons_Be.pdf, RBatra)</w:t>
      </w:r>
    </w:p>
    <w:p w:rsidR="00763AA2" w:rsidRPr="00BD0CC0" w:rsidRDefault="00763AA2" w:rsidP="00763AA2">
      <w:pPr>
        <w:rPr>
          <w:sz w:val="16"/>
          <w:szCs w:val="16"/>
        </w:rPr>
      </w:pPr>
    </w:p>
    <w:p w:rsidR="00763AA2" w:rsidRPr="00BD0CC0" w:rsidRDefault="00763AA2" w:rsidP="00763AA2">
      <w:pPr>
        <w:rPr>
          <w:sz w:val="16"/>
        </w:rPr>
      </w:pPr>
      <w:r w:rsidRPr="00BD0CC0">
        <w:rPr>
          <w:sz w:val="16"/>
        </w:rPr>
        <w:t xml:space="preserve">The problem with this reassuring reading of the past is that it is not entirely true. Yes, the NPT had a major material effect by gradually making non nuclear the new normal. Yes again, defense guarantees by the US weaned Germany, Italy (13), South Korea, Taiwan and even neutral Sweden away from the nuclear road, followed by the US-French-British assurances to post-Soviet Ukraine. Yes too, various levels of coercion worked in Iraq, Libya and Syria. But no, </w:t>
      </w:r>
      <w:r w:rsidRPr="00BD0CC0">
        <w:rPr>
          <w:rStyle w:val="StyleBoldUnderline"/>
        </w:rPr>
        <w:t>the practice of even the most ‘classical’ bilateral deterrence was not nearly as reassuring as the mainstream narrative inherited from the Cold War would have it. Nor can we consider that our elements for empirical judgment as methodologically satisfactory in terms of their breadth and depth</w:t>
      </w:r>
      <w:r w:rsidRPr="00BD0CC0">
        <w:rPr>
          <w:sz w:val="16"/>
        </w:rPr>
        <w:t>. These two negatives will be examined in turn.</w:t>
      </w:r>
    </w:p>
    <w:p w:rsidR="00763AA2" w:rsidRPr="00BD0CC0" w:rsidRDefault="00763AA2" w:rsidP="00763AA2">
      <w:pPr>
        <w:rPr>
          <w:rStyle w:val="StyleBoldUnderline"/>
        </w:rPr>
      </w:pPr>
      <w:r w:rsidRPr="00BD0CC0">
        <w:rPr>
          <w:rStyle w:val="StyleBoldUnderline"/>
        </w:rPr>
        <w:t>Nuclear archives</w:t>
      </w:r>
      <w:r w:rsidRPr="00BD0CC0">
        <w:rPr>
          <w:sz w:val="16"/>
        </w:rPr>
        <w:t xml:space="preserve">, as other sensitive governmental archives, </w:t>
      </w:r>
      <w:r w:rsidRPr="00BD0CC0">
        <w:rPr>
          <w:rStyle w:val="StyleBoldUnderline"/>
        </w:rPr>
        <w:t>open up usually after</w:t>
      </w:r>
      <w:r w:rsidRPr="00BD0CC0">
        <w:rPr>
          <w:sz w:val="16"/>
        </w:rPr>
        <w:t xml:space="preserve"> an interval of </w:t>
      </w:r>
      <w:r w:rsidRPr="00BD0CC0">
        <w:rPr>
          <w:rStyle w:val="StyleBoldUnderline"/>
        </w:rPr>
        <w:t>decades</w:t>
      </w:r>
      <w:r w:rsidRPr="00BD0CC0">
        <w:rPr>
          <w:sz w:val="16"/>
        </w:rPr>
        <w:t xml:space="preserve"> and even then with varying levels of culling and redaction. Even oral histories tend to follow this pattern, as ageing witnesses feel freer to speak up. Hence a paradox: when the Soviet- American nuclear confrontation was central to our lives and policies during the Cold War, we didn’t how bad things really where; now that we are beginning to know, there is little public interest given the disappearance of the East-West contest. Yet </w:t>
      </w:r>
      <w:r w:rsidRPr="00BD0CC0">
        <w:rPr>
          <w:rStyle w:val="StyleBoldUnderline"/>
        </w:rPr>
        <w:t xml:space="preserve">there are lessons of general interest which can be summarized as follows: 1) the Cuban missile crisis brought us much closer to the </w:t>
      </w:r>
      <w:r w:rsidRPr="00BD0CC0">
        <w:rPr>
          <w:rStyle w:val="Emphasis"/>
        </w:rPr>
        <w:t>brink</w:t>
      </w:r>
      <w:r w:rsidRPr="00BD0CC0">
        <w:rPr>
          <w:rStyle w:val="StyleBoldUnderline"/>
        </w:rPr>
        <w:t xml:space="preserve"> than the acute sense of danger which prevailed at the time</w:t>
      </w:r>
      <w:r w:rsidRPr="00BD0CC0">
        <w:rPr>
          <w:sz w:val="16"/>
        </w:rPr>
        <w:t xml:space="preserve">, for reasons which are germane to the current situation: </w:t>
      </w:r>
      <w:r w:rsidRPr="00BD0CC0">
        <w:rPr>
          <w:rStyle w:val="StyleBoldUnderline"/>
        </w:rPr>
        <w:t>massive failures of intelligence on Soviet nuclear preparations and dispositions in Cuba, notably on tactical nukes and</w:t>
      </w:r>
      <w:r w:rsidRPr="00BD0CC0">
        <w:rPr>
          <w:sz w:val="16"/>
        </w:rPr>
        <w:t xml:space="preserve"> on the </w:t>
      </w:r>
      <w:r w:rsidRPr="00BD0CC0">
        <w:rPr>
          <w:rStyle w:val="StyleBoldUnderline"/>
        </w:rPr>
        <w:t>operational readiness of</w:t>
      </w:r>
      <w:r w:rsidRPr="00BD0CC0">
        <w:rPr>
          <w:sz w:val="16"/>
        </w:rPr>
        <w:t xml:space="preserve"> a number of </w:t>
      </w:r>
      <w:r w:rsidRPr="00BD0CC0">
        <w:rPr>
          <w:rStyle w:val="StyleBoldUnderline"/>
        </w:rPr>
        <w:t>IRBMs and</w:t>
      </w:r>
      <w:r w:rsidRPr="00BD0CC0">
        <w:rPr>
          <w:sz w:val="16"/>
        </w:rPr>
        <w:t xml:space="preserve"> their </w:t>
      </w:r>
      <w:r w:rsidRPr="00BD0CC0">
        <w:rPr>
          <w:rStyle w:val="StyleBoldUnderline"/>
        </w:rPr>
        <w:t>warheads; dysfunctional or imperfect command</w:t>
      </w:r>
      <w:r w:rsidRPr="00BD0CC0">
        <w:rPr>
          <w:sz w:val="16"/>
        </w:rPr>
        <w:t xml:space="preserve"> </w:t>
      </w:r>
      <w:r w:rsidRPr="00BD0CC0">
        <w:rPr>
          <w:rStyle w:val="StyleBoldUnderline"/>
        </w:rPr>
        <w:t>and c</w:t>
      </w:r>
      <w:r w:rsidRPr="00BD0CC0">
        <w:rPr>
          <w:sz w:val="16"/>
        </w:rPr>
        <w:t xml:space="preserve">ontrol </w:t>
      </w:r>
      <w:r w:rsidRPr="00BD0CC0">
        <w:rPr>
          <w:rStyle w:val="StyleBoldUnderline"/>
        </w:rPr>
        <w:t>arrangements</w:t>
      </w:r>
      <w:r w:rsidRPr="00BD0CC0">
        <w:rPr>
          <w:sz w:val="16"/>
        </w:rPr>
        <w:t xml:space="preserve"> (notably vis à vis Soviet submarines), </w:t>
      </w:r>
      <w:r w:rsidRPr="00BD0CC0">
        <w:rPr>
          <w:rStyle w:val="StyleBoldUnderline"/>
        </w:rPr>
        <w:t>unintentionally mixed signals on each antagonist’s actions</w:t>
      </w:r>
      <w:r w:rsidRPr="00BD0CC0">
        <w:rPr>
          <w:sz w:val="16"/>
        </w:rPr>
        <w:t>). These are effectively laid out in Michael Dobb’s book, “One Minute to Midnight</w:t>
      </w:r>
      <w:proofErr w:type="gramStart"/>
      <w:r w:rsidRPr="00BD0CC0">
        <w:rPr>
          <w:sz w:val="16"/>
        </w:rPr>
        <w:t>”(</w:t>
      </w:r>
      <w:proofErr w:type="gramEnd"/>
      <w:r w:rsidRPr="00BD0CC0">
        <w:rPr>
          <w:sz w:val="16"/>
        </w:rPr>
        <w:t xml:space="preserve">14). 2) </w:t>
      </w:r>
      <w:proofErr w:type="gramStart"/>
      <w:r w:rsidRPr="00BD0CC0">
        <w:rPr>
          <w:sz w:val="16"/>
        </w:rPr>
        <w:t>the</w:t>
      </w:r>
      <w:proofErr w:type="gramEnd"/>
      <w:r w:rsidRPr="00BD0CC0">
        <w:rPr>
          <w:sz w:val="16"/>
        </w:rPr>
        <w:t xml:space="preserve"> safety and security of </w:t>
      </w:r>
      <w:r w:rsidRPr="00BD0CC0">
        <w:rPr>
          <w:rStyle w:val="StyleBoldUnderline"/>
        </w:rPr>
        <w:t xml:space="preserve">nuclear forces are subject to potentially calamitous procedural, technical or operational mishaps and </w:t>
      </w:r>
      <w:r w:rsidRPr="00BD0CC0">
        <w:rPr>
          <w:rStyle w:val="Emphasis"/>
        </w:rPr>
        <w:t>miscalculations</w:t>
      </w:r>
      <w:r w:rsidRPr="00BD0CC0">
        <w:rPr>
          <w:sz w:val="16"/>
        </w:rPr>
        <w:t>, somewhat along the lines of what applies to related endeavors (nuclear power and aerospace). Scott Sagan in his “Limits of Safety</w:t>
      </w:r>
      <w:proofErr w:type="gramStart"/>
      <w:r w:rsidRPr="00BD0CC0">
        <w:rPr>
          <w:sz w:val="16"/>
        </w:rPr>
        <w:t>”(</w:t>
      </w:r>
      <w:proofErr w:type="gramEnd"/>
      <w:r w:rsidRPr="00BD0CC0">
        <w:rPr>
          <w:sz w:val="16"/>
        </w:rPr>
        <w:t>15) provides compelling research on the American Cold War experience. It would be interesting to have a similar treatment on the Soviet experience…</w:t>
      </w:r>
      <w:r w:rsidRPr="00BD0CC0">
        <w:rPr>
          <w:rStyle w:val="StyleBoldUnderline"/>
        </w:rPr>
        <w:t>Although it can be argued that today’s</w:t>
      </w:r>
      <w:r w:rsidRPr="00BD0CC0">
        <w:rPr>
          <w:sz w:val="16"/>
        </w:rPr>
        <w:t xml:space="preserve"> nuclear </w:t>
      </w:r>
      <w:r w:rsidRPr="00BD0CC0">
        <w:rPr>
          <w:rStyle w:val="StyleBoldUnderline"/>
        </w:rPr>
        <w:t xml:space="preserve">arsenals are much </w:t>
      </w:r>
      <w:r w:rsidRPr="00BD0CC0">
        <w:rPr>
          <w:rStyle w:val="Emphasis"/>
        </w:rPr>
        <w:t>smaller</w:t>
      </w:r>
      <w:r w:rsidRPr="00BD0CC0">
        <w:rPr>
          <w:rStyle w:val="StyleBoldUnderline"/>
        </w:rPr>
        <w:t xml:space="preserve"> and</w:t>
      </w:r>
      <w:r w:rsidRPr="00BD0CC0">
        <w:rPr>
          <w:sz w:val="16"/>
        </w:rPr>
        <w:t xml:space="preserve"> </w:t>
      </w:r>
      <w:r w:rsidRPr="00BD0CC0">
        <w:rPr>
          <w:rStyle w:val="StyleBoldUnderline"/>
        </w:rPr>
        <w:t>easier to manage</w:t>
      </w:r>
      <w:r w:rsidRPr="00BD0CC0">
        <w:rPr>
          <w:sz w:val="16"/>
        </w:rPr>
        <w:t xml:space="preserve"> reliable, and that the technology for their control has been vastly improved, </w:t>
      </w:r>
      <w:r w:rsidRPr="00BD0CC0">
        <w:rPr>
          <w:rStyle w:val="StyleBoldUnderline"/>
        </w:rPr>
        <w:t>several facts remain:</w:t>
      </w:r>
    </w:p>
    <w:p w:rsidR="00763AA2" w:rsidRPr="00BD0CC0" w:rsidRDefault="00763AA2" w:rsidP="00763AA2">
      <w:pPr>
        <w:rPr>
          <w:rStyle w:val="StyleBoldUnderline"/>
        </w:rPr>
      </w:pPr>
      <w:r w:rsidRPr="00BD0CC0">
        <w:rPr>
          <w:rStyle w:val="StyleBoldUnderline"/>
        </w:rPr>
        <w:t>the US has continued to witness serious procedural lapses in the military nuclear arena</w:t>
      </w:r>
      <w:r w:rsidRPr="00BD0CC0">
        <w:rPr>
          <w:sz w:val="16"/>
        </w:rPr>
        <w:t xml:space="preserve"> (16); the de-emphasis of the importance of nuclear weapons in the US force structure is not conducive to treating them with the respect which is due to their destructive power; </w:t>
      </w:r>
      <w:r w:rsidRPr="00BD0CC0">
        <w:rPr>
          <w:rStyle w:val="StyleBoldUnderline"/>
        </w:rPr>
        <w:t>other</w:t>
      </w:r>
      <w:r w:rsidRPr="00BD0CC0">
        <w:rPr>
          <w:sz w:val="16"/>
        </w:rPr>
        <w:t xml:space="preserve"> </w:t>
      </w:r>
      <w:r w:rsidRPr="00BD0CC0">
        <w:rPr>
          <w:rStyle w:val="StyleBoldUnderline"/>
        </w:rPr>
        <w:t>nuclear powers do not necessarily benefit from the same technology and learning curves as the older nuclear states</w:t>
      </w:r>
      <w:r w:rsidRPr="00BD0CC0">
        <w:rPr>
          <w:sz w:val="16"/>
        </w:rPr>
        <w:t xml:space="preserve">, and notably the US; </w:t>
      </w:r>
      <w:r w:rsidRPr="00BD0CC0">
        <w:rPr>
          <w:rStyle w:val="StyleBoldUnderline"/>
        </w:rPr>
        <w:t xml:space="preserve">cheek-to-jowl nuclear postures, which prevailed in the Cuban missile crisis and which help explain why </w:t>
      </w:r>
      <w:r w:rsidRPr="00BD0CC0">
        <w:rPr>
          <w:rStyle w:val="Emphasis"/>
        </w:rPr>
        <w:t>World War III nearly occurred</w:t>
      </w:r>
      <w:r w:rsidRPr="00BD0CC0">
        <w:rPr>
          <w:sz w:val="16"/>
        </w:rPr>
        <w:t xml:space="preserve">, and </w:t>
      </w:r>
      <w:r w:rsidRPr="00BD0CC0">
        <w:rPr>
          <w:rStyle w:val="StyleBoldUnderline"/>
        </w:rPr>
        <w:t>which characterize India and Pakistan today.</w:t>
      </w:r>
    </w:p>
    <w:p w:rsidR="00763AA2" w:rsidRPr="00BD0CC0" w:rsidRDefault="00763AA2" w:rsidP="00763AA2">
      <w:pPr>
        <w:rPr>
          <w:sz w:val="16"/>
        </w:rPr>
      </w:pPr>
      <w:r w:rsidRPr="00BD0CC0">
        <w:rPr>
          <w:sz w:val="16"/>
        </w:rPr>
        <w:t xml:space="preserve">Despite the dearth of detail on Indian and Pakistani nuclear crisis management, we know that </w:t>
      </w:r>
      <w:r w:rsidRPr="00BD0CC0">
        <w:rPr>
          <w:rStyle w:val="StyleBoldUnderline"/>
        </w:rPr>
        <w:t>the stability of nuclear deterrence between India and Pakistan is by no means a given, with serious risks occurring on several occasions since the mid-</w:t>
      </w:r>
      <w:proofErr w:type="gramStart"/>
      <w:r w:rsidRPr="00BD0CC0">
        <w:rPr>
          <w:rStyle w:val="StyleBoldUnderline"/>
        </w:rPr>
        <w:t>1980s</w:t>
      </w:r>
      <w:r w:rsidRPr="00BD0CC0">
        <w:rPr>
          <w:sz w:val="16"/>
        </w:rPr>
        <w:t>(</w:t>
      </w:r>
      <w:proofErr w:type="gramEnd"/>
      <w:r w:rsidRPr="00BD0CC0">
        <w:rPr>
          <w:sz w:val="16"/>
        </w:rPr>
        <w:t>17).</w:t>
      </w:r>
    </w:p>
    <w:p w:rsidR="00763AA2" w:rsidRPr="00BD0CC0" w:rsidRDefault="00763AA2" w:rsidP="00763AA2">
      <w:pPr>
        <w:rPr>
          <w:sz w:val="16"/>
        </w:rPr>
      </w:pPr>
      <w:r w:rsidRPr="00BD0CC0">
        <w:rPr>
          <w:sz w:val="16"/>
        </w:rPr>
        <w:t xml:space="preserve">At another level of analysis, we have to recognize the limits of the database on which we ground our policies on nonproliferation. The nuclear age, in terms of operationally usable devices, began in 1945, less than seventy years, less than the age of an old man. </w:t>
      </w:r>
      <w:r w:rsidRPr="00BD0CC0">
        <w:rPr>
          <w:rStyle w:val="StyleBoldUnderline"/>
        </w:rPr>
        <w:t>The fact that there has been no accidental or deliberate nuclear use</w:t>
      </w:r>
      <w:r w:rsidRPr="00BD0CC0">
        <w:rPr>
          <w:sz w:val="16"/>
        </w:rPr>
        <w:t xml:space="preserve"> during that length of time </w:t>
      </w:r>
      <w:r w:rsidRPr="00BD0CC0">
        <w:rPr>
          <w:rStyle w:val="StyleBoldUnderline"/>
        </w:rPr>
        <w:t>is nearly twice as reassuring as the fact that it took more than thirty years</w:t>
      </w:r>
      <w:r w:rsidRPr="00BD0CC0">
        <w:rPr>
          <w:sz w:val="16"/>
        </w:rPr>
        <w:t xml:space="preserve"> (18) </w:t>
      </w:r>
      <w:r w:rsidRPr="00BD0CC0">
        <w:rPr>
          <w:rStyle w:val="StyleBoldUnderline"/>
        </w:rPr>
        <w:t>for a nuclear electricity generating plant to blow up</w:t>
      </w:r>
      <w:r w:rsidRPr="00BD0CC0">
        <w:rPr>
          <w:sz w:val="16"/>
        </w:rPr>
        <w:t xml:space="preserve">, in the form of the Chernobyl disaster of 1986. But given the destructive potential of nuclear weapons, twice as much reassurance (in the form of no use of nuclear weapons for close to seventy years) is probably not good enough. </w:t>
      </w:r>
      <w:r w:rsidRPr="00BD0CC0">
        <w:rPr>
          <w:sz w:val="16"/>
        </w:rPr>
        <w:lastRenderedPageBreak/>
        <w:t xml:space="preserve">Furthermore, the </w:t>
      </w:r>
      <w:r w:rsidRPr="00BD0CC0">
        <w:rPr>
          <w:rStyle w:val="StyleBoldUnderline"/>
        </w:rPr>
        <w:t>Chernobyl</w:t>
      </w:r>
      <w:r w:rsidRPr="00BD0CC0">
        <w:rPr>
          <w:sz w:val="16"/>
        </w:rPr>
        <w:t xml:space="preserve"> disaster </w:t>
      </w:r>
      <w:r w:rsidRPr="00BD0CC0">
        <w:rPr>
          <w:rStyle w:val="StyleBoldUnderline"/>
        </w:rPr>
        <w:t>involved the same sort of errors of judgment, procedural insufficiencies and crisis-mismanagement visible in</w:t>
      </w:r>
      <w:r w:rsidRPr="00BD0CC0">
        <w:rPr>
          <w:sz w:val="16"/>
        </w:rPr>
        <w:t xml:space="preserve"> Scott </w:t>
      </w:r>
      <w:r w:rsidRPr="00BD0CC0">
        <w:rPr>
          <w:rStyle w:val="StyleBoldUnderline"/>
        </w:rPr>
        <w:t>Sagan’s book, not only or even mainly, flawed design choices: inadvertence at work</w:t>
      </w:r>
      <w:r w:rsidRPr="00BD0CC0">
        <w:rPr>
          <w:sz w:val="16"/>
        </w:rPr>
        <w:t xml:space="preserve">, in other words </w:t>
      </w:r>
      <w:r w:rsidRPr="00BD0CC0">
        <w:rPr>
          <w:rStyle w:val="StyleBoldUnderline"/>
        </w:rPr>
        <w:t>of the sort which could prevail in a time-sensitive, geographically constrained Indo- Pakistani or Middle Eastern conflict</w:t>
      </w:r>
      <w:r w:rsidRPr="00BD0CC0">
        <w:rPr>
          <w:sz w:val="16"/>
        </w:rPr>
        <w:t>. Give it another seventy years to pass judgment?</w:t>
      </w:r>
    </w:p>
    <w:p w:rsidR="00763AA2" w:rsidRPr="00BD0CC0" w:rsidRDefault="00763AA2" w:rsidP="00763AA2">
      <w:pPr>
        <w:rPr>
          <w:sz w:val="16"/>
        </w:rPr>
      </w:pPr>
      <w:r w:rsidRPr="00BD0CC0">
        <w:rPr>
          <w:rStyle w:val="StyleBoldUnderline"/>
        </w:rPr>
        <w:t>The same empirical limits apply to the number of actors at play: we have simple bipolar</w:t>
      </w:r>
      <w:r w:rsidRPr="00BD0CC0">
        <w:rPr>
          <w:sz w:val="16"/>
        </w:rPr>
        <w:t xml:space="preserve"> (US-USSR/Russia or India/Pakistan) </w:t>
      </w:r>
      <w:r w:rsidRPr="00BD0CC0">
        <w:rPr>
          <w:rStyle w:val="StyleBoldUnderline"/>
        </w:rPr>
        <w:t>and complex bipolar</w:t>
      </w:r>
      <w:r w:rsidRPr="00BD0CC0">
        <w:rPr>
          <w:sz w:val="16"/>
        </w:rPr>
        <w:t xml:space="preserve"> (US/France/UK/NATO-Soviet Union/Russia) </w:t>
      </w:r>
      <w:r w:rsidRPr="00BD0CC0">
        <w:rPr>
          <w:rStyle w:val="StyleBoldUnderline"/>
        </w:rPr>
        <w:t>experience; we’ve had</w:t>
      </w:r>
      <w:r w:rsidRPr="00BD0CC0">
        <w:rPr>
          <w:sz w:val="16"/>
        </w:rPr>
        <w:t xml:space="preserve"> US-Soviet-Chinese or Sino- Indian-Pakistani </w:t>
      </w:r>
      <w:r w:rsidRPr="00BD0CC0">
        <w:rPr>
          <w:rStyle w:val="StyleBoldUnderline"/>
        </w:rPr>
        <w:t>tripolarity</w:t>
      </w:r>
      <w:r w:rsidRPr="00BD0CC0">
        <w:rPr>
          <w:sz w:val="16"/>
        </w:rPr>
        <w:t xml:space="preserve">; </w:t>
      </w:r>
      <w:r w:rsidRPr="00BD0CC0">
        <w:rPr>
          <w:rStyle w:val="StyleBoldUnderline"/>
        </w:rPr>
        <w:t>and</w:t>
      </w:r>
      <w:r w:rsidRPr="00BD0CC0">
        <w:rPr>
          <w:sz w:val="16"/>
        </w:rPr>
        <w:t xml:space="preserve"> we’ve had </w:t>
      </w:r>
      <w:r w:rsidRPr="00BD0CC0">
        <w:rPr>
          <w:rStyle w:val="StyleBoldUnderline"/>
        </w:rPr>
        <w:t>a number of unipolar moments</w:t>
      </w:r>
      <w:r w:rsidRPr="00BD0CC0">
        <w:rPr>
          <w:sz w:val="16"/>
        </w:rPr>
        <w:t xml:space="preserve"> (one nuclear state </w:t>
      </w:r>
      <w:proofErr w:type="gramStart"/>
      <w:r w:rsidRPr="00BD0CC0">
        <w:rPr>
          <w:sz w:val="16"/>
        </w:rPr>
        <w:t>vis</w:t>
      </w:r>
      <w:proofErr w:type="gramEnd"/>
      <w:r w:rsidRPr="00BD0CC0">
        <w:rPr>
          <w:sz w:val="16"/>
        </w:rPr>
        <w:t xml:space="preserve"> à vis non-nuclear antagonists). </w:t>
      </w:r>
      <w:r w:rsidRPr="00BD0CC0">
        <w:rPr>
          <w:rStyle w:val="StyleBoldUnderline"/>
        </w:rPr>
        <w:t>But we</w:t>
      </w:r>
      <w:r w:rsidRPr="00BD0CC0">
        <w:rPr>
          <w:sz w:val="16"/>
        </w:rPr>
        <w:t xml:space="preserve"> mercifully </w:t>
      </w:r>
      <w:r w:rsidRPr="00BD0CC0">
        <w:rPr>
          <w:rStyle w:val="StyleBoldUnderline"/>
        </w:rPr>
        <w:t>have not had to deal with more complex strategic geometries –yet- in the Middle East or East Asia</w:t>
      </w:r>
      <w:r w:rsidRPr="00BD0CC0">
        <w:rPr>
          <w:sz w:val="16"/>
        </w:rPr>
        <w:t xml:space="preserve">. We only know what we </w:t>
      </w:r>
      <w:proofErr w:type="gramStart"/>
      <w:r w:rsidRPr="00BD0CC0">
        <w:rPr>
          <w:sz w:val="16"/>
        </w:rPr>
        <w:t>know,</w:t>
      </w:r>
      <w:proofErr w:type="gramEnd"/>
      <w:r w:rsidRPr="00BD0CC0">
        <w:rPr>
          <w:sz w:val="16"/>
        </w:rPr>
        <w:t xml:space="preserve"> we don’t know what we don’t know.</w:t>
      </w:r>
    </w:p>
    <w:p w:rsidR="00763AA2" w:rsidRPr="00BD0CC0" w:rsidRDefault="00763AA2" w:rsidP="00763AA2">
      <w:pPr>
        <w:rPr>
          <w:sz w:val="16"/>
          <w:szCs w:val="16"/>
        </w:rPr>
      </w:pPr>
      <w:r w:rsidRPr="00BD0CC0">
        <w:rPr>
          <w:sz w:val="16"/>
          <w:szCs w:val="16"/>
        </w:rPr>
        <w:t>A historical narrative which is not reassuring and an empirical record that is less than compelling need to inform the manner in which we approach further proliferation.</w:t>
      </w:r>
    </w:p>
    <w:p w:rsidR="00763AA2" w:rsidRPr="00BD0CC0" w:rsidRDefault="00763AA2" w:rsidP="00763AA2">
      <w:pPr>
        <w:rPr>
          <w:sz w:val="16"/>
          <w:szCs w:val="16"/>
        </w:rPr>
      </w:pPr>
      <w:r w:rsidRPr="00BD0CC0">
        <w:rPr>
          <w:sz w:val="16"/>
          <w:szCs w:val="16"/>
        </w:rPr>
        <w:t>PROLIFERATION PUSH AND PULL</w:t>
      </w:r>
    </w:p>
    <w:p w:rsidR="00763AA2" w:rsidRPr="00BD0CC0" w:rsidRDefault="00763AA2" w:rsidP="00763AA2">
      <w:pPr>
        <w:rPr>
          <w:sz w:val="16"/>
        </w:rPr>
      </w:pPr>
      <w:r w:rsidRPr="00BD0CC0">
        <w:rPr>
          <w:rStyle w:val="StyleBoldUnderline"/>
        </w:rPr>
        <w:t>Ongoing proliferation differs from that of the first halfcentury of the nuclear era in three essential ways: on the demand side, the set of putative nuclear actors is largely focused in the most strategically stressed regions of the world; on the supply side, the actual or potential purveyors of proliferation are no longer principally the first, industrialized, generation of nuclear powers; the technology involved</w:t>
      </w:r>
      <w:r w:rsidRPr="00BD0CC0">
        <w:rPr>
          <w:sz w:val="16"/>
        </w:rPr>
        <w:t xml:space="preserve"> in proliferation </w:t>
      </w:r>
      <w:r w:rsidRPr="00BD0CC0">
        <w:rPr>
          <w:rStyle w:val="StyleBoldUnderline"/>
        </w:rPr>
        <w:t>is somewhat less demanding</w:t>
      </w:r>
      <w:r w:rsidRPr="00BD0CC0">
        <w:rPr>
          <w:sz w:val="16"/>
        </w:rPr>
        <w:t xml:space="preserve"> than it was during the first nuclear age. Taken together, these changes entail growing risks of nuclear use.</w:t>
      </w:r>
    </w:p>
    <w:p w:rsidR="00763AA2" w:rsidRPr="00BD0CC0" w:rsidRDefault="00763AA2" w:rsidP="00763AA2">
      <w:pPr>
        <w:rPr>
          <w:sz w:val="16"/>
        </w:rPr>
      </w:pPr>
      <w:r w:rsidRPr="00BD0CC0">
        <w:rPr>
          <w:sz w:val="16"/>
        </w:rPr>
        <w:t xml:space="preserve">Demand is currently focusing on two regions, the Middle East and East Asia (broadly defined) and involves states and, potentially, non-state actors. </w:t>
      </w:r>
      <w:r w:rsidRPr="00BD0CC0">
        <w:rPr>
          <w:rStyle w:val="StyleBoldUnderline"/>
        </w:rPr>
        <w:t>In the Middle East, Iran’s nuclear program is the focus of</w:t>
      </w:r>
      <w:r w:rsidRPr="00BD0CC0">
        <w:rPr>
          <w:sz w:val="16"/>
        </w:rPr>
        <w:t xml:space="preserve"> the most </w:t>
      </w:r>
      <w:r w:rsidRPr="00BD0CC0">
        <w:rPr>
          <w:rStyle w:val="StyleBoldUnderline"/>
        </w:rPr>
        <w:t>intense concerns. A potential consequence in proliferation terms would be to lead regional rivals of Iran to acquire nuclear weapons in term</w:t>
      </w:r>
      <w:r w:rsidRPr="00BD0CC0">
        <w:rPr>
          <w:sz w:val="16"/>
        </w:rPr>
        <w:t xml:space="preserve">: this concern was vividly in 2007 by the then President of France, Jacques Chirac (19) who specifically mentioned Egypt and Saudi Arabia. </w:t>
      </w:r>
      <w:r w:rsidRPr="00BD0CC0">
        <w:rPr>
          <w:rStyle w:val="StyleBoldUnderline"/>
        </w:rPr>
        <w:t>The likelihood of such a “proliferation chain-reaction” may have been increased by</w:t>
      </w:r>
      <w:r w:rsidRPr="00BD0CC0">
        <w:rPr>
          <w:sz w:val="16"/>
        </w:rPr>
        <w:t xml:space="preserve"> President </w:t>
      </w:r>
      <w:r w:rsidRPr="00BD0CC0">
        <w:rPr>
          <w:rStyle w:val="StyleBoldUnderline"/>
        </w:rPr>
        <w:t>Obama’s recent repudiation of containment</w:t>
      </w:r>
      <w:r w:rsidRPr="00BD0CC0">
        <w:rPr>
          <w:sz w:val="16"/>
        </w:rPr>
        <w:t xml:space="preserve"> as an option (20): short of Iran being persuaded or forced to abandon its nuclear ambitions, the </w:t>
      </w:r>
      <w:r w:rsidRPr="00BD0CC0">
        <w:rPr>
          <w:rStyle w:val="StyleBoldUnderline"/>
        </w:rPr>
        <w:t>neighboring states would</w:t>
      </w:r>
      <w:r w:rsidRPr="00BD0CC0">
        <w:rPr>
          <w:sz w:val="16"/>
        </w:rPr>
        <w:t xml:space="preserve"> presumably </w:t>
      </w:r>
      <w:r w:rsidRPr="00BD0CC0">
        <w:rPr>
          <w:rStyle w:val="StyleBoldUnderline"/>
        </w:rPr>
        <w:t>have to contemplate security options other than a Cold War style US defense guarantee</w:t>
      </w:r>
      <w:r w:rsidRPr="00BD0CC0">
        <w:rPr>
          <w:sz w:val="16"/>
        </w:rPr>
        <w:t xml:space="preserve">. Given prior attempts by Iraq, Syria and Libya to become nuclear powers, </w:t>
      </w:r>
      <w:r w:rsidRPr="00BD0CC0">
        <w:rPr>
          <w:rStyle w:val="StyleBoldUnderline"/>
        </w:rPr>
        <w:t>the probability of a multipolar nuclear Middle East has to be rated as high</w:t>
      </w:r>
      <w:r w:rsidRPr="00BD0CC0">
        <w:rPr>
          <w:sz w:val="16"/>
        </w:rPr>
        <w:t xml:space="preserve"> in case Iran is perceived as having acquired a military nuclear capability. Beyond the Middle East, </w:t>
      </w:r>
      <w:r w:rsidRPr="00BD0CC0">
        <w:rPr>
          <w:sz w:val="16"/>
          <w:szCs w:val="16"/>
        </w:rPr>
        <w:t xml:space="preserve">the possibility of civil war in nuclear-armed Pakistan leading to state failure and the possibility of </w:t>
      </w:r>
      <w:proofErr w:type="gramStart"/>
      <w:r w:rsidRPr="00BD0CC0">
        <w:rPr>
          <w:sz w:val="16"/>
          <w:szCs w:val="16"/>
        </w:rPr>
        <w:t>nukes falling</w:t>
      </w:r>
      <w:proofErr w:type="gramEnd"/>
      <w:r w:rsidRPr="00BD0CC0">
        <w:rPr>
          <w:sz w:val="16"/>
          <w:szCs w:val="16"/>
        </w:rPr>
        <w:t xml:space="preserve"> out of the hands of an effective central government. There are historical precedents for such a risk</w:t>
      </w:r>
      <w:r w:rsidRPr="00BD0CC0">
        <w:rPr>
          <w:sz w:val="16"/>
        </w:rPr>
        <w:t xml:space="preserve">, most notably, but not only(21)in the wake of the collapse of the Soviet Union: timely and lasting action by outside powers, such as the US with the Nunn-Lugar initiative, and the successor states themselves has prevented fissile material from falling into unauthorized hands in significant quantities. Pakistan could pose similar problems in a singularly more hostile domestic environment. As things stand, </w:t>
      </w:r>
      <w:r w:rsidRPr="00BD0CC0">
        <w:rPr>
          <w:rStyle w:val="StyleBoldUnderline"/>
        </w:rPr>
        <w:t>non-state actors, such as post-Soviet mafiya bosses</w:t>
      </w:r>
      <w:r w:rsidRPr="00BD0CC0">
        <w:rPr>
          <w:sz w:val="16"/>
        </w:rPr>
        <w:t xml:space="preserve"> (interested in resale potential) </w:t>
      </w:r>
      <w:r w:rsidRPr="00BD0CC0">
        <w:rPr>
          <w:rStyle w:val="StyleBoldUnderline"/>
        </w:rPr>
        <w:t>or Al Qaeda</w:t>
      </w:r>
      <w:r w:rsidRPr="00BD0CC0">
        <w:rPr>
          <w:sz w:val="16"/>
        </w:rPr>
        <w:t xml:space="preserve"> (22) </w:t>
      </w:r>
      <w:r w:rsidRPr="00BD0CC0">
        <w:rPr>
          <w:rStyle w:val="StyleBoldUnderline"/>
        </w:rPr>
        <w:t>have sought</w:t>
      </w:r>
      <w:r w:rsidRPr="00BD0CC0">
        <w:rPr>
          <w:sz w:val="16"/>
        </w:rPr>
        <w:t xml:space="preserve">, without apparent success, </w:t>
      </w:r>
      <w:r w:rsidRPr="00BD0CC0">
        <w:rPr>
          <w:rStyle w:val="StyleBoldUnderline"/>
        </w:rPr>
        <w:t>to benefit from opportunities arising from nuclear disorder in the former USSR and Central Asia</w:t>
      </w:r>
      <w:r w:rsidRPr="00BD0CC0">
        <w:rPr>
          <w:sz w:val="16"/>
        </w:rPr>
        <w:t>. Mercifully, the price Al Qaeda was ready to pay was way below the going rate (upwards of hundreds of $million) for the sorts of services provided by the A.Q.Khan network (see below</w:t>
      </w:r>
      <w:proofErr w:type="gramStart"/>
      <w:r w:rsidRPr="00BD0CC0">
        <w:rPr>
          <w:sz w:val="16"/>
        </w:rPr>
        <w:t>)to</w:t>
      </w:r>
      <w:proofErr w:type="gramEnd"/>
      <w:r w:rsidRPr="00BD0CC0">
        <w:rPr>
          <w:sz w:val="16"/>
        </w:rPr>
        <w:t xml:space="preserve"> some of his clients.</w:t>
      </w:r>
    </w:p>
    <w:p w:rsidR="00763AA2" w:rsidRPr="00BD0CC0" w:rsidRDefault="00763AA2" w:rsidP="00763AA2">
      <w:pPr>
        <w:rPr>
          <w:sz w:val="16"/>
          <w:szCs w:val="16"/>
        </w:rPr>
      </w:pPr>
      <w:r w:rsidRPr="00BD0CC0">
        <w:rPr>
          <w:sz w:val="16"/>
          <w:szCs w:val="16"/>
        </w:rPr>
        <w:t xml:space="preserve">Although North Korea’s nuclear ambitions appear to be both more self-centered and more containable than is the </w:t>
      </w:r>
      <w:proofErr w:type="gramStart"/>
      <w:r w:rsidRPr="00BD0CC0">
        <w:rPr>
          <w:sz w:val="16"/>
          <w:szCs w:val="16"/>
        </w:rPr>
        <w:t>case for Iran, the possibility of state collapse in combination with regional rivalry leave</w:t>
      </w:r>
      <w:proofErr w:type="gramEnd"/>
      <w:r w:rsidRPr="00BD0CC0">
        <w:rPr>
          <w:sz w:val="16"/>
          <w:szCs w:val="16"/>
        </w:rPr>
        <w:t xml:space="preserve"> no room for complacency.</w:t>
      </w:r>
    </w:p>
    <w:p w:rsidR="00763AA2" w:rsidRPr="00BD0CC0" w:rsidRDefault="00763AA2" w:rsidP="00763AA2">
      <w:pPr>
        <w:rPr>
          <w:sz w:val="16"/>
        </w:rPr>
      </w:pPr>
      <w:r w:rsidRPr="00BD0CC0">
        <w:rPr>
          <w:sz w:val="16"/>
        </w:rPr>
        <w:t xml:space="preserve">More broadly </w:t>
      </w:r>
      <w:r w:rsidRPr="00BD0CC0">
        <w:rPr>
          <w:rStyle w:val="StyleBoldUnderline"/>
        </w:rPr>
        <w:t>we are facing the prospect of a multipolar nuclear Middle East, linked to an uncertain nuclear Pakistan already part of a nuclear South Asia tied via China to the Korean nexus in which nuclear America and Russia also have a stake</w:t>
      </w:r>
      <w:r w:rsidRPr="00BD0CC0">
        <w:rPr>
          <w:sz w:val="16"/>
        </w:rPr>
        <w:t xml:space="preserve">. More broadly still, </w:t>
      </w:r>
      <w:r w:rsidRPr="00BD0CC0">
        <w:rPr>
          <w:rStyle w:val="StyleBoldUnderline"/>
        </w:rPr>
        <w:t>such a nuclear arc-of-crisis from the Mediterranean to the Sea of Japan, would presumably imply the breakdown of the NPT regime</w:t>
      </w:r>
      <w:r w:rsidRPr="00BD0CC0">
        <w:rPr>
          <w:sz w:val="16"/>
        </w:rPr>
        <w:t>, or at least its reversion to the sort of status it had during the Seventies, when many of its currently significant members had not yet joined (23), unloosening both the demand and supply sides of proliferation.</w:t>
      </w:r>
    </w:p>
    <w:p w:rsidR="00763AA2" w:rsidRPr="00BD0CC0" w:rsidRDefault="00763AA2" w:rsidP="00763AA2">
      <w:pPr>
        <w:rPr>
          <w:sz w:val="16"/>
        </w:rPr>
      </w:pPr>
      <w:r w:rsidRPr="00BD0CC0">
        <w:rPr>
          <w:sz w:val="16"/>
        </w:rPr>
        <w:t xml:space="preserve">On the supply side, </w:t>
      </w:r>
      <w:r w:rsidRPr="00BD0CC0">
        <w:rPr>
          <w:rStyle w:val="StyleBoldUnderline"/>
        </w:rPr>
        <w:t>“old style” proliferation relied on official cooperation between first-generation nuclear or nuclearizing powers</w:t>
      </w:r>
      <w:r w:rsidRPr="00BD0CC0">
        <w:rPr>
          <w:sz w:val="16"/>
        </w:rPr>
        <w:t>, of which the Manhattan project was a forerunner (with American, British and Canadian national contributions and multinational scientific teams), followed inter alia by post-1956 French-Israeli, post-1958 US-UK, pre- 1958 USSR-China cooperation. If India relied heavily on the “unwitting cooperation” , notably on the part of Canada and the US involved in the Atoms for Peace CIRUS research reactor, Pakistan set up the first dedicated, broad spectrum, crossborder trading network to make up for the weakness of its limited industrial base. This import-focused organization thus went beyond traditional espionage-aided efforts (as practiced by the USSR during and after the Manhattan project) or case-by-case purloining or diversion of useful material on the global market (as practiced by Israeli operatives). Even before the Pakistani network had fulfilled its primary task of supplying the national program, it began its transformation into an export-oriented venture.</w:t>
      </w:r>
    </w:p>
    <w:p w:rsidR="00763AA2" w:rsidRPr="00BD0CC0" w:rsidRDefault="00763AA2" w:rsidP="00763AA2">
      <w:pPr>
        <w:rPr>
          <w:sz w:val="16"/>
        </w:rPr>
      </w:pPr>
      <w:r w:rsidRPr="00BD0CC0">
        <w:rPr>
          <w:sz w:val="16"/>
        </w:rPr>
        <w:t xml:space="preserve">Libya, Iran, North Korea and a fourth country which remains officially unnamed became the main outlets of what became the world’s first private-sector (albeit government originated and ,presumably, supported)proliferation company which was only wound </w:t>
      </w:r>
      <w:r w:rsidRPr="00BD0CC0">
        <w:rPr>
          <w:sz w:val="16"/>
        </w:rPr>
        <w:lastRenderedPageBreak/>
        <w:t xml:space="preserve">down after strong Western pressure on Pakistan after 9/11. Although the by-now richly documented A.Q.Khan network (24) appears to have ceased to function in its previous incarnation, it has powerfully demonstrated that </w:t>
      </w:r>
      <w:r w:rsidRPr="00BD0CC0">
        <w:rPr>
          <w:rStyle w:val="StyleBoldUnderline"/>
        </w:rPr>
        <w:t>there is an international market for proliferation which</w:t>
      </w:r>
      <w:r w:rsidRPr="00BD0CC0">
        <w:rPr>
          <w:sz w:val="16"/>
        </w:rPr>
        <w:t xml:space="preserve"> other </w:t>
      </w:r>
      <w:r w:rsidRPr="00BD0CC0">
        <w:rPr>
          <w:rStyle w:val="StyleBoldUnderline"/>
        </w:rPr>
        <w:t>operators can expect to exploit</w:t>
      </w:r>
      <w:r w:rsidRPr="00BD0CC0">
        <w:rPr>
          <w:sz w:val="16"/>
        </w:rPr>
        <w:t xml:space="preserve">. Furthermore, </w:t>
      </w:r>
      <w:r w:rsidRPr="00BD0CC0">
        <w:rPr>
          <w:rStyle w:val="StyleBoldUnderline"/>
        </w:rPr>
        <w:t>budding, resource-weak nuclear powers have a strong incentive to cover the cost of their investment by selling or bartering their nuclear-related assets, including delivery systems</w:t>
      </w:r>
      <w:r w:rsidRPr="00BD0CC0">
        <w:rPr>
          <w:sz w:val="16"/>
        </w:rPr>
        <w:t>. The fruits of state-tostate cooperation between Iran, North Korea and Pakistan are clearly apparent in the close-to-identical genealogy of their nuclear-capable ballistic missiles of the No- Dong/Ghauri/Shahab families displayed in military parades and test launches. Not all such cooperation consists of televised objects.</w:t>
      </w:r>
    </w:p>
    <w:p w:rsidR="00763AA2" w:rsidRPr="00BD0CC0" w:rsidRDefault="00763AA2" w:rsidP="00763AA2">
      <w:pPr>
        <w:rPr>
          <w:sz w:val="16"/>
        </w:rPr>
      </w:pPr>
      <w:r w:rsidRPr="00BD0CC0">
        <w:rPr>
          <w:sz w:val="16"/>
        </w:rPr>
        <w:t xml:space="preserve">Even in the absence of game-changing breakthroughs, </w:t>
      </w:r>
      <w:r w:rsidRPr="00BD0CC0">
        <w:rPr>
          <w:rStyle w:val="StyleBoldUnderline"/>
        </w:rPr>
        <w:t>technical trends facilitate both demand and supply-side proliferation</w:t>
      </w:r>
      <w:r w:rsidRPr="00BD0CC0">
        <w:rPr>
          <w:sz w:val="16"/>
        </w:rPr>
        <w:t xml:space="preserve">. For the time being, </w:t>
      </w:r>
      <w:r w:rsidRPr="00BD0CC0">
        <w:rPr>
          <w:rStyle w:val="StyleBoldUnderline"/>
        </w:rPr>
        <w:t>the plutonium route towards the bomb remains essentially as easy and as difficult as from the earliest years</w:t>
      </w:r>
      <w:r w:rsidRPr="00BD0CC0">
        <w:rPr>
          <w:sz w:val="16"/>
        </w:rPr>
        <w:t xml:space="preserve"> of the nuclear era. Provided a country runs a (difficult-to-hide) research or a power reactor from which low-irradiated fuel can be downloaded at will (such as CANDUtype natural uranium reactors), reprocessing is a comparatively straightforward and undemanding task. Forging and machining a multiple-isotope metal which is notorious for its numerous physical states and chemical toxicity is a substantial challenge, with the companion complications of devising a reliable implosion mechanism. Nuclear testing is highly desirable to establish confidence in the end-result. </w:t>
      </w:r>
      <w:r w:rsidRPr="00BD0CC0">
        <w:rPr>
          <w:rStyle w:val="StyleBoldUnderline"/>
        </w:rPr>
        <w:t>Opportunities for taking the plutonium-proliferation road may increase somewhat as new techniques</w:t>
      </w:r>
      <w:r w:rsidRPr="00BD0CC0">
        <w:rPr>
          <w:sz w:val="16"/>
        </w:rPr>
        <w:t xml:space="preserve"> (such as pyro-processing) </w:t>
      </w:r>
      <w:r w:rsidRPr="00BD0CC0">
        <w:rPr>
          <w:rStyle w:val="StyleBoldUnderline"/>
        </w:rPr>
        <w:t>come on stream. Developments in the enriched uranium field have been more substantial in facilitating proliferation</w:t>
      </w:r>
      <w:r w:rsidRPr="00BD0CC0">
        <w:rPr>
          <w:sz w:val="16"/>
        </w:rPr>
        <w:t>. The development of lighter and more efficient centrifuges make it easier for a state to extract enriched uranium speedily in smaller and less visible facilities. Dealing with the resulting military-level HEU is a comparatively undemanding task. The long-heralded advent of industrially effective and reliable laser enrichment technology may eventually further increase ease of access. Downstream difficulties would still remain. Although implosion-mechanisms are not mandatory, they are desirable in order both to reduce the critical mass of U235 for a nuclear explosion and to make for a lighter and smaller more-readily deliverable weapons package.</w:t>
      </w:r>
    </w:p>
    <w:p w:rsidR="00763AA2" w:rsidRPr="00BD0CC0" w:rsidRDefault="00763AA2" w:rsidP="00763AA2">
      <w:pPr>
        <w:rPr>
          <w:sz w:val="16"/>
          <w:szCs w:val="16"/>
        </w:rPr>
      </w:pPr>
      <w:r w:rsidRPr="00BD0CC0">
        <w:rPr>
          <w:sz w:val="16"/>
          <w:szCs w:val="16"/>
        </w:rPr>
        <w:t>In sum, incremental improvements increase the risk of proliferation. However, non-state actors are not yet, and will not be on the basis of known technical trends, in a position to master the various steps of the two existing military nuclear fuel cycles, which remain the monopoly of states. Nonstate actors would need the active complicity from (or from accomplices within) states, or benefit from the windfall of state collapse, to acquire a military nuclear capability. The threat of nuclear terrorism continues to be subordinated to developments involving state actors, a remark which is not meant to be reassuring since such developments (see above) are increasingly likely as proliferation spreads to new states and as state failure threatens in the ‘arc of proliferation’ extending from the Mediterranean to North-East Asia. Furthermore, non-state actors can be satisfied with levels of nuclear reliability and performance which states could not accept. A difficult-to-deliver or fizzle-prone nuclear device would not provide a state with the level of deterrence needed to shield it from pre-emptive or retaliatory action, whereas a terrorist group would not be seeking such immunity. A road or ship-delivered imperfect device, which would be closer to a radiological bomb than to a fully-fledged atomic weapon would provide its non-state owners with immense potential. The road to a non-state device does not need to be as well-paved.</w:t>
      </w:r>
    </w:p>
    <w:p w:rsidR="00763AA2" w:rsidRPr="00BD0CC0" w:rsidRDefault="00763AA2" w:rsidP="00763AA2">
      <w:pPr>
        <w:rPr>
          <w:sz w:val="16"/>
          <w:szCs w:val="16"/>
        </w:rPr>
      </w:pPr>
      <w:r w:rsidRPr="00BD0CC0">
        <w:rPr>
          <w:sz w:val="16"/>
          <w:szCs w:val="16"/>
        </w:rPr>
        <w:t>NUCLEAR FUTURES</w:t>
      </w:r>
    </w:p>
    <w:p w:rsidR="00763AA2" w:rsidRPr="00BD0CC0" w:rsidRDefault="00763AA2" w:rsidP="00763AA2">
      <w:pPr>
        <w:rPr>
          <w:sz w:val="16"/>
        </w:rPr>
      </w:pPr>
      <w:r w:rsidRPr="00BD0CC0">
        <w:rPr>
          <w:sz w:val="16"/>
        </w:rPr>
        <w:t xml:space="preserve">‘New’ lessons from a revisited past and current trends in nuclear proliferation, will tie into a number of characteristics of contemporary international relations with potentially destabilizing consequences, leading to an increasing likelihood of nuclear use. </w:t>
      </w:r>
      <w:r w:rsidRPr="00BD0CC0">
        <w:rPr>
          <w:rStyle w:val="StyleBoldUnderline"/>
        </w:rPr>
        <w:t>Four</w:t>
      </w:r>
      <w:r w:rsidRPr="00BD0CC0">
        <w:rPr>
          <w:sz w:val="16"/>
        </w:rPr>
        <w:t xml:space="preserve"> such </w:t>
      </w:r>
      <w:r w:rsidRPr="00BD0CC0">
        <w:rPr>
          <w:rStyle w:val="StyleBoldUnderline"/>
        </w:rPr>
        <w:t>characteristics will be singled out here both because of their relevance to nuclear crisis management</w:t>
      </w:r>
      <w:r w:rsidRPr="00BD0CC0">
        <w:rPr>
          <w:sz w:val="16"/>
        </w:rPr>
        <w:t xml:space="preserve"> and because of their growing role in the world system in the age of globalization:</w:t>
      </w:r>
    </w:p>
    <w:p w:rsidR="00763AA2" w:rsidRPr="00BD0CC0" w:rsidRDefault="00763AA2" w:rsidP="00763AA2">
      <w:pPr>
        <w:rPr>
          <w:sz w:val="16"/>
          <w:szCs w:val="16"/>
        </w:rPr>
      </w:pPr>
      <w:r w:rsidRPr="00BD0CC0">
        <w:rPr>
          <w:sz w:val="16"/>
          <w:szCs w:val="16"/>
        </w:rPr>
        <w:t>- Strategic upsets</w:t>
      </w:r>
    </w:p>
    <w:p w:rsidR="00763AA2" w:rsidRPr="00BD0CC0" w:rsidRDefault="00763AA2" w:rsidP="00763AA2">
      <w:pPr>
        <w:rPr>
          <w:sz w:val="16"/>
          <w:szCs w:val="16"/>
        </w:rPr>
      </w:pPr>
      <w:r w:rsidRPr="00BD0CC0">
        <w:rPr>
          <w:sz w:val="16"/>
          <w:szCs w:val="16"/>
        </w:rPr>
        <w:t>- Limits of imagination</w:t>
      </w:r>
    </w:p>
    <w:p w:rsidR="00763AA2" w:rsidRPr="00BD0CC0" w:rsidRDefault="00763AA2" w:rsidP="00763AA2">
      <w:pPr>
        <w:rPr>
          <w:sz w:val="16"/>
          <w:szCs w:val="16"/>
        </w:rPr>
      </w:pPr>
      <w:r w:rsidRPr="00BD0CC0">
        <w:rPr>
          <w:sz w:val="16"/>
          <w:szCs w:val="16"/>
        </w:rPr>
        <w:t>- Unsustainable strains</w:t>
      </w:r>
    </w:p>
    <w:p w:rsidR="00763AA2" w:rsidRPr="00BD0CC0" w:rsidRDefault="00763AA2" w:rsidP="00763AA2">
      <w:pPr>
        <w:rPr>
          <w:sz w:val="16"/>
          <w:szCs w:val="16"/>
        </w:rPr>
      </w:pPr>
      <w:r w:rsidRPr="00BD0CC0">
        <w:rPr>
          <w:sz w:val="16"/>
          <w:szCs w:val="16"/>
        </w:rPr>
        <w:t>- Radical aims</w:t>
      </w:r>
    </w:p>
    <w:p w:rsidR="00763AA2" w:rsidRPr="00BD0CC0" w:rsidRDefault="00763AA2" w:rsidP="00763AA2">
      <w:pPr>
        <w:rPr>
          <w:sz w:val="16"/>
        </w:rPr>
      </w:pPr>
      <w:r w:rsidRPr="00BD0CC0">
        <w:rPr>
          <w:rStyle w:val="StyleBoldUnderline"/>
        </w:rPr>
        <w:t>The</w:t>
      </w:r>
      <w:r w:rsidRPr="00BD0CC0">
        <w:rPr>
          <w:sz w:val="16"/>
        </w:rPr>
        <w:t xml:space="preserve"> 2008 </w:t>
      </w:r>
      <w:r w:rsidRPr="00BD0CC0">
        <w:rPr>
          <w:rStyle w:val="StyleBoldUnderline"/>
        </w:rPr>
        <w:t>French</w:t>
      </w:r>
      <w:r w:rsidRPr="00BD0CC0">
        <w:rPr>
          <w:sz w:val="16"/>
        </w:rPr>
        <w:t xml:space="preserve"> Defence and National Security </w:t>
      </w:r>
      <w:r w:rsidRPr="00BD0CC0">
        <w:rPr>
          <w:rStyle w:val="StyleBoldUnderline"/>
        </w:rPr>
        <w:t>White Paper</w:t>
      </w:r>
      <w:r w:rsidRPr="00BD0CC0">
        <w:rPr>
          <w:sz w:val="16"/>
        </w:rPr>
        <w:t xml:space="preserve"> (25) </w:t>
      </w:r>
      <w:r w:rsidRPr="00BD0CC0">
        <w:rPr>
          <w:rStyle w:val="StyleBoldUnderline"/>
        </w:rPr>
        <w:t>developed the concept of</w:t>
      </w:r>
      <w:r w:rsidRPr="00BD0CC0">
        <w:rPr>
          <w:sz w:val="16"/>
        </w:rPr>
        <w:t xml:space="preserve"> ‘ruptures stratégiques’ (</w:t>
      </w:r>
      <w:r w:rsidRPr="00BD0CC0">
        <w:rPr>
          <w:rStyle w:val="StyleBoldUnderline"/>
        </w:rPr>
        <w:t>strategic upsets) to describe the growing tendency of the world system to generate rapid, unexpected, morphing upsets of international security as a consequence of globalization</w:t>
      </w:r>
      <w:r w:rsidRPr="00BD0CC0">
        <w:rPr>
          <w:sz w:val="16"/>
        </w:rPr>
        <w:t xml:space="preserve"> broadly defined against the backdrop of urbanizing populations generating economic growth and environmental and resource constraints. In themselves, such upsets are not novel (see inter alia, a pandemic such as the Black Death in 1348-49, the Great Depression not to mention World Wars or indeed the major and benign strategic upset of 1989-1991) but the very nature of globalization and the relationship between human activity and the Earth’s ability to sustain them) mean more, and more frequent as well as more complex upsets. If this reading is correct –and the Great financial crisis, the Arab revolutions, the accession of China to superpower status can be mentioned as examples which followed the publication of the White paper- </w:t>
      </w:r>
      <w:proofErr w:type="gramStart"/>
      <w:r w:rsidRPr="00BD0CC0">
        <w:rPr>
          <w:sz w:val="16"/>
        </w:rPr>
        <w:t>,then</w:t>
      </w:r>
      <w:proofErr w:type="gramEnd"/>
      <w:r w:rsidRPr="00BD0CC0">
        <w:rPr>
          <w:sz w:val="16"/>
        </w:rPr>
        <w:t xml:space="preserve"> the consequences in the nuclear arena will be twofold. First, </w:t>
      </w:r>
      <w:r w:rsidRPr="00BD0CC0">
        <w:rPr>
          <w:rStyle w:val="StyleBoldUnderline"/>
        </w:rPr>
        <w:t>nuclear doctrines and dispositions which were conceived under a set of circumstances</w:t>
      </w:r>
      <w:r w:rsidRPr="00BD0CC0">
        <w:rPr>
          <w:sz w:val="16"/>
        </w:rPr>
        <w:t xml:space="preserve"> (such as the Cold War or the India-Pakistan balance of power) </w:t>
      </w:r>
      <w:r w:rsidRPr="00BD0CC0">
        <w:rPr>
          <w:rStyle w:val="StyleBoldUnderline"/>
        </w:rPr>
        <w:t>may rapidly find themselves overtaken by events</w:t>
      </w:r>
      <w:r w:rsidRPr="00BD0CC0">
        <w:rPr>
          <w:sz w:val="16"/>
        </w:rPr>
        <w:t xml:space="preserve">. For instance </w:t>
      </w:r>
      <w:r w:rsidRPr="00BD0CC0">
        <w:rPr>
          <w:rStyle w:val="StyleBoldUnderline"/>
        </w:rPr>
        <w:t xml:space="preserve">it is easier to demonstrate that </w:t>
      </w:r>
      <w:proofErr w:type="gramStart"/>
      <w:r w:rsidRPr="00BD0CC0">
        <w:rPr>
          <w:rStyle w:val="StyleBoldUnderline"/>
        </w:rPr>
        <w:t>US</w:t>
      </w:r>
      <w:proofErr w:type="gramEnd"/>
      <w:r w:rsidRPr="00BD0CC0">
        <w:rPr>
          <w:rStyle w:val="StyleBoldUnderline"/>
        </w:rPr>
        <w:t xml:space="preserve"> and Russian nuclear forces still visibly bear the imprint of their 1950s template than it is to demonstrate their optimal adaptation to post-post-Cold War requirements</w:t>
      </w:r>
      <w:r w:rsidRPr="00BD0CC0">
        <w:rPr>
          <w:sz w:val="16"/>
        </w:rPr>
        <w:t xml:space="preserve">. Second, </w:t>
      </w:r>
      <w:r w:rsidRPr="00BD0CC0">
        <w:rPr>
          <w:rStyle w:val="StyleBoldUnderline"/>
        </w:rPr>
        <w:t>more challenges to international security and of a largely unforeseeable nature mean greater strains placed on the ability of nuclear powers to manage crises against the backdrop of their possession of nuclear weapons</w:t>
      </w:r>
      <w:r w:rsidRPr="00BD0CC0">
        <w:rPr>
          <w:sz w:val="16"/>
        </w:rPr>
        <w:t xml:space="preserve">. In many, indeed most, cases, such ‘ruptures stratégiques’ will no doubt be handled with nuclear weapons appearing as irrelevant: hypothetical security consequences of an epidemic (such as the interhuman transmission of the H5N1 bird flu virus) or prospective conflicts resulting from climate change do not have prima facie nuclear aspects. But beyond the reminder that we don’t know that as a fact, </w:t>
      </w:r>
      <w:r w:rsidRPr="00BD0CC0">
        <w:rPr>
          <w:rStyle w:val="StyleBoldUnderline"/>
        </w:rPr>
        <w:lastRenderedPageBreak/>
        <w:t>the probability is</w:t>
      </w:r>
      <w:r w:rsidRPr="00BD0CC0">
        <w:rPr>
          <w:sz w:val="16"/>
        </w:rPr>
        <w:t xml:space="preserve">, under the ‘rupture stratégique’ hypothesis, </w:t>
      </w:r>
      <w:r w:rsidRPr="00BD0CC0">
        <w:rPr>
          <w:rStyle w:val="StyleBoldUnderline"/>
        </w:rPr>
        <w:t>that there will be more occasions for putting all crisis management, including nuclear, to the test.</w:t>
      </w:r>
    </w:p>
    <w:p w:rsidR="00763AA2" w:rsidRPr="00BD0CC0" w:rsidRDefault="00763AA2" w:rsidP="00763AA2">
      <w:pPr>
        <w:rPr>
          <w:sz w:val="16"/>
        </w:rPr>
      </w:pPr>
      <w:r w:rsidRPr="00BD0CC0">
        <w:rPr>
          <w:rStyle w:val="StyleBoldUnderline"/>
        </w:rPr>
        <w:t>Human societies</w:t>
      </w:r>
      <w:r w:rsidRPr="00BD0CC0">
        <w:rPr>
          <w:sz w:val="16"/>
        </w:rPr>
        <w:t xml:space="preserve"> tend to </w:t>
      </w:r>
      <w:r w:rsidRPr="00BD0CC0">
        <w:rPr>
          <w:rStyle w:val="StyleBoldUnderline"/>
        </w:rPr>
        <w:t>lack the imagination to think through</w:t>
      </w:r>
      <w:r w:rsidRPr="00BD0CC0">
        <w:rPr>
          <w:sz w:val="16"/>
        </w:rPr>
        <w:t xml:space="preserve">, and to act upon, </w:t>
      </w:r>
      <w:r w:rsidRPr="00BD0CC0">
        <w:rPr>
          <w:rStyle w:val="StyleBoldUnderline"/>
        </w:rPr>
        <w:t>what have become known as ‘black swan’ events</w:t>
      </w:r>
      <w:r w:rsidRPr="00BD0CC0">
        <w:rPr>
          <w:sz w:val="16"/>
        </w:rPr>
        <w:t xml:space="preserve"> (26): </w:t>
      </w:r>
      <w:r w:rsidRPr="00BD0CC0">
        <w:rPr>
          <w:rStyle w:val="StyleBoldUnderline"/>
        </w:rPr>
        <w:t>that which has never occurred</w:t>
      </w:r>
      <w:r w:rsidRPr="00BD0CC0">
        <w:rPr>
          <w:sz w:val="16"/>
        </w:rPr>
        <w:t xml:space="preserve"> (or which has happened very rarely and in a wholly different context) </w:t>
      </w:r>
      <w:r w:rsidRPr="00BD0CC0">
        <w:rPr>
          <w:rStyle w:val="StyleBoldUnderline"/>
        </w:rPr>
        <w:t>is deemed not be in the field of reality, and to which must be added eventualities which are denied because their consequences are to awful to contemplate</w:t>
      </w:r>
      <w:r w:rsidRPr="00BD0CC0">
        <w:rPr>
          <w:sz w:val="16"/>
        </w:rPr>
        <w:t xml:space="preserve">. The extremes of human misconduct (the incredulity in the face of evidence of the Holocaust, the failure to imagine 9/11) bear testimony to this hard-wired trait of our species. This would not normally warrant mention as a factor of growing salience if not for the recession into time of the original and only use of nuclear weapons in August 1945. </w:t>
      </w:r>
      <w:r w:rsidRPr="00BD0CC0">
        <w:rPr>
          <w:rStyle w:val="StyleBoldUnderline"/>
        </w:rPr>
        <w:t>Non-use of nuclear weapons may be taken for granted rather than being an absolute taboo.</w:t>
      </w:r>
      <w:r w:rsidRPr="00BD0CC0">
        <w:rPr>
          <w:sz w:val="16"/>
        </w:rPr>
        <w:t xml:space="preserve"> Recent writing on the reputedly limited effects of the Hiroshima and Nagasaki bombs (27) may contribute to such a trend, in the name of reducing the legitimacy of nuclear weapons. Recent (and often compelling) historical accounts of the surrender of the Japanese Empire which downplay the role of the atomic bombings in comparison to early research can produce a similar effect, even if that may not have been the intention (28). However desirable it has been, </w:t>
      </w:r>
      <w:r w:rsidRPr="00BD0CC0">
        <w:rPr>
          <w:rStyle w:val="StyleBoldUnderline"/>
        </w:rPr>
        <w:t>the end of</w:t>
      </w:r>
      <w:r w:rsidRPr="00BD0CC0">
        <w:rPr>
          <w:sz w:val="16"/>
        </w:rPr>
        <w:t xml:space="preserve"> atmospheric </w:t>
      </w:r>
      <w:r w:rsidRPr="00BD0CC0">
        <w:rPr>
          <w:rStyle w:val="StyleBoldUnderline"/>
        </w:rPr>
        <w:t>nuclear testing</w:t>
      </w:r>
      <w:r w:rsidRPr="00BD0CC0">
        <w:rPr>
          <w:sz w:val="16"/>
        </w:rPr>
        <w:t xml:space="preserve"> (29) </w:t>
      </w:r>
      <w:r w:rsidRPr="00BD0CC0">
        <w:rPr>
          <w:rStyle w:val="StyleBoldUnderline"/>
        </w:rPr>
        <w:t>has removed</w:t>
      </w:r>
      <w:r w:rsidRPr="00BD0CC0">
        <w:rPr>
          <w:sz w:val="16"/>
        </w:rPr>
        <w:t xml:space="preserve"> for more than three decades the </w:t>
      </w:r>
      <w:r w:rsidRPr="00BD0CC0">
        <w:rPr>
          <w:rStyle w:val="StyleBoldUnderline"/>
        </w:rPr>
        <w:t>periodic reminders which such monstrous detonations made as to the uniquely destructive nature of nuclear weapons. There is a real and growing risk that we forget what was obvious to those who first described in 1941 the unique nature of yet-to-be produced nuclear weapons</w:t>
      </w:r>
      <w:r w:rsidRPr="00BD0CC0">
        <w:rPr>
          <w:sz w:val="16"/>
        </w:rPr>
        <w:t xml:space="preserve"> (30). The risk is no doubt higher in those states for which the history of World War II has little relevance and which have not had the will or the opportunity to wrestle at the time or ex post facto with the moral and strategic implications of the nuclear bombing of Japan in 1945.</w:t>
      </w:r>
    </w:p>
    <w:p w:rsidR="00763AA2" w:rsidRPr="00BD0CC0" w:rsidRDefault="00763AA2" w:rsidP="00763AA2">
      <w:pPr>
        <w:rPr>
          <w:rStyle w:val="StyleBoldUnderline"/>
        </w:rPr>
      </w:pPr>
      <w:r w:rsidRPr="00BD0CC0">
        <w:rPr>
          <w:rStyle w:val="StyleBoldUnderline"/>
        </w:rPr>
        <w:t>Unsustainable strains are possibly the single most compelling feature of contemporary proliferation. Tight geographical constraints</w:t>
      </w:r>
      <w:r w:rsidRPr="00BD0CC0">
        <w:rPr>
          <w:sz w:val="16"/>
        </w:rPr>
        <w:t xml:space="preserve"> –</w:t>
      </w:r>
      <w:r w:rsidRPr="00BD0CC0">
        <w:rPr>
          <w:rStyle w:val="StyleBoldUnderline"/>
        </w:rPr>
        <w:t>with</w:t>
      </w:r>
      <w:r w:rsidRPr="00BD0CC0">
        <w:rPr>
          <w:sz w:val="16"/>
        </w:rPr>
        <w:t xml:space="preserve">, for instance, </w:t>
      </w:r>
      <w:r w:rsidRPr="00BD0CC0">
        <w:rPr>
          <w:rStyle w:val="StyleBoldUnderline"/>
        </w:rPr>
        <w:t>New Delhi and Islamabad located within 300 miles of each other-; nuclear multipolarity against the backdrop of multiple, criss-crossing, sources of tension in the Middle East (as opposed to the relative simplicity of the US-Soviet confrontation); the existence of doctrines</w:t>
      </w:r>
      <w:r w:rsidRPr="00BD0CC0">
        <w:rPr>
          <w:sz w:val="16"/>
        </w:rPr>
        <w:t xml:space="preserve"> (such as India’s ‘</w:t>
      </w:r>
      <w:r w:rsidRPr="00BD0CC0">
        <w:rPr>
          <w:rStyle w:val="StyleBoldUnderline"/>
        </w:rPr>
        <w:t>cold start’</w:t>
      </w:r>
      <w:r w:rsidRPr="00BD0CC0">
        <w:rPr>
          <w:sz w:val="16"/>
        </w:rPr>
        <w:t xml:space="preserve">) </w:t>
      </w:r>
      <w:r w:rsidRPr="00BD0CC0">
        <w:rPr>
          <w:rStyle w:val="StyleBoldUnderline"/>
        </w:rPr>
        <w:t>and force postures</w:t>
      </w:r>
      <w:r w:rsidRPr="00BD0CC0">
        <w:rPr>
          <w:sz w:val="16"/>
        </w:rPr>
        <w:t xml:space="preserve"> (such as Pakistan’s broadening array of battlefield nukes) </w:t>
      </w:r>
      <w:r w:rsidRPr="00BD0CC0">
        <w:rPr>
          <w:rStyle w:val="StyleBoldUnderline"/>
        </w:rPr>
        <w:t>which rest on the expectation of early use; the role of non-state actors as aggravating or triggering factors</w:t>
      </w:r>
      <w:r w:rsidRPr="00BD0CC0">
        <w:rPr>
          <w:sz w:val="16"/>
        </w:rPr>
        <w:t xml:space="preserve"> when they are perceived as operating with the connivance of an antagonist state ( in the past, the assassination of the Austrian Archduke in Sarajevo in 1914; in the future, Hezbollah operatives launching rockets with effect against Israel or Lashkar-e-Taiba commandos doing a ‘Bombay’ redux in India?) : </w:t>
      </w:r>
      <w:r w:rsidRPr="00BD0CC0">
        <w:rPr>
          <w:rStyle w:val="StyleBoldUnderline"/>
        </w:rPr>
        <w:t xml:space="preserve">individually or in combination, these factors test crisis management capabilities more severely than anything seen during the Cold War </w:t>
      </w:r>
      <w:r w:rsidRPr="00BD0CC0">
        <w:rPr>
          <w:sz w:val="16"/>
        </w:rPr>
        <w:t xml:space="preserve">with the partial exception of the Cuban missile crisis. </w:t>
      </w:r>
      <w:r w:rsidRPr="00BD0CC0">
        <w:rPr>
          <w:rStyle w:val="StyleBoldUnderline"/>
        </w:rPr>
        <w:t>Even the overabundant battlefield nuclear arsenals in Cold War Central Europe</w:t>
      </w:r>
      <w:r w:rsidRPr="00BD0CC0">
        <w:rPr>
          <w:sz w:val="16"/>
        </w:rPr>
        <w:t xml:space="preserve">, with their iffy weapons’ safety and security arrangements, </w:t>
      </w:r>
      <w:r w:rsidRPr="00BD0CC0">
        <w:rPr>
          <w:rStyle w:val="StyleBoldUnderline"/>
        </w:rPr>
        <w:t>were less of a challenge: the US and Soviet short-range nuclear weapons so deployed were not putting US and Soviet territory and capitals at risk.</w:t>
      </w:r>
    </w:p>
    <w:p w:rsidR="00763AA2" w:rsidRPr="00BD0CC0" w:rsidRDefault="00763AA2" w:rsidP="00763AA2">
      <w:pPr>
        <w:rPr>
          <w:sz w:val="16"/>
          <w:szCs w:val="16"/>
        </w:rPr>
      </w:pPr>
      <w:r w:rsidRPr="00BD0CC0">
        <w:rPr>
          <w:rStyle w:val="StyleBoldUnderline"/>
        </w:rPr>
        <w:t>It may be argued that</w:t>
      </w:r>
      <w:r w:rsidRPr="00BD0CC0">
        <w:rPr>
          <w:sz w:val="16"/>
          <w:szCs w:val="16"/>
        </w:rPr>
        <w:t xml:space="preserve"> these </w:t>
      </w:r>
      <w:r w:rsidRPr="00BD0CC0">
        <w:rPr>
          <w:rStyle w:val="StyleBoldUnderline"/>
        </w:rPr>
        <w:t>risk factors are known to potential protagonists and that they therefore will</w:t>
      </w:r>
      <w:r w:rsidRPr="00BD0CC0">
        <w:rPr>
          <w:sz w:val="16"/>
          <w:szCs w:val="16"/>
        </w:rPr>
        <w:t xml:space="preserve"> be led to </w:t>
      </w:r>
      <w:r w:rsidRPr="00BD0CC0">
        <w:rPr>
          <w:rStyle w:val="StyleBoldUnderline"/>
        </w:rPr>
        <w:t>avoid</w:t>
      </w:r>
      <w:r w:rsidRPr="00BD0CC0">
        <w:rPr>
          <w:sz w:val="16"/>
          <w:szCs w:val="16"/>
        </w:rPr>
        <w:t xml:space="preserve"> the sort of </w:t>
      </w:r>
      <w:r w:rsidRPr="00BD0CC0">
        <w:rPr>
          <w:rStyle w:val="StyleBoldUnderline"/>
        </w:rPr>
        <w:t>nuclear brinksmanship</w:t>
      </w:r>
      <w:r w:rsidRPr="00BD0CC0">
        <w:rPr>
          <w:sz w:val="16"/>
          <w:szCs w:val="16"/>
        </w:rPr>
        <w:t xml:space="preserve"> which characterized US and Soviet behavior during the Cold War in crises such as the Korean </w:t>
      </w:r>
      <w:proofErr w:type="gramStart"/>
      <w:r w:rsidRPr="00BD0CC0">
        <w:rPr>
          <w:sz w:val="16"/>
          <w:szCs w:val="16"/>
        </w:rPr>
        <w:t>war</w:t>
      </w:r>
      <w:proofErr w:type="gramEnd"/>
      <w:r w:rsidRPr="00BD0CC0">
        <w:rPr>
          <w:sz w:val="16"/>
          <w:szCs w:val="16"/>
        </w:rPr>
        <w:t xml:space="preserve">, Berlin, Cuba or the Yom Kippur war. </w:t>
      </w:r>
      <w:r w:rsidRPr="00BD0CC0">
        <w:rPr>
          <w:rStyle w:val="StyleBoldUnderline"/>
        </w:rPr>
        <w:t>Unfortunately, the multiple nuclear crises between India and Pakistan demonstrate no such prudence, rather to the contrary</w:t>
      </w:r>
      <w:r w:rsidRPr="00BD0CC0">
        <w:rPr>
          <w:sz w:val="16"/>
          <w:szCs w:val="16"/>
        </w:rPr>
        <w:t xml:space="preserve">. And were such restraint to feed into nuclear policy and crisis planning –along the lines of apparently greater US and Soviet nuclear caution from the mid-Seventies onwards-, the fact would remain that </w:t>
      </w:r>
      <w:r w:rsidRPr="00BD0CC0">
        <w:rPr>
          <w:rStyle w:val="StyleBoldUnderline"/>
        </w:rPr>
        <w:t>initial intent rarely resists the strains of a complex, multi-actor confrontation between inherently distrustful antagonists</w:t>
      </w:r>
      <w:r w:rsidRPr="00BD0CC0">
        <w:rPr>
          <w:sz w:val="16"/>
          <w:szCs w:val="16"/>
        </w:rPr>
        <w:t>. It is also worth reflecting on the fact that during the 1980s, there was real and acute fear in Soviet ruling circles that the West was preparing an out-of-the-blue nuclear strike, a fear which in turn fed into Soviet policies and dispositions (31).</w:t>
      </w:r>
    </w:p>
    <w:p w:rsidR="00763AA2" w:rsidRPr="00BD0CC0" w:rsidRDefault="00763AA2" w:rsidP="00763AA2">
      <w:pPr>
        <w:rPr>
          <w:sz w:val="16"/>
        </w:rPr>
      </w:pPr>
      <w:r w:rsidRPr="00BD0CC0">
        <w:rPr>
          <w:rStyle w:val="StyleBoldUnderline"/>
        </w:rPr>
        <w:t>The Cold War</w:t>
      </w:r>
      <w:r w:rsidRPr="00BD0CC0">
        <w:rPr>
          <w:sz w:val="16"/>
        </w:rPr>
        <w:t xml:space="preserve"> was a set of </w:t>
      </w:r>
      <w:r w:rsidRPr="00BD0CC0">
        <w:rPr>
          <w:rStyle w:val="StyleBoldUnderline"/>
        </w:rPr>
        <w:t>crises and misunderstandings</w:t>
      </w:r>
      <w:r w:rsidRPr="00BD0CC0">
        <w:rPr>
          <w:sz w:val="16"/>
        </w:rPr>
        <w:t xml:space="preserve"> which </w:t>
      </w:r>
      <w:r w:rsidRPr="00BD0CC0">
        <w:rPr>
          <w:rStyle w:val="StyleBoldUnderline"/>
        </w:rPr>
        <w:t>came within a whisker of a nuclear holocaust; India and Pakistan’s nuclear standoff is deeply unstable</w:t>
      </w:r>
      <w:r w:rsidRPr="00BD0CC0">
        <w:rPr>
          <w:sz w:val="16"/>
        </w:rPr>
        <w:t xml:space="preserve"> not least as a result of the interaction with non-state actors; </w:t>
      </w:r>
      <w:r w:rsidRPr="00BD0CC0">
        <w:rPr>
          <w:rStyle w:val="StyleBoldUnderline"/>
        </w:rPr>
        <w:t>a multipolar nuclear Middle East would make the Cuban missile crisis look easy in comparison.</w:t>
      </w:r>
    </w:p>
    <w:p w:rsidR="00763AA2" w:rsidRPr="00BD0CC0" w:rsidRDefault="00763AA2" w:rsidP="00763AA2">
      <w:pPr>
        <w:rPr>
          <w:rStyle w:val="StyleBoldUnderline"/>
        </w:rPr>
      </w:pPr>
      <w:r w:rsidRPr="00BD0CC0">
        <w:rPr>
          <w:rStyle w:val="StyleBoldUnderline"/>
        </w:rPr>
        <w:t>Great conflicts tend to occur when one or several of the antagonists views the status quo as sufficiently undesirable and/or unsustainable</w:t>
      </w:r>
      <w:r w:rsidRPr="00BD0CC0">
        <w:rPr>
          <w:sz w:val="16"/>
        </w:rPr>
        <w:t xml:space="preserve"> </w:t>
      </w:r>
      <w:r w:rsidRPr="00BD0CC0">
        <w:rPr>
          <w:rStyle w:val="StyleBoldUnderline"/>
        </w:rPr>
        <w:t>to prompt forceful pro-action</w:t>
      </w:r>
      <w:r w:rsidRPr="00BD0CC0">
        <w:rPr>
          <w:sz w:val="16"/>
        </w:rPr>
        <w:t xml:space="preserve">. Notwithstanding widespread perceptions to the contrary, this was not the case of the USSR and the United States during the Cold War. </w:t>
      </w:r>
      <w:r w:rsidRPr="00BD0CC0">
        <w:rPr>
          <w:rStyle w:val="StyleBoldUnderline"/>
        </w:rPr>
        <w:t>The US had chosen a policy of containment</w:t>
      </w:r>
      <w:r w:rsidRPr="00BD0CC0">
        <w:rPr>
          <w:sz w:val="16"/>
        </w:rPr>
        <w:t xml:space="preserve">, as opposed to roll-back, of the Soviet Empire within its limits established as a result of World War II. </w:t>
      </w:r>
      <w:r w:rsidRPr="00BD0CC0">
        <w:rPr>
          <w:rStyle w:val="StyleBoldUnderline"/>
        </w:rPr>
        <w:t>The Soviet Union</w:t>
      </w:r>
      <w:r w:rsidRPr="00BD0CC0">
        <w:rPr>
          <w:sz w:val="16"/>
        </w:rPr>
        <w:t xml:space="preserve"> seized targets of opportunity outside of its 1945 area of control but </w:t>
      </w:r>
      <w:r w:rsidRPr="00BD0CC0">
        <w:rPr>
          <w:rStyle w:val="StyleBoldUnderline"/>
        </w:rPr>
        <w:t>avoided direct confrontation with US forces</w:t>
      </w:r>
      <w:r w:rsidRPr="00BD0CC0">
        <w:rPr>
          <w:sz w:val="16"/>
        </w:rPr>
        <w:t xml:space="preserve">. Messianic language from the USSR on the global victory of communism or from the US about the end of the Evil Empire did not take precedence over the prime Soviet concern of preserving the Warsaw Pact and </w:t>
      </w:r>
      <w:r w:rsidRPr="00BD0CC0">
        <w:rPr>
          <w:sz w:val="16"/>
        </w:rPr>
        <w:lastRenderedPageBreak/>
        <w:t xml:space="preserve">the US pursuit of containment – and, no less crucially, </w:t>
      </w:r>
      <w:r w:rsidRPr="00BD0CC0">
        <w:rPr>
          <w:rStyle w:val="StyleBoldUnderline"/>
        </w:rPr>
        <w:t>their mutual confidence that they could achieve these aims without going to war one with the other.</w:t>
      </w:r>
    </w:p>
    <w:p w:rsidR="00763AA2" w:rsidRPr="00BD0CC0" w:rsidRDefault="00763AA2" w:rsidP="00763AA2">
      <w:pPr>
        <w:rPr>
          <w:rStyle w:val="StyleBoldUnderline"/>
        </w:rPr>
      </w:pPr>
      <w:r w:rsidRPr="00BD0CC0">
        <w:rPr>
          <w:rStyle w:val="StyleBoldUnderline"/>
        </w:rPr>
        <w:t>No such generalization can be made about the Middle East, a region in which the very existence of a key state</w:t>
      </w:r>
      <w:r w:rsidRPr="00BD0CC0">
        <w:rPr>
          <w:sz w:val="16"/>
        </w:rPr>
        <w:t xml:space="preserve"> (</w:t>
      </w:r>
      <w:r w:rsidRPr="00BD0CC0">
        <w:rPr>
          <w:rStyle w:val="StyleBoldUnderline"/>
        </w:rPr>
        <w:t>Israel) is challenged while others have gone to war with each other</w:t>
      </w:r>
      <w:r w:rsidRPr="00BD0CC0">
        <w:rPr>
          <w:sz w:val="16"/>
        </w:rPr>
        <w:t xml:space="preserve"> (e.G.Iran-Iraq war, the Gulf War of 1990-1991), </w:t>
      </w:r>
      <w:r w:rsidRPr="00BD0CC0">
        <w:rPr>
          <w:rStyle w:val="StyleBoldUnderline"/>
        </w:rPr>
        <w:t>or are riven by deep internal conflicts. Actors such as Hezbollah</w:t>
      </w:r>
      <w:r w:rsidRPr="00BD0CC0">
        <w:rPr>
          <w:sz w:val="16"/>
        </w:rPr>
        <w:t xml:space="preserve">, with its organic and functional links with Islamic Iran and Alawite Syria </w:t>
      </w:r>
      <w:r w:rsidRPr="00BD0CC0">
        <w:rPr>
          <w:rStyle w:val="StyleBoldUnderline"/>
        </w:rPr>
        <w:t>add to the complexities and dangers</w:t>
      </w:r>
      <w:r w:rsidRPr="00BD0CC0">
        <w:rPr>
          <w:sz w:val="16"/>
        </w:rPr>
        <w:t xml:space="preserve">. Extreme views and actions </w:t>
      </w:r>
      <w:proofErr w:type="gramStart"/>
      <w:r w:rsidRPr="00BD0CC0">
        <w:rPr>
          <w:sz w:val="16"/>
        </w:rPr>
        <w:t>vis</w:t>
      </w:r>
      <w:proofErr w:type="gramEnd"/>
      <w:r w:rsidRPr="00BD0CC0">
        <w:rPr>
          <w:sz w:val="16"/>
        </w:rPr>
        <w:t xml:space="preserve"> à vis the strategic status quo are widely prevalent. </w:t>
      </w:r>
      <w:r w:rsidRPr="00BD0CC0">
        <w:rPr>
          <w:rStyle w:val="StyleBoldUnderline"/>
        </w:rPr>
        <w:t xml:space="preserve">Although the India-Pakistan relationship corresponds to something akin to the US-Soviet ‘adversarial </w:t>
      </w:r>
      <w:proofErr w:type="gramStart"/>
      <w:r w:rsidRPr="00BD0CC0">
        <w:rPr>
          <w:rStyle w:val="StyleBoldUnderline"/>
        </w:rPr>
        <w:t>partnership’, that</w:t>
      </w:r>
      <w:proofErr w:type="gramEnd"/>
      <w:r w:rsidRPr="00BD0CC0">
        <w:rPr>
          <w:rStyle w:val="StyleBoldUnderline"/>
        </w:rPr>
        <w:t xml:space="preserve"> does not apply to radical non-state actors prevalent in Pakistan</w:t>
      </w:r>
      <w:r w:rsidRPr="00BD0CC0">
        <w:rPr>
          <w:sz w:val="16"/>
        </w:rPr>
        <w:t xml:space="preserve"> with more or less tight links to that country’s military intelligence services (ISI, Inter-Services Intelligence). The potential for danger is compounded by the variety of such groups: the Pashtu-related Pakistani Taliban (TTP), Kashmiri-related groups, </w:t>
      </w:r>
      <w:proofErr w:type="gramStart"/>
      <w:r w:rsidRPr="00BD0CC0">
        <w:rPr>
          <w:sz w:val="16"/>
        </w:rPr>
        <w:t>Jihadi</w:t>
      </w:r>
      <w:proofErr w:type="gramEnd"/>
      <w:r w:rsidRPr="00BD0CC0">
        <w:rPr>
          <w:sz w:val="16"/>
        </w:rPr>
        <w:t xml:space="preserve"> militants from the core provinces of Punjab and Sind… Their common characteristics are extreme radicalism, high levels of operational proficiency, and shared enmity of India. </w:t>
      </w:r>
      <w:r w:rsidRPr="00BD0CC0">
        <w:rPr>
          <w:rStyle w:val="StyleBoldUnderline"/>
        </w:rPr>
        <w:t>Their potential for triggering a conflict between the two countries is substantial, above and beyond the intentions of government officials.</w:t>
      </w:r>
    </w:p>
    <w:p w:rsidR="00763AA2" w:rsidRPr="00BD0CC0" w:rsidRDefault="00763AA2" w:rsidP="00763AA2">
      <w:pPr>
        <w:rPr>
          <w:rStyle w:val="StyleBoldUnderline"/>
        </w:rPr>
      </w:pPr>
    </w:p>
    <w:p w:rsidR="00763AA2" w:rsidRPr="00BD0CC0" w:rsidRDefault="00763AA2" w:rsidP="00763AA2">
      <w:pPr>
        <w:pStyle w:val="Heading4"/>
        <w:rPr>
          <w:bdr w:val="single" w:sz="18" w:space="0" w:color="auto"/>
        </w:rPr>
      </w:pPr>
      <w:r w:rsidRPr="00BD0CC0">
        <w:t>The impact is extinction</w:t>
      </w:r>
    </w:p>
    <w:p w:rsidR="00763AA2" w:rsidRPr="00BD0CC0" w:rsidRDefault="00763AA2" w:rsidP="00763AA2">
      <w:r w:rsidRPr="00BD0CC0">
        <w:rPr>
          <w:rStyle w:val="Heading4Char"/>
        </w:rPr>
        <w:t>Kroenig, 12</w:t>
      </w:r>
      <w:r w:rsidRPr="00BD0CC0">
        <w:t xml:space="preserve"> [May 26</w:t>
      </w:r>
      <w:r w:rsidRPr="00BD0CC0">
        <w:rPr>
          <w:vertAlign w:val="superscript"/>
        </w:rPr>
        <w:t>th</w:t>
      </w:r>
      <w:r w:rsidRPr="00BD0CC0">
        <w:t xml:space="preserve">, Matthew Kroenig: Assistant Professor of Government, Georgetown University and Stanton Nuclear Security Fellow, Council on Foreign Relations, </w:t>
      </w:r>
      <w:proofErr w:type="gramStart"/>
      <w:r w:rsidRPr="00BD0CC0">
        <w:t>The</w:t>
      </w:r>
      <w:proofErr w:type="gramEnd"/>
      <w:r w:rsidRPr="00BD0CC0">
        <w:t xml:space="preserve"> History of Proliferation Optimism: Does It Have A Future?</w:t>
      </w:r>
      <w:r w:rsidRPr="00BD0CC0">
        <w:rPr>
          <w:sz w:val="12"/>
        </w:rPr>
        <w:t xml:space="preserve">  </w:t>
      </w:r>
      <w:r w:rsidRPr="00BD0CC0">
        <w:t xml:space="preserve">Prepared for the Nonproliferation Policy Education Center, </w:t>
      </w:r>
      <w:hyperlink r:id="rId106" w:history="1">
        <w:r w:rsidRPr="00BD0CC0">
          <w:rPr>
            <w:rStyle w:val="Hyperlink"/>
          </w:rPr>
          <w:t>http://www.npolicy.org/article.php?aid=1182&amp;tid=30</w:t>
        </w:r>
      </w:hyperlink>
      <w:r w:rsidRPr="00BD0CC0">
        <w:t xml:space="preserve">] </w:t>
      </w:r>
    </w:p>
    <w:p w:rsidR="00763AA2" w:rsidRPr="00BD0CC0" w:rsidRDefault="00763AA2" w:rsidP="00763AA2"/>
    <w:p w:rsidR="00763AA2" w:rsidRPr="00BD0CC0" w:rsidRDefault="00763AA2" w:rsidP="00763AA2">
      <w:pPr>
        <w:rPr>
          <w:sz w:val="12"/>
        </w:rPr>
      </w:pPr>
      <w:r w:rsidRPr="00BD0CC0">
        <w:rPr>
          <w:sz w:val="12"/>
        </w:rPr>
        <w:t xml:space="preserve">Proliferation Optimism: </w:t>
      </w:r>
      <w:r w:rsidRPr="00BD0CC0">
        <w:rPr>
          <w:rStyle w:val="StyleBoldUnderline"/>
          <w:rFonts w:eastAsiaTheme="majorEastAsia"/>
        </w:rPr>
        <w:t>Proliferation optimism was revived</w:t>
      </w:r>
      <w:r w:rsidRPr="00BD0CC0">
        <w:rPr>
          <w:sz w:val="12"/>
        </w:rPr>
        <w:t xml:space="preserve"> in the academy </w:t>
      </w:r>
      <w:r w:rsidRPr="00BD0CC0">
        <w:rPr>
          <w:rStyle w:val="StyleBoldUnderline"/>
          <w:rFonts w:eastAsiaTheme="majorEastAsia"/>
        </w:rPr>
        <w:t>in</w:t>
      </w:r>
      <w:r w:rsidRPr="00BD0CC0">
        <w:rPr>
          <w:sz w:val="12"/>
        </w:rPr>
        <w:t xml:space="preserve"> Kenneth </w:t>
      </w:r>
      <w:r w:rsidRPr="00BD0CC0">
        <w:rPr>
          <w:rStyle w:val="StyleBoldUnderline"/>
          <w:rFonts w:eastAsiaTheme="majorEastAsia"/>
        </w:rPr>
        <w:t>Waltz’s</w:t>
      </w:r>
      <w:r w:rsidRPr="00BD0CC0">
        <w:rPr>
          <w:sz w:val="12"/>
        </w:rPr>
        <w:t xml:space="preserve"> 1979 </w:t>
      </w:r>
      <w:r w:rsidRPr="00BD0CC0">
        <w:rPr>
          <w:rStyle w:val="StyleBoldUnderline"/>
          <w:rFonts w:eastAsiaTheme="majorEastAsia"/>
        </w:rPr>
        <w:t>book</w:t>
      </w:r>
      <w:r w:rsidRPr="00BD0CC0">
        <w:rPr>
          <w:sz w:val="12"/>
        </w:rPr>
        <w:t>, Theory of International Politics.</w:t>
      </w:r>
      <w:r w:rsidRPr="00BD0CC0">
        <w:rPr>
          <w:sz w:val="12"/>
        </w:rPr>
        <w:footnoteReference w:id="30"/>
      </w:r>
      <w:r w:rsidRPr="00BD0CC0">
        <w:rPr>
          <w:sz w:val="12"/>
        </w:rPr>
        <w:t xml:space="preserve">[29] In this, and subsequent works, Waltz argued that the spread of nuclear weapons has beneficial effects on international politics. He maintained that states, fearing a catastrophic nuclear war, will be deterred from going to war with other nuclear-armed states. As more and more states acquire nuclear weapons, therefore, there are fewer states against which other states will be willing to wage war. </w:t>
      </w:r>
      <w:r w:rsidRPr="00BD0CC0">
        <w:rPr>
          <w:rStyle w:val="StyleBoldUnderline"/>
          <w:rFonts w:eastAsiaTheme="majorEastAsia"/>
        </w:rPr>
        <w:t>The spread of nuclear weapons</w:t>
      </w:r>
      <w:r w:rsidRPr="00BD0CC0">
        <w:rPr>
          <w:sz w:val="12"/>
        </w:rPr>
        <w:t xml:space="preserve">, </w:t>
      </w:r>
      <w:r w:rsidRPr="00BD0CC0">
        <w:rPr>
          <w:rStyle w:val="StyleBoldUnderline"/>
          <w:rFonts w:eastAsiaTheme="majorEastAsia"/>
        </w:rPr>
        <w:t>according to Waltz, leads to greater levels of international stability</w:t>
      </w:r>
      <w:r w:rsidRPr="00BD0CC0">
        <w:rPr>
          <w:sz w:val="12"/>
        </w:rPr>
        <w:t>. Looking to the empirical record, he argued that the introduction of nuclear weapons in 1945 coincided with an unprecedented period of peace among the great powers. While the United States and the Soviet Union engaged in many proxy wars in peripheral geographic regions during the Cold War, they never engaged in direct combat. And, despite regional scuffles involving nuclear-armed states in the Middle East, South Asia, and East Asia, none of these conflicts resulted in a major theater war. This lid on the intensity of conflict, according to Waltz, was the direct result of the stabilizing effect of nuclear weapons. Following in the path blazed by the strategic thinkers reviewed above, Waltz argued that the requirements for deterrence are not high. He argued that, contrary to the behavior of the Cold War superpowers, a state need not build a large arsenal with multiple survivable delivery vehicles in order to deter its adversaries. Rather, he claimed that a few nuclear weapons are sufficient for deterrence. Indeed, he even went further, asserting that any state will be deterred even if it merely suspects its opponent might have a few nuclear weapons because the costs of getting it wrong are simply too high. Not even nuclear accident is a concern according to Waltz because leaders in nuclear-armed states understand that if they ever lost control of nuclear weapons, resulting in an accidental nuclear exchange, the nuclear retaliation they would suffer in response would be catastrophic. Nuclear-armed states, therefore, have strong incentives to maintain control of their nuclear weapons. Not even new nuclear states, without experience in managing nuclear arsenals, would ever allow nuclear weapons to be used or let them fall in the wrong hands.  Following Waltz, many other scholars have advanced arguments in the proliferation optimist school. For example, Bruce Bueno de Mesquite and William Riker explore the “merits of selective nuclear proliferation.”</w:t>
      </w:r>
      <w:r w:rsidRPr="00BD0CC0">
        <w:rPr>
          <w:sz w:val="12"/>
        </w:rPr>
        <w:footnoteReference w:id="31"/>
      </w:r>
      <w:r w:rsidRPr="00BD0CC0">
        <w:rPr>
          <w:sz w:val="12"/>
        </w:rPr>
        <w:t>[30] John Mearsheimer made the case for a “Ukrainian nuclear deterrent,” following the collapse of the Soviet Union.</w:t>
      </w:r>
      <w:r w:rsidRPr="00BD0CC0">
        <w:rPr>
          <w:sz w:val="12"/>
        </w:rPr>
        <w:footnoteReference w:id="32"/>
      </w:r>
      <w:r w:rsidRPr="00BD0CC0">
        <w:rPr>
          <w:sz w:val="12"/>
        </w:rPr>
        <w:t>[31] In the run up to the 2003 Gulf War, John Mearsheimer and Steven Walt argued that we should not worry about a nuclear-armed Iraq because a nuclear-armed Iraq can be deterred.</w:t>
      </w:r>
      <w:r w:rsidRPr="00BD0CC0">
        <w:rPr>
          <w:sz w:val="12"/>
        </w:rPr>
        <w:footnoteReference w:id="33"/>
      </w:r>
      <w:r w:rsidRPr="00BD0CC0">
        <w:rPr>
          <w:sz w:val="12"/>
        </w:rPr>
        <w:t>[32] And, in recent years, Barry Posen and many other realists have argued that nuclear proliferation in Iran does not pose a threat, again arguing that a nuclear-armed Iran can be deterred.</w:t>
      </w:r>
      <w:r w:rsidRPr="00BD0CC0">
        <w:rPr>
          <w:sz w:val="12"/>
        </w:rPr>
        <w:footnoteReference w:id="34"/>
      </w:r>
      <w:r w:rsidRPr="00BD0CC0">
        <w:rPr>
          <w:sz w:val="12"/>
        </w:rPr>
        <w:t xml:space="preserve">[33] What’s </w:t>
      </w:r>
      <w:proofErr w:type="gramStart"/>
      <w:r w:rsidRPr="00BD0CC0">
        <w:rPr>
          <w:sz w:val="12"/>
        </w:rPr>
        <w:t>Wrong</w:t>
      </w:r>
      <w:proofErr w:type="gramEnd"/>
      <w:r w:rsidRPr="00BD0CC0">
        <w:rPr>
          <w:sz w:val="12"/>
        </w:rPr>
        <w:t xml:space="preserve"> with Proliferation Optimism? </w:t>
      </w:r>
      <w:r w:rsidRPr="00BD0CC0">
        <w:rPr>
          <w:rStyle w:val="StyleBoldUnderline"/>
          <w:rFonts w:eastAsiaTheme="majorEastAsia"/>
        </w:rPr>
        <w:t>The proliferation optimist position</w:t>
      </w:r>
      <w:r w:rsidRPr="00BD0CC0">
        <w:rPr>
          <w:sz w:val="12"/>
        </w:rPr>
        <w:t xml:space="preserve">, while having a distinguished pedigree, </w:t>
      </w:r>
      <w:r w:rsidRPr="00BD0CC0">
        <w:rPr>
          <w:rStyle w:val="StyleBoldUnderline"/>
          <w:rFonts w:eastAsiaTheme="majorEastAsia"/>
        </w:rPr>
        <w:t>has several major problems</w:t>
      </w:r>
      <w:r w:rsidRPr="00BD0CC0">
        <w:rPr>
          <w:sz w:val="12"/>
        </w:rPr>
        <w:t>. Many of these weaknesses have been chronicled in brilliant detail by Scott Sagan and other contemporary proliferation pessimists.</w:t>
      </w:r>
      <w:r w:rsidRPr="00BD0CC0">
        <w:rPr>
          <w:sz w:val="12"/>
        </w:rPr>
        <w:footnoteReference w:id="35"/>
      </w:r>
      <w:r w:rsidRPr="00BD0CC0">
        <w:rPr>
          <w:sz w:val="12"/>
        </w:rPr>
        <w:t xml:space="preserve">[34] Rather than repeat these substantial efforts, I will use this section to offer some original critiques of the recent incarnations of proliferation optimism.  First and foremost, </w:t>
      </w:r>
      <w:r w:rsidRPr="00BD0CC0">
        <w:rPr>
          <w:rStyle w:val="StyleBoldUnderline"/>
          <w:rFonts w:eastAsiaTheme="majorEastAsia"/>
        </w:rPr>
        <w:t>proliferation optimists do not</w:t>
      </w:r>
      <w:r w:rsidRPr="00BD0CC0">
        <w:rPr>
          <w:sz w:val="12"/>
        </w:rPr>
        <w:t xml:space="preserve"> appear to </w:t>
      </w:r>
      <w:r w:rsidRPr="00BD0CC0">
        <w:rPr>
          <w:rStyle w:val="StyleBoldUnderline"/>
          <w:rFonts w:eastAsiaTheme="majorEastAsia"/>
        </w:rPr>
        <w:t>understand</w:t>
      </w:r>
      <w:r w:rsidRPr="00BD0CC0">
        <w:rPr>
          <w:sz w:val="12"/>
        </w:rPr>
        <w:t xml:space="preserve"> contemporary </w:t>
      </w:r>
      <w:r w:rsidRPr="00BD0CC0">
        <w:rPr>
          <w:rStyle w:val="StyleBoldUnderline"/>
          <w:rFonts w:eastAsiaTheme="majorEastAsia"/>
        </w:rPr>
        <w:t>deterrence theory.</w:t>
      </w:r>
      <w:r w:rsidRPr="00BD0CC0">
        <w:rPr>
          <w:sz w:val="12"/>
        </w:rPr>
        <w:t xml:space="preserve"> I do not say this lightly in an effort to marginalize or discredit my intellectual opponents. Rather, I make this claim with all due caution and with complete sincerity. A careful review of the contemporary proliferation optimism literature does not reflect an understanding of, or engagement with, the developments in academic deterrence theory in top scholarly journals such as the American Political Science Review and International Organization over </w:t>
      </w:r>
      <w:r w:rsidRPr="00BD0CC0">
        <w:rPr>
          <w:sz w:val="12"/>
        </w:rPr>
        <w:lastRenderedPageBreak/>
        <w:t>the past few decades.</w:t>
      </w:r>
      <w:r w:rsidRPr="00BD0CC0">
        <w:rPr>
          <w:sz w:val="12"/>
        </w:rPr>
        <w:footnoteReference w:id="36"/>
      </w:r>
      <w:r w:rsidRPr="00BD0CC0">
        <w:rPr>
          <w:sz w:val="12"/>
        </w:rPr>
        <w:t xml:space="preserve">[35] While early optimists like Viner and Brodie can be excused for not knowing better, </w:t>
      </w:r>
      <w:r w:rsidRPr="00BD0CC0">
        <w:rPr>
          <w:rStyle w:val="StyleBoldUnderline"/>
          <w:rFonts w:eastAsiaTheme="majorEastAsia"/>
        </w:rPr>
        <w:t xml:space="preserve">the writings of contemporary proliferation optimists </w:t>
      </w:r>
      <w:r w:rsidRPr="00BD0CC0">
        <w:rPr>
          <w:rStyle w:val="Emphasis"/>
        </w:rPr>
        <w:t>ignore the past fifty years of academic research</w:t>
      </w:r>
      <w:r w:rsidRPr="00BD0CC0">
        <w:rPr>
          <w:sz w:val="12"/>
        </w:rPr>
        <w:t xml:space="preserve"> </w:t>
      </w:r>
      <w:r w:rsidRPr="00BD0CC0">
        <w:rPr>
          <w:rStyle w:val="StyleBoldUnderline"/>
          <w:rFonts w:eastAsiaTheme="majorEastAsia"/>
        </w:rPr>
        <w:t>on nuclear deterrence</w:t>
      </w:r>
      <w:r w:rsidRPr="00BD0CC0">
        <w:rPr>
          <w:sz w:val="12"/>
        </w:rPr>
        <w:t xml:space="preserve"> theory.  </w:t>
      </w:r>
      <w:r w:rsidRPr="00BD0CC0">
        <w:rPr>
          <w:rStyle w:val="StyleBoldUnderline"/>
          <w:rFonts w:eastAsiaTheme="majorEastAsia"/>
        </w:rPr>
        <w:t>In the 1940s</w:t>
      </w:r>
      <w:r w:rsidRPr="00BD0CC0">
        <w:rPr>
          <w:sz w:val="12"/>
        </w:rPr>
        <w:t xml:space="preserve">, </w:t>
      </w:r>
      <w:r w:rsidRPr="00BD0CC0">
        <w:rPr>
          <w:rStyle w:val="StyleBoldUnderline"/>
          <w:rFonts w:eastAsiaTheme="majorEastAsia"/>
        </w:rPr>
        <w:t>Viner</w:t>
      </w:r>
      <w:r w:rsidRPr="00BD0CC0">
        <w:rPr>
          <w:sz w:val="12"/>
        </w:rPr>
        <w:t xml:space="preserve">, Brodie, and others </w:t>
      </w:r>
      <w:r w:rsidRPr="00BD0CC0">
        <w:rPr>
          <w:rStyle w:val="StyleBoldUnderline"/>
          <w:rFonts w:eastAsiaTheme="majorEastAsia"/>
        </w:rPr>
        <w:t>argued that the advent of</w:t>
      </w:r>
      <w:r w:rsidRPr="00BD0CC0">
        <w:rPr>
          <w:sz w:val="12"/>
        </w:rPr>
        <w:t xml:space="preserve"> Mutually Assured Destruction (</w:t>
      </w:r>
      <w:r w:rsidRPr="00BD0CC0">
        <w:rPr>
          <w:rStyle w:val="StyleBoldUnderline"/>
          <w:rFonts w:eastAsiaTheme="majorEastAsia"/>
        </w:rPr>
        <w:t>MAD</w:t>
      </w:r>
      <w:r w:rsidRPr="00BD0CC0">
        <w:rPr>
          <w:sz w:val="12"/>
        </w:rPr>
        <w:t xml:space="preserve">) </w:t>
      </w:r>
      <w:r w:rsidRPr="00BD0CC0">
        <w:rPr>
          <w:rStyle w:val="StyleBoldUnderline"/>
          <w:rFonts w:eastAsiaTheme="majorEastAsia"/>
        </w:rPr>
        <w:t>rendered war</w:t>
      </w:r>
      <w:r w:rsidRPr="00BD0CC0">
        <w:rPr>
          <w:sz w:val="12"/>
        </w:rPr>
        <w:t xml:space="preserve"> among major powers </w:t>
      </w:r>
      <w:r w:rsidRPr="00BD0CC0">
        <w:rPr>
          <w:rStyle w:val="StyleBoldUnderline"/>
          <w:rFonts w:eastAsiaTheme="majorEastAsia"/>
        </w:rPr>
        <w:t>obsolete</w:t>
      </w:r>
      <w:r w:rsidRPr="00BD0CC0">
        <w:rPr>
          <w:sz w:val="12"/>
        </w:rPr>
        <w:t xml:space="preserve">, </w:t>
      </w:r>
      <w:r w:rsidRPr="00BD0CC0">
        <w:rPr>
          <w:rStyle w:val="StyleBoldUnderline"/>
          <w:rFonts w:eastAsiaTheme="majorEastAsia"/>
        </w:rPr>
        <w:t>but nuclear</w:t>
      </w:r>
      <w:r w:rsidRPr="00BD0CC0">
        <w:rPr>
          <w:sz w:val="12"/>
        </w:rPr>
        <w:t xml:space="preserve"> </w:t>
      </w:r>
      <w:r w:rsidRPr="00BD0CC0">
        <w:rPr>
          <w:rStyle w:val="StyleBoldUnderline"/>
          <w:rFonts w:eastAsiaTheme="majorEastAsia"/>
        </w:rPr>
        <w:t>deterrence theory soon advanced beyond that simple understanding</w:t>
      </w:r>
      <w:r w:rsidRPr="00BD0CC0">
        <w:rPr>
          <w:sz w:val="12"/>
        </w:rPr>
        <w:t>.</w:t>
      </w:r>
      <w:r w:rsidRPr="00BD0CC0">
        <w:rPr>
          <w:sz w:val="12"/>
        </w:rPr>
        <w:footnoteReference w:id="37"/>
      </w:r>
      <w:r w:rsidRPr="00BD0CC0">
        <w:rPr>
          <w:sz w:val="12"/>
        </w:rPr>
        <w:t>[36] After all, great power political competition does not end with nuclear weapons. And nuclear-armed states still seek to threaten nuclear-armed adversaries. States cannot credibly threaten to launch a suicidal nuclear war, but they still want to coerce their adversaries. This leads to a credibility problem: how can states credibly threaten a nuclear-armed opponent? Since the 1960s academic nuclear deterrence theory has been devoted almost exclusively to answering this question.</w:t>
      </w:r>
      <w:r w:rsidRPr="00BD0CC0">
        <w:rPr>
          <w:sz w:val="12"/>
        </w:rPr>
        <w:footnoteReference w:id="38"/>
      </w:r>
      <w:r w:rsidRPr="00BD0CC0">
        <w:rPr>
          <w:sz w:val="12"/>
        </w:rPr>
        <w:t>[37] And, unfortunately for proliferation optimists, the answers do not give us reasons to be optimistic.  Thomas Schelling was the first to devise a rational means by which states can threaten nuclear-armed opponents.</w:t>
      </w:r>
      <w:r w:rsidRPr="00BD0CC0">
        <w:rPr>
          <w:sz w:val="12"/>
        </w:rPr>
        <w:footnoteReference w:id="39"/>
      </w:r>
      <w:r w:rsidRPr="00BD0CC0">
        <w:rPr>
          <w:sz w:val="12"/>
        </w:rPr>
        <w:t>[38] He argued that leaders cannot credibly threaten to intentionally launch a suicidal nuclear war, but they can make a “threat that leaves something to chance.”</w:t>
      </w:r>
      <w:r w:rsidRPr="00BD0CC0">
        <w:rPr>
          <w:sz w:val="12"/>
        </w:rPr>
        <w:footnoteReference w:id="40"/>
      </w:r>
      <w:r w:rsidRPr="00BD0CC0">
        <w:rPr>
          <w:sz w:val="12"/>
        </w:rPr>
        <w:t xml:space="preserve">[39] They can engage in a process, the nuclear crisis, which increases the risk of nuclear war in an attempt to force a less resolved adversary to back down. </w:t>
      </w:r>
      <w:r w:rsidRPr="00BD0CC0">
        <w:rPr>
          <w:rStyle w:val="StyleBoldUnderline"/>
          <w:rFonts w:eastAsiaTheme="majorEastAsia"/>
        </w:rPr>
        <w:t>As states escalate a nuclear crisis there is an increasing</w:t>
      </w:r>
      <w:r w:rsidRPr="00BD0CC0">
        <w:rPr>
          <w:b/>
          <w:sz w:val="12"/>
        </w:rPr>
        <w:t xml:space="preserve"> </w:t>
      </w:r>
      <w:r w:rsidRPr="00BD0CC0">
        <w:rPr>
          <w:rStyle w:val="StyleBoldUnderline"/>
          <w:rFonts w:eastAsiaTheme="majorEastAsia"/>
        </w:rPr>
        <w:t xml:space="preserve">probability that the conflict will </w:t>
      </w:r>
      <w:r w:rsidRPr="00BD0CC0">
        <w:rPr>
          <w:rStyle w:val="Emphasis"/>
        </w:rPr>
        <w:t>spiral out of control</w:t>
      </w:r>
      <w:r w:rsidRPr="00BD0CC0">
        <w:rPr>
          <w:sz w:val="12"/>
        </w:rPr>
        <w:t xml:space="preserve"> </w:t>
      </w:r>
      <w:r w:rsidRPr="00BD0CC0">
        <w:rPr>
          <w:rStyle w:val="StyleBoldUnderline"/>
          <w:rFonts w:eastAsiaTheme="majorEastAsia"/>
        </w:rPr>
        <w:t>and result in</w:t>
      </w:r>
      <w:r w:rsidRPr="00BD0CC0">
        <w:rPr>
          <w:sz w:val="12"/>
        </w:rPr>
        <w:t xml:space="preserve"> an </w:t>
      </w:r>
      <w:r w:rsidRPr="00BD0CC0">
        <w:rPr>
          <w:rStyle w:val="StyleBoldUnderline"/>
          <w:rFonts w:eastAsiaTheme="majorEastAsia"/>
        </w:rPr>
        <w:t xml:space="preserve">inadvertent or </w:t>
      </w:r>
      <w:r w:rsidRPr="00BD0CC0">
        <w:rPr>
          <w:rStyle w:val="Emphasis"/>
        </w:rPr>
        <w:t>accidental nuclear exchange</w:t>
      </w:r>
      <w:r w:rsidRPr="00BD0CC0">
        <w:rPr>
          <w:sz w:val="12"/>
        </w:rPr>
        <w:t>. As long as the benefit of winning the crisis is greater than the incremental increase in the risk of nuclear war, threats to escalate nuclear crises are inherently credible. In these games of nuclear brinkmanship, the state that is willing to run the greatest risk of nuclear war before back down will win the crisis as long as it does not end in catastrophe. It is for this reason that Thomas Schelling called great power politics in the nuclear era a “competition in risk taking.”</w:t>
      </w:r>
      <w:r w:rsidRPr="00BD0CC0">
        <w:rPr>
          <w:sz w:val="12"/>
        </w:rPr>
        <w:footnoteReference w:id="41"/>
      </w:r>
      <w:r w:rsidRPr="00BD0CC0">
        <w:rPr>
          <w:sz w:val="12"/>
        </w:rPr>
        <w:t xml:space="preserve">[40] This does not mean that states eagerly bid up the risk of nuclear war. Rather, they face gut-wrenching decisions at each stage of the crisis. They can quit the crisis to avoid nuclear war, but only by ceding an important geopolitical issue to an opponent. Or they can </w:t>
      </w:r>
      <w:proofErr w:type="gramStart"/>
      <w:r w:rsidRPr="00BD0CC0">
        <w:rPr>
          <w:sz w:val="12"/>
        </w:rPr>
        <w:t>the escalate</w:t>
      </w:r>
      <w:proofErr w:type="gramEnd"/>
      <w:r w:rsidRPr="00BD0CC0">
        <w:rPr>
          <w:sz w:val="12"/>
        </w:rPr>
        <w:t xml:space="preserve"> the crisis in an attempt to prevail, but only at the risk of suffering a possible nuclear exchange. </w:t>
      </w:r>
      <w:r w:rsidRPr="00BD0CC0">
        <w:rPr>
          <w:rStyle w:val="StyleBoldUnderline"/>
          <w:rFonts w:eastAsiaTheme="majorEastAsia"/>
        </w:rPr>
        <w:t>Since 1945 there were have been many high stakes nuclear crises</w:t>
      </w:r>
      <w:r w:rsidRPr="00BD0CC0">
        <w:rPr>
          <w:sz w:val="12"/>
        </w:rPr>
        <w:t xml:space="preserve"> (by my count, there have been twenty) in which “rational” states like the United States run a risk of nuclear war and inch very close to the brink of nuclear war.</w:t>
      </w:r>
      <w:r w:rsidRPr="00BD0CC0">
        <w:rPr>
          <w:sz w:val="12"/>
        </w:rPr>
        <w:footnoteReference w:id="42"/>
      </w:r>
      <w:r w:rsidRPr="00BD0CC0">
        <w:rPr>
          <w:sz w:val="12"/>
        </w:rPr>
        <w:t xml:space="preserve">[41] </w:t>
      </w:r>
      <w:r w:rsidRPr="00BD0CC0">
        <w:rPr>
          <w:rStyle w:val="StyleBoldUnderline"/>
          <w:rFonts w:eastAsiaTheme="majorEastAsia"/>
        </w:rPr>
        <w:t>By asking whether states can be deterred</w:t>
      </w:r>
      <w:r w:rsidRPr="00BD0CC0">
        <w:rPr>
          <w:sz w:val="12"/>
        </w:rPr>
        <w:t xml:space="preserve"> or not, therefore, proliferation </w:t>
      </w:r>
      <w:r w:rsidRPr="00BD0CC0">
        <w:rPr>
          <w:rStyle w:val="StyleBoldUnderline"/>
          <w:rFonts w:eastAsiaTheme="majorEastAsia"/>
        </w:rPr>
        <w:t>optimists are asking the wrong question</w:t>
      </w:r>
      <w:r w:rsidRPr="00BD0CC0">
        <w:rPr>
          <w:sz w:val="12"/>
        </w:rPr>
        <w:t xml:space="preserve">. The right question to ask is: what risk of nuclear war is a specific state willing to run against a particular opponent in a given crisis? </w:t>
      </w:r>
      <w:r w:rsidRPr="00BD0CC0">
        <w:rPr>
          <w:rStyle w:val="StyleBoldUnderline"/>
          <w:rFonts w:eastAsiaTheme="majorEastAsia"/>
        </w:rPr>
        <w:t>Optimists are likely</w:t>
      </w:r>
      <w:r w:rsidRPr="00BD0CC0">
        <w:rPr>
          <w:sz w:val="12"/>
        </w:rPr>
        <w:t xml:space="preserve"> </w:t>
      </w:r>
      <w:r w:rsidRPr="00BD0CC0">
        <w:rPr>
          <w:rStyle w:val="StyleBoldUnderline"/>
          <w:rFonts w:eastAsiaTheme="majorEastAsia"/>
        </w:rPr>
        <w:t>correct when they assert that Iran will not</w:t>
      </w:r>
      <w:r w:rsidRPr="00BD0CC0">
        <w:rPr>
          <w:sz w:val="12"/>
        </w:rPr>
        <w:t xml:space="preserve"> intentionally </w:t>
      </w:r>
      <w:r w:rsidRPr="00BD0CC0">
        <w:rPr>
          <w:rStyle w:val="StyleBoldUnderline"/>
          <w:rFonts w:eastAsiaTheme="majorEastAsia"/>
        </w:rPr>
        <w:t>commit national suicide</w:t>
      </w:r>
      <w:r w:rsidRPr="00BD0CC0">
        <w:rPr>
          <w:sz w:val="12"/>
        </w:rPr>
        <w:t xml:space="preserve"> by launching a bolt-from-the-blue nuclear attack on the United States or Israel. </w:t>
      </w:r>
      <w:r w:rsidRPr="00BD0CC0">
        <w:rPr>
          <w:rStyle w:val="StyleBoldUnderline"/>
          <w:rFonts w:eastAsiaTheme="majorEastAsia"/>
        </w:rPr>
        <w:t>This does</w:t>
      </w:r>
      <w:r w:rsidRPr="00BD0CC0">
        <w:rPr>
          <w:sz w:val="12"/>
        </w:rPr>
        <w:t xml:space="preserve"> </w:t>
      </w:r>
      <w:r w:rsidRPr="00BD0CC0">
        <w:rPr>
          <w:rStyle w:val="StyleBoldUnderline"/>
          <w:rFonts w:eastAsiaTheme="majorEastAsia"/>
        </w:rPr>
        <w:t>not mean that Iran will never use nuclear weapons</w:t>
      </w:r>
      <w:r w:rsidRPr="00BD0CC0">
        <w:rPr>
          <w:sz w:val="12"/>
        </w:rPr>
        <w:t xml:space="preserve">, however. Indeed, it is almost inconceivable to think that a nuclear-armed Iran would not, at some point, find itself in a crisis with another nuclear-armed power and that it would not be willing to run any risk of nuclear war in order to achieve its objectives. If a nuclear-armed Iran and the United States or Israel have a geopolitical conflict in the future, over say the internal politics of Syria, an Israeli conflict with Iran’s client Hezbollah, the U.S. presence in the Persian Gulf, passage through the Strait of Hormuz, or some other issue, do we believe that Iran would immediately capitulate? Or is it possible that Iran would push back, possibly even brandishing nuclear weapons in an attempt to deter its adversaries? If the latter, there is a real risk that proliferation to Iran could result in nuclear war. </w:t>
      </w:r>
      <w:r w:rsidRPr="00BD0CC0">
        <w:rPr>
          <w:rStyle w:val="StyleBoldUnderline"/>
          <w:rFonts w:eastAsiaTheme="majorEastAsia"/>
        </w:rPr>
        <w:t>An optimist might counter that nuclear weapons will never be used</w:t>
      </w:r>
      <w:r w:rsidRPr="00BD0CC0">
        <w:rPr>
          <w:sz w:val="12"/>
        </w:rPr>
        <w:t xml:space="preserve">, even in a crisis situation, </w:t>
      </w:r>
      <w:r w:rsidRPr="00BD0CC0">
        <w:rPr>
          <w:rStyle w:val="StyleBoldUnderline"/>
          <w:rFonts w:eastAsiaTheme="majorEastAsia"/>
        </w:rPr>
        <w:t>because states have such a strong incentive, namely national survival, to ensure that nuclear weapons are not used</w:t>
      </w:r>
      <w:r w:rsidRPr="00BD0CC0">
        <w:rPr>
          <w:sz w:val="12"/>
        </w:rPr>
        <w:t xml:space="preserve">. But, </w:t>
      </w:r>
      <w:r w:rsidRPr="00BD0CC0">
        <w:rPr>
          <w:rStyle w:val="StyleBoldUnderline"/>
          <w:rFonts w:eastAsiaTheme="majorEastAsia"/>
        </w:rPr>
        <w:t>this objection ignores the fact that leaders operate under competing pressures</w:t>
      </w:r>
      <w:r w:rsidRPr="00BD0CC0">
        <w:rPr>
          <w:sz w:val="12"/>
        </w:rPr>
        <w:t xml:space="preserve">. </w:t>
      </w:r>
      <w:r w:rsidRPr="00BD0CC0">
        <w:rPr>
          <w:rStyle w:val="StyleBoldUnderline"/>
          <w:rFonts w:eastAsiaTheme="majorEastAsia"/>
        </w:rPr>
        <w:t>Leaders in nuclear-armed states also have very strong incentives to convince their adversaries that nuclear weapons could very well be used</w:t>
      </w:r>
      <w:r w:rsidRPr="00BD0CC0">
        <w:rPr>
          <w:sz w:val="12"/>
        </w:rPr>
        <w:t xml:space="preserve">. </w:t>
      </w:r>
      <w:r w:rsidRPr="00BD0CC0">
        <w:rPr>
          <w:rStyle w:val="StyleBoldUnderline"/>
          <w:rFonts w:eastAsiaTheme="majorEastAsia"/>
        </w:rPr>
        <w:t>Historically we have seen that in crises, leaders purposely do things like put nuclear weapons on high alert and delegate nuclear launch authority to low level commanders</w:t>
      </w:r>
      <w:r w:rsidRPr="00BD0CC0">
        <w:rPr>
          <w:sz w:val="12"/>
        </w:rPr>
        <w:t>,</w:t>
      </w:r>
      <w:r w:rsidRPr="00BD0CC0">
        <w:rPr>
          <w:rStyle w:val="StyleBoldUnderline"/>
          <w:rFonts w:eastAsiaTheme="majorEastAsia"/>
        </w:rPr>
        <w:t xml:space="preserve"> purposely</w:t>
      </w:r>
      <w:r w:rsidRPr="00BD0CC0">
        <w:rPr>
          <w:rStyle w:val="Emphasis"/>
        </w:rPr>
        <w:t xml:space="preserve"> increasing the risk of accidental nuclear war</w:t>
      </w:r>
      <w:r w:rsidRPr="00BD0CC0">
        <w:rPr>
          <w:rStyle w:val="StyleBoldUnderline"/>
          <w:rFonts w:eastAsiaTheme="majorEastAsia"/>
        </w:rPr>
        <w:t xml:space="preserve"> </w:t>
      </w:r>
      <w:r w:rsidRPr="00BD0CC0">
        <w:rPr>
          <w:sz w:val="12"/>
        </w:rPr>
        <w:t>in</w:t>
      </w:r>
      <w:r w:rsidRPr="00BD0CC0">
        <w:rPr>
          <w:rStyle w:val="StyleBoldUnderline"/>
          <w:rFonts w:eastAsiaTheme="majorEastAsia"/>
        </w:rPr>
        <w:t xml:space="preserve"> </w:t>
      </w:r>
      <w:r w:rsidRPr="00BD0CC0">
        <w:rPr>
          <w:sz w:val="12"/>
        </w:rPr>
        <w:t>an attempt to force less-resolved opponents to back down. Moreover, not even the optimists’ first principles about the irrelevance of nuclear posture stand up to scrutiny. Not all nuclear wars would be equally devastating.</w:t>
      </w:r>
      <w:r w:rsidRPr="00BD0CC0">
        <w:rPr>
          <w:sz w:val="12"/>
        </w:rPr>
        <w:footnoteReference w:id="43"/>
      </w:r>
      <w:r w:rsidRPr="00BD0CC0">
        <w:rPr>
          <w:sz w:val="12"/>
        </w:rPr>
        <w:t>[42] Any nuclear exchange would have devastating consequences no doubt, but, if a crisis were to spiral out of control and result in nuclear war, any sane leader would rather be facing a country with five nuclear weapons than one with thirty-five thousand. Similarly, any sane leader would be willing to run a greater risk of nuclear war against the former state than against the latter. Indeed, systematic research has demonstrated that states are willing to run greater risks and, therefore, more likely to win nuclear crises when they enjoy nuclear superiority over their opponent.</w:t>
      </w:r>
      <w:r w:rsidRPr="00BD0CC0">
        <w:rPr>
          <w:sz w:val="12"/>
        </w:rPr>
        <w:footnoteReference w:id="44"/>
      </w:r>
      <w:r w:rsidRPr="00BD0CC0">
        <w:rPr>
          <w:sz w:val="12"/>
        </w:rPr>
        <w:t xml:space="preserve">[43] </w:t>
      </w:r>
      <w:r w:rsidRPr="00BD0CC0">
        <w:rPr>
          <w:rStyle w:val="StyleBoldUnderline"/>
          <w:rFonts w:eastAsiaTheme="majorEastAsia"/>
        </w:rPr>
        <w:t>Proliferation optimists</w:t>
      </w:r>
      <w:r w:rsidRPr="00BD0CC0">
        <w:rPr>
          <w:sz w:val="12"/>
        </w:rPr>
        <w:t xml:space="preserve"> miss this </w:t>
      </w:r>
      <w:r w:rsidRPr="00BD0CC0">
        <w:rPr>
          <w:sz w:val="12"/>
        </w:rPr>
        <w:lastRenderedPageBreak/>
        <w:t xml:space="preserve">point, however, because they </w:t>
      </w:r>
      <w:r w:rsidRPr="00BD0CC0">
        <w:rPr>
          <w:rStyle w:val="StyleBoldUnderline"/>
          <w:rFonts w:eastAsiaTheme="majorEastAsia"/>
        </w:rPr>
        <w:t>are still</w:t>
      </w:r>
      <w:r w:rsidRPr="00BD0CC0">
        <w:rPr>
          <w:sz w:val="12"/>
        </w:rPr>
        <w:t xml:space="preserve"> </w:t>
      </w:r>
      <w:r w:rsidRPr="00BD0CC0">
        <w:rPr>
          <w:rStyle w:val="StyleBoldUnderline"/>
          <w:rFonts w:eastAsiaTheme="majorEastAsia"/>
        </w:rPr>
        <w:t>mired in 1940s deterrence theory</w:t>
      </w:r>
      <w:r w:rsidRPr="00BD0CC0">
        <w:rPr>
          <w:sz w:val="12"/>
        </w:rPr>
        <w:t xml:space="preserve">. </w:t>
      </w:r>
      <w:r w:rsidRPr="00BD0CC0">
        <w:rPr>
          <w:rStyle w:val="StyleBoldUnderline"/>
          <w:rFonts w:eastAsiaTheme="majorEastAsia"/>
        </w:rPr>
        <w:t>It is true that no rational leader would choose to launch a nuclear war, but, depending on the context, she would almost certainly be willing to risk one.</w:t>
      </w:r>
      <w:r w:rsidRPr="00BD0CC0">
        <w:rPr>
          <w:rStyle w:val="StyleBoldUnderline"/>
          <w:rFonts w:eastAsiaTheme="majorEastAsia"/>
          <w:sz w:val="12"/>
        </w:rPr>
        <w:t xml:space="preserve"> </w:t>
      </w:r>
      <w:r w:rsidRPr="00BD0CC0">
        <w:rPr>
          <w:sz w:val="12"/>
        </w:rPr>
        <w:t>Nuclear deterrence theorists have proposed a second scenario under which rational leaders could instigate a nuclear exchange: a limited nuclear war.</w:t>
      </w:r>
      <w:r w:rsidRPr="00BD0CC0">
        <w:rPr>
          <w:sz w:val="12"/>
        </w:rPr>
        <w:footnoteReference w:id="45"/>
      </w:r>
      <w:r w:rsidRPr="00BD0CC0">
        <w:rPr>
          <w:sz w:val="12"/>
        </w:rPr>
        <w:t xml:space="preserve">[44] By launching a single nuclear weapon against a small city, for example, it was thought that a nuclear-armed state could signal its willingness to escalate the crisis, while leaving its adversary with enough left to lose to deter the adversary from launching a full-scale nuclear response. In a future crisis between a nuclear-armed China and the United States over Taiwan, for example, China could choose to launch a nuclear attack on Honolulu to demonstrate its seriousness. In that situation, with the continental United States intact, would Washington choose to launch a full-scale nuclear war on China that could result in the destruction of many more American cities? Or would it back down? China might decide to strike hoping that Washington will choose a humiliating retreat over a full-scale nuclear war. </w:t>
      </w:r>
      <w:r w:rsidRPr="00BD0CC0">
        <w:rPr>
          <w:rStyle w:val="StyleBoldUnderline"/>
          <w:rFonts w:eastAsiaTheme="majorEastAsia"/>
        </w:rPr>
        <w:t>If launching a limited nuclear war could be rational, it follows that the spread of nuclear weapons increases the risk of nuclear use</w:t>
      </w:r>
      <w:r w:rsidRPr="00BD0CC0">
        <w:rPr>
          <w:sz w:val="12"/>
        </w:rPr>
        <w:t xml:space="preserve">. Again, </w:t>
      </w:r>
      <w:r w:rsidRPr="00BD0CC0">
        <w:rPr>
          <w:rStyle w:val="StyleBoldUnderline"/>
          <w:rFonts w:eastAsiaTheme="majorEastAsia"/>
        </w:rPr>
        <w:t>by ignoring contemporary developments in scholarly discourse and relying exclusively on understandings of nuclear deterrence theory that became obsolete decades ago, optimists reveal the shortcomings of their analysis and fail to make a compelling case.</w:t>
      </w:r>
      <w:r w:rsidRPr="00BD0CC0">
        <w:rPr>
          <w:rStyle w:val="StyleBoldUnderline"/>
          <w:rFonts w:eastAsiaTheme="majorEastAsia"/>
          <w:sz w:val="12"/>
        </w:rPr>
        <w:t xml:space="preserve"> </w:t>
      </w:r>
      <w:proofErr w:type="gramStart"/>
      <w:r w:rsidRPr="00BD0CC0">
        <w:rPr>
          <w:rStyle w:val="StyleBoldUnderline"/>
          <w:rFonts w:eastAsiaTheme="majorEastAsia"/>
        </w:rPr>
        <w:t>The optimists also error by confusing stability for the national interest</w:t>
      </w:r>
      <w:r w:rsidRPr="00BD0CC0">
        <w:rPr>
          <w:sz w:val="12"/>
        </w:rPr>
        <w:t>.</w:t>
      </w:r>
      <w:proofErr w:type="gramEnd"/>
      <w:r w:rsidRPr="00BD0CC0">
        <w:rPr>
          <w:sz w:val="12"/>
        </w:rPr>
        <w:t xml:space="preserve"> </w:t>
      </w:r>
      <w:r w:rsidRPr="00BD0CC0">
        <w:rPr>
          <w:rStyle w:val="StyleBoldUnderline"/>
          <w:rFonts w:eastAsiaTheme="majorEastAsia"/>
        </w:rPr>
        <w:t>Even if the spread of nuclear weapons contributes to greater levels of international stability</w:t>
      </w:r>
      <w:r w:rsidRPr="00BD0CC0">
        <w:rPr>
          <w:sz w:val="12"/>
        </w:rPr>
        <w:t xml:space="preserve"> (which discussions above and below suggest it might not) </w:t>
      </w:r>
      <w:r w:rsidRPr="00BD0CC0">
        <w:rPr>
          <w:rStyle w:val="StyleBoldUnderline"/>
          <w:rFonts w:eastAsiaTheme="majorEastAsia"/>
        </w:rPr>
        <w:t>it does not necessarily follow that the spread of nuclear weapons is in the U.S. interest</w:t>
      </w:r>
      <w:r w:rsidRPr="00BD0CC0">
        <w:rPr>
          <w:sz w:val="12"/>
        </w:rPr>
        <w:t xml:space="preserve">. </w:t>
      </w:r>
      <w:r w:rsidRPr="00BD0CC0">
        <w:rPr>
          <w:rStyle w:val="StyleBoldUnderline"/>
          <w:rFonts w:eastAsiaTheme="majorEastAsia"/>
        </w:rPr>
        <w:t>There might be other national</w:t>
      </w:r>
      <w:r w:rsidRPr="00BD0CC0">
        <w:rPr>
          <w:sz w:val="12"/>
        </w:rPr>
        <w:t xml:space="preserve"> </w:t>
      </w:r>
      <w:r w:rsidRPr="00BD0CC0">
        <w:rPr>
          <w:rStyle w:val="StyleBoldUnderline"/>
          <w:rFonts w:eastAsiaTheme="majorEastAsia"/>
        </w:rPr>
        <w:t>goals that trump stability</w:t>
      </w:r>
      <w:r w:rsidRPr="00BD0CC0">
        <w:rPr>
          <w:sz w:val="12"/>
        </w:rPr>
        <w:t xml:space="preserve">, </w:t>
      </w:r>
      <w:r w:rsidRPr="00BD0CC0">
        <w:rPr>
          <w:rStyle w:val="StyleBoldUnderline"/>
          <w:rFonts w:eastAsiaTheme="majorEastAsia"/>
        </w:rPr>
        <w:t>such as reducing to zero the risk of nuclear war</w:t>
      </w:r>
      <w:r w:rsidRPr="00BD0CC0">
        <w:rPr>
          <w:sz w:val="12"/>
        </w:rPr>
        <w:t xml:space="preserve"> in an important geopolitical region. Optimists might argue that </w:t>
      </w:r>
      <w:r w:rsidRPr="00BD0CC0">
        <w:rPr>
          <w:rStyle w:val="StyleBoldUnderline"/>
          <w:rFonts w:eastAsiaTheme="majorEastAsia"/>
        </w:rPr>
        <w:t>South Asia</w:t>
      </w:r>
      <w:r w:rsidRPr="00BD0CC0">
        <w:rPr>
          <w:sz w:val="12"/>
        </w:rPr>
        <w:t xml:space="preserve"> is more stable when India and Pakistan have nuclear weapons, but certainly </w:t>
      </w:r>
      <w:r w:rsidRPr="00BD0CC0">
        <w:rPr>
          <w:rStyle w:val="StyleBoldUnderline"/>
          <w:rFonts w:eastAsiaTheme="majorEastAsia"/>
        </w:rPr>
        <w:t>the risk of nuclear war is higher than if there were no nuclear weapons on the subcontinent</w:t>
      </w:r>
      <w:r w:rsidRPr="00BD0CC0">
        <w:rPr>
          <w:sz w:val="12"/>
        </w:rPr>
        <w:t xml:space="preserve">. In addition, it is wrong to assume that stability is always in the national interest. Sometimes it is, but sometimes it is not. If stability is obtained because Washington is deterred from using force against a nuclear-armed adversary in a situation where using force could have advanced national goals, stability harms, rather than advances, U.S. national interests. The final gaping weakness in </w:t>
      </w:r>
      <w:r w:rsidRPr="00BD0CC0">
        <w:rPr>
          <w:rStyle w:val="StyleBoldUnderline"/>
          <w:rFonts w:eastAsiaTheme="majorEastAsia"/>
        </w:rPr>
        <w:t>the proliferation optimist argument</w:t>
      </w:r>
      <w:r w:rsidRPr="00BD0CC0">
        <w:rPr>
          <w:sz w:val="12"/>
        </w:rPr>
        <w:t xml:space="preserve">, however, is that it </w:t>
      </w:r>
      <w:r w:rsidRPr="00BD0CC0">
        <w:rPr>
          <w:rStyle w:val="StyleBoldUnderline"/>
          <w:rFonts w:eastAsiaTheme="majorEastAsia"/>
        </w:rPr>
        <w:t xml:space="preserve">rests on a </w:t>
      </w:r>
      <w:r w:rsidRPr="00BD0CC0">
        <w:rPr>
          <w:rStyle w:val="Emphasis"/>
        </w:rPr>
        <w:t>logical contradiction</w:t>
      </w:r>
      <w:r w:rsidRPr="00BD0CC0">
        <w:rPr>
          <w:sz w:val="12"/>
        </w:rPr>
        <w:t xml:space="preserve">. This is particularly ironic, given that many optimists like to portray themselves as hard-headed thinkers, following their premises to their logical conclusions. But, </w:t>
      </w:r>
      <w:r w:rsidRPr="00BD0CC0">
        <w:rPr>
          <w:rStyle w:val="StyleBoldUnderline"/>
          <w:rFonts w:eastAsiaTheme="majorEastAsia"/>
        </w:rPr>
        <w:t>the contradiction at the heart of the optimist</w:t>
      </w:r>
      <w:r w:rsidRPr="00BD0CC0">
        <w:rPr>
          <w:sz w:val="12"/>
        </w:rPr>
        <w:t xml:space="preserve"> </w:t>
      </w:r>
      <w:r w:rsidRPr="00BD0CC0">
        <w:rPr>
          <w:rStyle w:val="StyleBoldUnderline"/>
          <w:rFonts w:eastAsiaTheme="majorEastAsia"/>
        </w:rPr>
        <w:t>argument is glaring and simple to understand</w:t>
      </w:r>
      <w:r w:rsidRPr="00BD0CC0">
        <w:rPr>
          <w:sz w:val="12"/>
        </w:rPr>
        <w:t xml:space="preserve">: </w:t>
      </w:r>
      <w:r w:rsidRPr="00BD0CC0">
        <w:rPr>
          <w:rStyle w:val="StyleBoldUnderline"/>
          <w:rFonts w:eastAsiaTheme="majorEastAsia"/>
        </w:rPr>
        <w:t>either the probability of nuclear war is zero</w:t>
      </w:r>
      <w:r w:rsidRPr="00BD0CC0">
        <w:rPr>
          <w:sz w:val="12"/>
        </w:rPr>
        <w:t xml:space="preserve">, </w:t>
      </w:r>
      <w:r w:rsidRPr="00BD0CC0">
        <w:rPr>
          <w:rStyle w:val="StyleBoldUnderline"/>
          <w:rFonts w:eastAsiaTheme="majorEastAsia"/>
        </w:rPr>
        <w:t>or it is nonzero</w:t>
      </w:r>
      <w:r w:rsidRPr="00BD0CC0">
        <w:rPr>
          <w:sz w:val="12"/>
        </w:rPr>
        <w:t xml:space="preserve">, </w:t>
      </w:r>
      <w:r w:rsidRPr="00BD0CC0">
        <w:rPr>
          <w:rStyle w:val="StyleBoldUnderline"/>
          <w:rFonts w:eastAsiaTheme="majorEastAsia"/>
        </w:rPr>
        <w:t>but it cannot be both</w:t>
      </w:r>
      <w:r w:rsidRPr="00BD0CC0">
        <w:rPr>
          <w:sz w:val="12"/>
        </w:rPr>
        <w:t xml:space="preserve">. </w:t>
      </w:r>
      <w:r w:rsidRPr="00BD0CC0">
        <w:rPr>
          <w:rStyle w:val="StyleBoldUnderline"/>
          <w:rFonts w:eastAsiaTheme="majorEastAsia"/>
        </w:rPr>
        <w:t>If the probability of nuclear war is zero, then nuclear weapons should have no deterrent effect. States will not be deterred by a nuclear war that could never occur and states should be willing to intentionally launch large-scale wars against nuclear-armed states</w:t>
      </w:r>
      <w:r w:rsidRPr="00BD0CC0">
        <w:rPr>
          <w:sz w:val="12"/>
        </w:rPr>
        <w:t xml:space="preserve">. </w:t>
      </w:r>
      <w:r w:rsidRPr="00BD0CC0">
        <w:rPr>
          <w:rStyle w:val="StyleBoldUnderline"/>
          <w:rFonts w:eastAsiaTheme="majorEastAsia"/>
        </w:rPr>
        <w:t>In this case, proliferation optimists cannot conclude that the spread of nuclear weapons is stabilizing</w:t>
      </w:r>
      <w:r w:rsidRPr="00BD0CC0">
        <w:rPr>
          <w:sz w:val="12"/>
        </w:rPr>
        <w:t xml:space="preserve">.  </w:t>
      </w:r>
      <w:r w:rsidRPr="00BD0CC0">
        <w:rPr>
          <w:rStyle w:val="StyleBoldUnderline"/>
          <w:rFonts w:eastAsiaTheme="majorEastAsia"/>
        </w:rPr>
        <w:t>If</w:t>
      </w:r>
      <w:r w:rsidRPr="00BD0CC0">
        <w:rPr>
          <w:sz w:val="12"/>
        </w:rPr>
        <w:t xml:space="preserve">, on the other hand, </w:t>
      </w:r>
      <w:r w:rsidRPr="00BD0CC0">
        <w:rPr>
          <w:rStyle w:val="StyleBoldUnderline"/>
          <w:rFonts w:eastAsiaTheme="majorEastAsia"/>
        </w:rPr>
        <w:t>the probability of nuclear war is nonzero, then there is a real danger that the spread of nuclear weapons increases the probability of a catastrophic</w:t>
      </w:r>
      <w:r w:rsidRPr="00BD0CC0">
        <w:rPr>
          <w:sz w:val="12"/>
        </w:rPr>
        <w:t xml:space="preserve"> </w:t>
      </w:r>
      <w:r w:rsidRPr="00BD0CC0">
        <w:rPr>
          <w:rStyle w:val="StyleBoldUnderline"/>
          <w:rFonts w:eastAsiaTheme="majorEastAsia"/>
        </w:rPr>
        <w:t>nuclear war</w:t>
      </w:r>
      <w:r w:rsidRPr="00BD0CC0">
        <w:rPr>
          <w:sz w:val="12"/>
        </w:rPr>
        <w:t xml:space="preserve">. </w:t>
      </w:r>
      <w:r w:rsidRPr="00BD0CC0">
        <w:rPr>
          <w:rStyle w:val="StyleBoldUnderline"/>
          <w:rFonts w:eastAsiaTheme="majorEastAsia"/>
        </w:rPr>
        <w:t>If this is true, then proliferation optimists cannot be certain that nuclear weapons will never be used</w:t>
      </w:r>
      <w:r w:rsidRPr="00BD0CC0">
        <w:rPr>
          <w:sz w:val="12"/>
        </w:rPr>
        <w:t xml:space="preserve">. </w:t>
      </w:r>
      <w:r w:rsidRPr="00BD0CC0">
        <w:rPr>
          <w:rStyle w:val="StyleBoldUnderline"/>
          <w:rFonts w:eastAsiaTheme="majorEastAsia"/>
        </w:rPr>
        <w:t>In sum, the spread of nuclear weapons can either raise the risk of nuclear war and in so doing, deter large-scale conventional conflict. Or there is no danger that nuclear weapons will be used and the spread of nuclear weapons does not increase international instability</w:t>
      </w:r>
      <w:r w:rsidRPr="00BD0CC0">
        <w:rPr>
          <w:sz w:val="12"/>
        </w:rPr>
        <w:t>. But</w:t>
      </w:r>
      <w:r w:rsidRPr="00BD0CC0">
        <w:rPr>
          <w:rStyle w:val="StyleBoldUnderline"/>
          <w:rFonts w:eastAsiaTheme="majorEastAsia"/>
        </w:rPr>
        <w:t xml:space="preserve">, despite the claims of the proliferation optimists, it is nonsensical to argue that nuclear weapons will never be used and to simultaneously claim that their spread contributes to international stability. </w:t>
      </w:r>
      <w:r w:rsidRPr="00BD0CC0">
        <w:rPr>
          <w:rStyle w:val="StyleBoldUnderline"/>
          <w:rFonts w:eastAsiaTheme="majorEastAsia"/>
          <w:sz w:val="12"/>
        </w:rPr>
        <w:t xml:space="preserve"> </w:t>
      </w:r>
      <w:r w:rsidRPr="00BD0CC0">
        <w:rPr>
          <w:sz w:val="12"/>
        </w:rPr>
        <w:t>Proliferation Anti-obsessionists: Other scholars, who I label “</w:t>
      </w:r>
      <w:proofErr w:type="gramStart"/>
      <w:r w:rsidRPr="00BD0CC0">
        <w:rPr>
          <w:sz w:val="12"/>
        </w:rPr>
        <w:t>anti-obsessionists”</w:t>
      </w:r>
      <w:proofErr w:type="gramEnd"/>
      <w:r w:rsidRPr="00BD0CC0">
        <w:rPr>
          <w:sz w:val="12"/>
        </w:rPr>
        <w:t xml:space="preserve"> argue that the spread of nuclear weapons has neither been good nor bad for international politics, but rather irrelevant. They argue that academics and policymakers concerned about nuclear proliferation spend too much time and energy obsessing over something, nuclear weapons, that, at the end of the day, are not all that important.  In Atomic Obsession, John </w:t>
      </w:r>
      <w:r w:rsidRPr="00BD0CC0">
        <w:rPr>
          <w:rStyle w:val="StyleBoldUnderline"/>
          <w:rFonts w:eastAsiaTheme="majorEastAsia"/>
        </w:rPr>
        <w:t>Mueller argues that widespread fears about the threat of nuclear weapons are overblown</w:t>
      </w:r>
      <w:r w:rsidRPr="00BD0CC0">
        <w:rPr>
          <w:sz w:val="12"/>
        </w:rPr>
        <w:t>.</w:t>
      </w:r>
      <w:r w:rsidRPr="00BD0CC0">
        <w:rPr>
          <w:sz w:val="12"/>
        </w:rPr>
        <w:footnoteReference w:id="46"/>
      </w:r>
      <w:r w:rsidRPr="00BD0CC0">
        <w:rPr>
          <w:sz w:val="12"/>
        </w:rPr>
        <w:t>[45] He acknowledges that policymakers and experts have often worried that the spread of nuclear weapons could lead to nuclear war, nuclear terrorism and cascades of nuclear proliferation, but he then sets about systematically dismantling each of these fears. Rather, he contends that nuclear weapons have had little effect on the conduct of international diplomacy and that world history would have been roughly the same had nuclear weapons never been invented. Finally, Mueller concludes by arguing that the real problem is not nuclear proliferation, but nuclear nonproliferation policy because states do harmful things in the name of nonproliferation, like take military action and deny countries access to nuclear technology for peaceful purposes. Similarly, Ward Wilson argues that, despite the belief held by optimists and pessimists alike, nuclear weapons are not useful tools of deterrence.</w:t>
      </w:r>
      <w:r w:rsidRPr="00BD0CC0">
        <w:rPr>
          <w:sz w:val="12"/>
        </w:rPr>
        <w:footnoteReference w:id="47"/>
      </w:r>
      <w:r w:rsidRPr="00BD0CC0">
        <w:rPr>
          <w:sz w:val="12"/>
        </w:rPr>
        <w:t>[46] In his study of the end of World War II, for example, Wilson argues that it was not the U.S. use of nuclear weapons on Hiroshima and Nagasaki that forced Japanese surrender, but a variety of other factors, including the Soviet Union’s decision to enter the war. If the actual use of nuclear weapons was not enough to convince a country to capitulate to its opponent he argues, then there is little reason to think that the mere threat of nuclear use has been important to keeping the peace over the past half century. Leaders of nuclear-armed states justify nuclear possession by touting their deterrent benefits, but if nuclear weapons have no deterrent value, there is no reason, Ward claims, not to simply get rid of them.  Finally, Anne Harrington de Santana argues that nuclear experts “fetishize” nuclear weapons.</w:t>
      </w:r>
      <w:r w:rsidRPr="00BD0CC0">
        <w:rPr>
          <w:sz w:val="12"/>
        </w:rPr>
        <w:footnoteReference w:id="48"/>
      </w:r>
      <w:r w:rsidRPr="00BD0CC0">
        <w:rPr>
          <w:sz w:val="12"/>
        </w:rPr>
        <w:t xml:space="preserve">[47] Just like capitalists, according to Karl Marx, bestow magical qualities on money, thus fetishizing it, she argues that leaders and national security experts do the </w:t>
      </w:r>
      <w:r w:rsidRPr="00BD0CC0">
        <w:rPr>
          <w:sz w:val="12"/>
        </w:rPr>
        <w:lastRenderedPageBreak/>
        <w:t>same thing to nuclear weapons. Nuclear deterrence as a critical component of national security strategy, according to Harrington de Santana, is not inherent in the technology of nuclear weapons themselves, but is rather the result of how leaders in countries around the world think about them. In short, she argues, “Nuclear weapons are powerful because we treat them as powerful.”</w:t>
      </w:r>
      <w:r w:rsidRPr="00BD0CC0">
        <w:rPr>
          <w:sz w:val="12"/>
        </w:rPr>
        <w:footnoteReference w:id="49"/>
      </w:r>
      <w:r w:rsidRPr="00BD0CC0">
        <w:rPr>
          <w:sz w:val="12"/>
        </w:rPr>
        <w:t>[48] But, she maintains, we could just as easily “defetish” them, treating them as unimportant and, therefore, rendering them obsolete. She concludes that “Perhaps some day, the deactivated nuclear weapons on display in museums across the United States will be nothing more than a reminder of how powerful nuclear weapons used to be.”</w:t>
      </w:r>
      <w:r w:rsidRPr="00BD0CC0">
        <w:rPr>
          <w:sz w:val="12"/>
        </w:rPr>
        <w:footnoteReference w:id="50"/>
      </w:r>
      <w:r w:rsidRPr="00BD0CC0">
        <w:rPr>
          <w:sz w:val="12"/>
        </w:rPr>
        <w:t xml:space="preserve">[49] The anti-obsessionists make some thought-provoking points and may help to reign in some of the most hyperbolic accounts of the effect of nuclear proliferation. They remind us, for example, that our worst fears have not been realized, at least not yet. Yet, </w:t>
      </w:r>
      <w:r w:rsidRPr="00BD0CC0">
        <w:rPr>
          <w:rStyle w:val="StyleBoldUnderline"/>
          <w:rFonts w:eastAsiaTheme="majorEastAsia"/>
        </w:rPr>
        <w:t>by taking the next step and arguing that nuclear weapons have been, and will continue to be, irrelevant, they go too far</w:t>
      </w:r>
      <w:r w:rsidRPr="00BD0CC0">
        <w:rPr>
          <w:sz w:val="12"/>
        </w:rPr>
        <w:t xml:space="preserve">. </w:t>
      </w:r>
      <w:r w:rsidRPr="00BD0CC0">
        <w:rPr>
          <w:rStyle w:val="StyleBoldUnderline"/>
          <w:rFonts w:eastAsiaTheme="majorEastAsia"/>
        </w:rPr>
        <w:t>Their arguments call to mind the story about the man who jumps to his death from the top of a New York City skyscraper and, when asked how things are going as he passes the 15th story window, replies, “so far so good.”</w:t>
      </w:r>
      <w:r w:rsidRPr="00BD0CC0">
        <w:rPr>
          <w:rStyle w:val="StyleBoldUnderline"/>
          <w:rFonts w:eastAsiaTheme="majorEastAsia"/>
          <w:sz w:val="12"/>
        </w:rPr>
        <w:t xml:space="preserve"> </w:t>
      </w:r>
      <w:r w:rsidRPr="00BD0CC0">
        <w:rPr>
          <w:rStyle w:val="StyleBoldUnderline"/>
          <w:rFonts w:eastAsiaTheme="majorEastAsia"/>
        </w:rPr>
        <w:t>The idea that world history would have been largely unchanged had nuclear weapons not been invented is a provocative one, but it is also unfalsifiable. There is good reason to believe that world history would have been different</w:t>
      </w:r>
      <w:r w:rsidRPr="00BD0CC0">
        <w:rPr>
          <w:sz w:val="12"/>
        </w:rPr>
        <w:t xml:space="preserve">, and in many ways better, </w:t>
      </w:r>
      <w:r w:rsidRPr="00BD0CC0">
        <w:rPr>
          <w:rStyle w:val="StyleBoldUnderline"/>
          <w:rFonts w:eastAsiaTheme="majorEastAsia"/>
        </w:rPr>
        <w:t>had certain countries not acquired nuclear weapons</w:t>
      </w:r>
      <w:r w:rsidRPr="00BD0CC0">
        <w:rPr>
          <w:sz w:val="12"/>
        </w:rPr>
        <w:t xml:space="preserve">. Let’s take Pakistan as an example. Pakistan officially joined the ranks of the nuclear powers in May 1998 when it followed India in conducting a series of nuclear tests. Since then, </w:t>
      </w:r>
      <w:r w:rsidRPr="00BD0CC0">
        <w:rPr>
          <w:rStyle w:val="StyleBoldUnderline"/>
          <w:rFonts w:eastAsiaTheme="majorEastAsia"/>
        </w:rPr>
        <w:t>Pakistan has been a poster child for the possible negative consequences of nuclear proliferation</w:t>
      </w:r>
      <w:r w:rsidRPr="00BD0CC0">
        <w:rPr>
          <w:sz w:val="12"/>
        </w:rPr>
        <w:t xml:space="preserve">. </w:t>
      </w:r>
      <w:r w:rsidRPr="00BD0CC0">
        <w:rPr>
          <w:rStyle w:val="StyleBoldUnderline"/>
          <w:rFonts w:eastAsiaTheme="majorEastAsia"/>
        </w:rPr>
        <w:t>Pakistan’s nuclear weapons have led to further nuclear proliferation as Pakistan</w:t>
      </w:r>
      <w:r w:rsidRPr="00BD0CC0">
        <w:rPr>
          <w:sz w:val="12"/>
        </w:rPr>
        <w:t xml:space="preserve">, with the help of rogue scientist A.Q. Khan, </w:t>
      </w:r>
      <w:r w:rsidRPr="00BD0CC0">
        <w:rPr>
          <w:rStyle w:val="StyleBoldUnderline"/>
          <w:rFonts w:eastAsiaTheme="majorEastAsia"/>
        </w:rPr>
        <w:t>transferred uranium enrichment technology to Iran, Libya, and North Korea</w:t>
      </w:r>
      <w:r w:rsidRPr="00BD0CC0">
        <w:rPr>
          <w:sz w:val="12"/>
        </w:rPr>
        <w:t>.</w:t>
      </w:r>
      <w:r w:rsidRPr="00BD0CC0">
        <w:rPr>
          <w:sz w:val="12"/>
        </w:rPr>
        <w:footnoteReference w:id="51"/>
      </w:r>
      <w:r w:rsidRPr="00BD0CC0">
        <w:rPr>
          <w:sz w:val="12"/>
        </w:rPr>
        <w:t xml:space="preserve">[50] Indeed, part of the reason that North Korea and Iran are so far along with their uranium enrichment programs is because they got help from Pakistan. </w:t>
      </w:r>
      <w:r w:rsidRPr="00BD0CC0">
        <w:rPr>
          <w:rStyle w:val="StyleBoldUnderline"/>
          <w:rFonts w:eastAsiaTheme="majorEastAsia"/>
        </w:rPr>
        <w:t>Pakistan has also become more aggressive since acquiring nuclear weapons, displaying an increased willingness to sponsor cross-border incursions into India with terrorists and irregular forces</w:t>
      </w:r>
      <w:r w:rsidRPr="00BD0CC0">
        <w:rPr>
          <w:sz w:val="12"/>
        </w:rPr>
        <w:t>.</w:t>
      </w:r>
      <w:r w:rsidRPr="00BD0CC0">
        <w:rPr>
          <w:sz w:val="12"/>
        </w:rPr>
        <w:footnoteReference w:id="52"/>
      </w:r>
      <w:r w:rsidRPr="00BD0CC0">
        <w:rPr>
          <w:sz w:val="12"/>
        </w:rPr>
        <w:t>[51</w:t>
      </w:r>
      <w:r w:rsidRPr="00BD0CC0">
        <w:rPr>
          <w:rStyle w:val="StyleBoldUnderline"/>
          <w:rFonts w:eastAsiaTheme="majorEastAsia"/>
        </w:rPr>
        <w:t xml:space="preserve">] In a number of high-stakes nuclear crises between India and Pakistan, U.S. officials worried that the conflicts could </w:t>
      </w:r>
      <w:r w:rsidRPr="00BD0CC0">
        <w:rPr>
          <w:rStyle w:val="Emphasis"/>
        </w:rPr>
        <w:t>escalate to a nuclear exchange</w:t>
      </w:r>
      <w:r w:rsidRPr="00BD0CC0">
        <w:rPr>
          <w:sz w:val="12"/>
        </w:rPr>
        <w:t xml:space="preserve"> and intervened diplomatically to prevent Armageddon on the subcontinent. The U.S. government also worries about the safety and security of Pakistan’s nuclear arsenal, fearing that </w:t>
      </w:r>
      <w:r w:rsidRPr="00BD0CC0">
        <w:rPr>
          <w:rStyle w:val="StyleBoldUnderline"/>
          <w:rFonts w:eastAsiaTheme="majorEastAsia"/>
        </w:rPr>
        <w:t>Pakistan’s nukes could fall into the hands of terrorists</w:t>
      </w:r>
      <w:r w:rsidRPr="00BD0CC0">
        <w:rPr>
          <w:sz w:val="12"/>
        </w:rPr>
        <w:t xml:space="preserve"> in the event of a state collapse or a break down in nuclear security. And we still have not witnessed the full range of consequences arising from Pakistani nuclear proliferation. Islamabad has only possessed the bomb for a little over a decade, but they are likely to keep it for decades to come, meaning that we could still have a nuclear war involving Pakistan. In short, Pakistan’s nuclear capability has already had deleterious effects on U.S. national security and these threats are only likely to grow over time.  In addition, the anti-obsessionists are incorrect to argue that the cure of U.S. nuclear nonproliferation policy is worse than the disease of proliferation. Many observers would agree with Mueller that the U.S. invasion of Iraq in 2003 was a disaster, costing much in the way of blood and treasure and offering little strategic benefit. But the Iraq War is hardly representative of U.S. nonproliferation policy. For the most part, nonproliferation policy operates in the mundane realm of legal frameworks, negotiations, inspections, sanctions, and a variety of other tools. Even occasional preventive military strikes on nuclear facilities have been far less calamitous than the Iraq War. Indeed, the Israeli strikes on nuclear reactors in Iraq and Syria in 1981 and 2007, respectively, produced no meaningful military retaliation and a muted international response. Moreover, the idea that the Iraq War was primarily about nuclear nonproliferation is a contestable one, with Saddam Hussein’s history of aggression, the unsustainability of maintaining the pre-war containment regime indefinitely, Saddam’s ties to terrorist groups, his past possession and use of chemical and biological weapons, and the window of opportunity created by September 11th, all serving as possible prompts for U.S. military action in the Spring of 2003.  The claim that nonproliferation policy is dangerous because it denies developing countries access to nuclear energy also rests on shaky ground. If anything, the global nonproliferation regime has, on balance, increased access to nuclear technology. Does anyone really believe that countries like Algeria, Congo, and Vietnam would have nuclear reactors today were it not for Atoms for Peace, Article IV of the NPT, and other appendages of the nonproliferation regime that have provided developing states with nuclear technology in exchange for promises to forgo nuclear weapons development? Moreover, the sensitive fuel-cycle technology denied by the Nuclear Suppliers Group (NSG) and other supply control regimes is not even necessary to the development of a vibrant nuclear energy program as the many countries that have fuel-cycle services provided by foreign nuclear suppliers clearly demonstrate. Finally, the notion that nuclear energy is somehow the key to lifting developing countries from third to first world status does not pass the laugh test. Given the large upfront investments, the cost of back-end fuel management and storage, and the ever-present danger of environmental catastrophe exemplified most recently by the Fukushima disaster in Japan, many argue that nuclear energy is not a cost-effective source of energy (if all the externalities are taken into account) for any country, not to mention those developing states least able to manage these myriad challenges. Taken together, therefore, the argument that nuclear nonproliferation policy is more dangerous than the consequences of nuclear proliferation, including possible nuclear war, is untenable. Indeed, it would certainly come as a surprise to the mild mannered diplomats and scientists who staff the International Atomic Energy Agency, the global focal point of the nuclear nonproliferation regime, located in Vienna, Austria. The anti-obsessionsists, like the optimists, also walk themselves into logical contradictions. In this case, their policy recommendations do not necessarily follow from their analyses. Ward argues that nuclear weapons are irrelevant and, therefore, we should eliminate them.</w:t>
      </w:r>
      <w:r w:rsidRPr="00BD0CC0">
        <w:rPr>
          <w:sz w:val="12"/>
        </w:rPr>
        <w:footnoteReference w:id="53"/>
      </w:r>
      <w:r w:rsidRPr="00BD0CC0">
        <w:rPr>
          <w:sz w:val="12"/>
        </w:rPr>
        <w:t xml:space="preserve">[52] But, if nuclear weapons are really so irrelevant, why not just keep them lying around? They will not cause any problems if they are as meaningless as anti-obsessionists claim and it is certainly more cost effective to do nothing than to negotiate complicated international treaties and dismantle thousands of warheads, delivery vehicles, and their associated facilities. Finally, </w:t>
      </w:r>
      <w:r w:rsidRPr="00BD0CC0">
        <w:rPr>
          <w:rStyle w:val="StyleBoldUnderline"/>
          <w:rFonts w:eastAsiaTheme="majorEastAsia"/>
        </w:rPr>
        <w:t>the idea that nuclear weapons are only important because we think they are powerful is arresting, but false</w:t>
      </w:r>
      <w:r w:rsidRPr="00BD0CC0">
        <w:rPr>
          <w:sz w:val="12"/>
        </w:rPr>
        <w:t xml:space="preserve">. </w:t>
      </w:r>
      <w:r w:rsidRPr="00BD0CC0">
        <w:rPr>
          <w:rStyle w:val="StyleBoldUnderline"/>
          <w:rFonts w:eastAsiaTheme="majorEastAsia"/>
        </w:rPr>
        <w:t>There are properties inherent in nuclear weapons that can be used to create military effects that simply cannot</w:t>
      </w:r>
      <w:r w:rsidRPr="00BD0CC0">
        <w:rPr>
          <w:sz w:val="12"/>
        </w:rPr>
        <w:t xml:space="preserve">, at least not yet, </w:t>
      </w:r>
      <w:r w:rsidRPr="00BD0CC0">
        <w:rPr>
          <w:rStyle w:val="StyleBoldUnderline"/>
          <w:rFonts w:eastAsiaTheme="majorEastAsia"/>
        </w:rPr>
        <w:t xml:space="preserve">be replicated with conventional munitions. If a military planner wants to quickly destroy a city on the other side of the planet, his only option </w:t>
      </w:r>
      <w:r w:rsidRPr="00BD0CC0">
        <w:rPr>
          <w:rStyle w:val="StyleBoldUnderline"/>
          <w:rFonts w:eastAsiaTheme="majorEastAsia"/>
        </w:rPr>
        <w:lastRenderedPageBreak/>
        <w:t>today is a nuclear weapon mounted on an ICBM</w:t>
      </w:r>
      <w:r w:rsidRPr="00BD0CC0">
        <w:rPr>
          <w:sz w:val="12"/>
        </w:rPr>
        <w:t xml:space="preserve">. </w:t>
      </w:r>
      <w:r w:rsidRPr="00BD0CC0">
        <w:rPr>
          <w:rStyle w:val="StyleBoldUnderline"/>
          <w:rFonts w:eastAsiaTheme="majorEastAsia"/>
        </w:rPr>
        <w:t xml:space="preserve">Therefore, if the collective “we” </w:t>
      </w:r>
      <w:r w:rsidRPr="00BD0CC0">
        <w:rPr>
          <w:sz w:val="12"/>
        </w:rPr>
        <w:t>suddenly</w:t>
      </w:r>
      <w:r w:rsidRPr="00BD0CC0">
        <w:rPr>
          <w:rStyle w:val="StyleBoldUnderline"/>
          <w:rFonts w:eastAsiaTheme="majorEastAsia"/>
        </w:rPr>
        <w:t xml:space="preserve"> decided to “defetishize” </w:t>
      </w:r>
      <w:r w:rsidRPr="00BD0CC0">
        <w:rPr>
          <w:sz w:val="12"/>
        </w:rPr>
        <w:t>nuclear</w:t>
      </w:r>
      <w:r w:rsidRPr="00BD0CC0">
        <w:rPr>
          <w:rStyle w:val="StyleBoldUnderline"/>
          <w:rFonts w:eastAsiaTheme="majorEastAsia"/>
        </w:rPr>
        <w:t xml:space="preserve"> weapons </w:t>
      </w:r>
      <w:r w:rsidRPr="00BD0CC0">
        <w:rPr>
          <w:sz w:val="12"/>
        </w:rPr>
        <w:t>by treating them as unimportant, it is implausible that</w:t>
      </w:r>
      <w:r w:rsidRPr="00BD0CC0">
        <w:rPr>
          <w:rStyle w:val="StyleBoldUnderline"/>
          <w:rFonts w:eastAsiaTheme="majorEastAsia"/>
        </w:rPr>
        <w:t xml:space="preserve"> some leader </w:t>
      </w:r>
      <w:r w:rsidRPr="00BD0CC0">
        <w:rPr>
          <w:sz w:val="12"/>
        </w:rPr>
        <w:t>somewhere</w:t>
      </w:r>
      <w:r w:rsidRPr="00BD0CC0">
        <w:rPr>
          <w:rStyle w:val="StyleBoldUnderline"/>
          <w:rFonts w:eastAsiaTheme="majorEastAsia"/>
        </w:rPr>
        <w:t xml:space="preserve"> would </w:t>
      </w:r>
      <w:r w:rsidRPr="00BD0CC0">
        <w:rPr>
          <w:sz w:val="12"/>
        </w:rPr>
        <w:t>not</w:t>
      </w:r>
      <w:r w:rsidRPr="00BD0CC0">
        <w:rPr>
          <w:rStyle w:val="StyleBoldUnderline"/>
          <w:rFonts w:eastAsiaTheme="majorEastAsia"/>
        </w:rPr>
        <w:t xml:space="preserve"> independently </w:t>
      </w:r>
      <w:r w:rsidRPr="00BD0CC0">
        <w:rPr>
          <w:sz w:val="12"/>
        </w:rPr>
        <w:t>come to the idea that nuclear weapons could advance his or her country’s national security and thereby</w:t>
      </w:r>
      <w:r w:rsidRPr="00BD0CC0">
        <w:rPr>
          <w:rStyle w:val="StyleBoldUnderline"/>
          <w:rFonts w:eastAsiaTheme="majorEastAsia"/>
        </w:rPr>
        <w:t xml:space="preserve"> re-fetishize them.</w:t>
      </w:r>
      <w:r w:rsidRPr="00BD0CC0">
        <w:rPr>
          <w:rStyle w:val="StyleBoldUnderline"/>
          <w:rFonts w:eastAsiaTheme="majorEastAsia"/>
          <w:sz w:val="12"/>
        </w:rPr>
        <w:t xml:space="preserve"> </w:t>
      </w:r>
      <w:r w:rsidRPr="00BD0CC0">
        <w:rPr>
          <w:sz w:val="12"/>
        </w:rPr>
        <w:t xml:space="preserve">In short, the optimists and anti-obsessionists have brought an important perspective to the nonproliferation debate. Their arguments are provocative and they raise the bar for those who wish to argue that the spread of nuclear weapons is indeed a problem. Nevertheless, their counterintuitive arguments are not enough to wish away the enormous security challenges posed by the spread of the world’s most dangerous weapons. These myriad threats will be considered in the next section. </w:t>
      </w:r>
      <w:r w:rsidRPr="00BD0CC0">
        <w:rPr>
          <w:rFonts w:ascii="Times New Roman" w:hAnsi="Times New Roman"/>
          <w:sz w:val="12"/>
        </w:rPr>
        <w:t xml:space="preserve">  </w:t>
      </w:r>
      <w:r w:rsidRPr="00BD0CC0">
        <w:rPr>
          <w:sz w:val="12"/>
        </w:rPr>
        <w:t xml:space="preserve">Why Nuclear Proliferation Is a Problem </w:t>
      </w:r>
      <w:r w:rsidRPr="00BD0CC0">
        <w:rPr>
          <w:rStyle w:val="StyleBoldUnderline"/>
          <w:rFonts w:eastAsiaTheme="majorEastAsia"/>
        </w:rPr>
        <w:t xml:space="preserve">The spread of nuclear weapons poses a number of severe threats to international peace and U.S. national security including: </w:t>
      </w:r>
      <w:r w:rsidRPr="00BD0CC0">
        <w:rPr>
          <w:rStyle w:val="Emphasis"/>
        </w:rPr>
        <w:t>nuclear war,</w:t>
      </w:r>
      <w:r w:rsidRPr="00BD0CC0">
        <w:rPr>
          <w:sz w:val="12"/>
        </w:rPr>
        <w:t xml:space="preserve"> nuclear </w:t>
      </w:r>
      <w:r w:rsidRPr="00BD0CC0">
        <w:rPr>
          <w:rStyle w:val="Emphasis"/>
        </w:rPr>
        <w:t>terrorism</w:t>
      </w:r>
      <w:r w:rsidRPr="00BD0CC0">
        <w:rPr>
          <w:sz w:val="12"/>
        </w:rPr>
        <w:t xml:space="preserve">, </w:t>
      </w:r>
      <w:r w:rsidRPr="00BD0CC0">
        <w:rPr>
          <w:rStyle w:val="StyleBoldUnderline"/>
          <w:rFonts w:eastAsiaTheme="majorEastAsia"/>
        </w:rPr>
        <w:t>emboldened nuclear powers</w:t>
      </w:r>
      <w:r w:rsidRPr="00BD0CC0">
        <w:rPr>
          <w:sz w:val="12"/>
        </w:rPr>
        <w:t xml:space="preserve">, </w:t>
      </w:r>
      <w:r w:rsidRPr="00BD0CC0">
        <w:rPr>
          <w:rStyle w:val="StyleBoldUnderline"/>
          <w:rFonts w:eastAsiaTheme="majorEastAsia"/>
        </w:rPr>
        <w:t>constrained freedom of action</w:t>
      </w:r>
      <w:r w:rsidRPr="00BD0CC0">
        <w:rPr>
          <w:sz w:val="12"/>
        </w:rPr>
        <w:t xml:space="preserve">, </w:t>
      </w:r>
      <w:r w:rsidRPr="00BD0CC0">
        <w:rPr>
          <w:rStyle w:val="Emphasis"/>
        </w:rPr>
        <w:t>weakened alliances</w:t>
      </w:r>
      <w:r w:rsidRPr="00BD0CC0">
        <w:rPr>
          <w:sz w:val="12"/>
        </w:rPr>
        <w:t xml:space="preserve">, </w:t>
      </w:r>
      <w:r w:rsidRPr="00BD0CC0">
        <w:rPr>
          <w:rStyle w:val="StyleBoldUnderline"/>
          <w:rFonts w:eastAsiaTheme="majorEastAsia"/>
        </w:rPr>
        <w:t>and further nuclear proliferation</w:t>
      </w:r>
      <w:r w:rsidRPr="00BD0CC0">
        <w:rPr>
          <w:sz w:val="12"/>
        </w:rPr>
        <w:t xml:space="preserve">. This section explores each of these threats in turn. </w:t>
      </w:r>
      <w:r w:rsidRPr="00BD0CC0">
        <w:rPr>
          <w:rFonts w:ascii="Times New Roman" w:hAnsi="Times New Roman"/>
          <w:sz w:val="12"/>
        </w:rPr>
        <w:t xml:space="preserve"> </w:t>
      </w:r>
      <w:proofErr w:type="gramStart"/>
      <w:r w:rsidRPr="00BD0CC0">
        <w:rPr>
          <w:sz w:val="12"/>
        </w:rPr>
        <w:t>Nuclear War.</w:t>
      </w:r>
      <w:proofErr w:type="gramEnd"/>
      <w:r w:rsidRPr="00BD0CC0">
        <w:rPr>
          <w:sz w:val="12"/>
        </w:rPr>
        <w:t xml:space="preserve"> The greatest threat posed by the spread of nuclear weapons is nuclear war. </w:t>
      </w:r>
      <w:r w:rsidRPr="00BD0CC0">
        <w:rPr>
          <w:rStyle w:val="StyleBoldUnderline"/>
          <w:rFonts w:eastAsiaTheme="majorEastAsia"/>
        </w:rPr>
        <w:t>The more states in possession of nuclear weapons, the greater the probability that somewhere, someday, there is a catastrophic nuclear war</w:t>
      </w:r>
      <w:r w:rsidRPr="00BD0CC0">
        <w:rPr>
          <w:sz w:val="12"/>
        </w:rPr>
        <w:t>. A nuclear exchange between the two superpowers during the Cold War could have arguably resulted in human extinction and a nuclear exchange between states with smaller nuclear arsenals, such as India and Pakistan, could still result in millions of deaths and casualties, billions of dollars of economic devastation, environmental degradation, and a parade of other horrors. To date, nuclear weapons have only been used in warfare once. In 1945, the United States used one nuclear weapon each on Hiroshima and Nagasaki, bringing World War II to a close. Many analysts point to sixty-five-plus-year tradition of nuclear non-use as evidence that nuclear weapons are unusable, but it would be naïve to think that nuclear weapons will never be used again. After all, analysts in the 1990s argued that worldwide economic downturns like the great depression were a thing of the past, only to be surprised by the dot-com bubble bursting in the later 1990s and the Great Recession of the late Naughts.</w:t>
      </w:r>
      <w:r w:rsidRPr="00BD0CC0">
        <w:rPr>
          <w:sz w:val="12"/>
        </w:rPr>
        <w:footnoteReference w:id="54"/>
      </w:r>
      <w:r w:rsidRPr="00BD0CC0">
        <w:rPr>
          <w:sz w:val="12"/>
        </w:rPr>
        <w:t xml:space="preserve">[53] This author, for one, would be surprised if nuclear weapons are not used in my lifetime. </w:t>
      </w:r>
      <w:r w:rsidRPr="00BD0CC0">
        <w:rPr>
          <w:rStyle w:val="StyleBoldUnderline"/>
          <w:rFonts w:eastAsiaTheme="majorEastAsia"/>
        </w:rPr>
        <w:t>Before reaching a state of MAD, new nuclear states go through a transition period in which they lack a secure-second strike capability. In this context, one or both states might believe that it has an incentive to use nuclear weapons first.</w:t>
      </w:r>
      <w:r w:rsidRPr="00BD0CC0">
        <w:rPr>
          <w:sz w:val="12"/>
        </w:rPr>
        <w:t xml:space="preserve"> For example, </w:t>
      </w:r>
      <w:r w:rsidRPr="00BD0CC0">
        <w:rPr>
          <w:rStyle w:val="StyleBoldUnderline"/>
          <w:rFonts w:eastAsiaTheme="majorEastAsia"/>
        </w:rPr>
        <w:t>if Iran acquires nuclear weapons neither Iran, nor its nuclear-armed rival, Israel, will have a secure, second-strike capability.</w:t>
      </w:r>
      <w:r w:rsidRPr="00BD0CC0">
        <w:rPr>
          <w:sz w:val="12"/>
        </w:rPr>
        <w:t xml:space="preserve"> Even though it is believed to have a large arsenal, given its small size and lack of strategic depth, Israel might not be confident that it could absorb a nuclear strike and respond with a devastating counterstrike. Similarly, Iran might eventually be able to build a large and survivable nuclear arsenal, but, when it first crosses the nuclear threshold, Tehran will have a small and vulnerable nuclear force. </w:t>
      </w:r>
      <w:r w:rsidRPr="00BD0CC0">
        <w:rPr>
          <w:rStyle w:val="StyleBoldUnderline"/>
          <w:rFonts w:eastAsiaTheme="majorEastAsia"/>
        </w:rPr>
        <w:t>In these pre-MAD situations, there are at least three ways that nuclear war could occur. First, the state with the nuclear advantage might believe it has a splendid first strike capability.</w:t>
      </w:r>
      <w:r w:rsidRPr="00BD0CC0">
        <w:rPr>
          <w:sz w:val="12"/>
        </w:rPr>
        <w:t xml:space="preserve"> In a crisis, Israel might, therefore, decide to launch a preemptive nuclear strike to disarm Iran’s nuclear capabilities and eliminate the threat of nuclear war against Israel. Indeed, this incentive might be further increased by Israel’s aggressive strategic culture that emphasizes preemptive action. </w:t>
      </w:r>
      <w:r w:rsidRPr="00BD0CC0">
        <w:rPr>
          <w:rStyle w:val="StyleBoldUnderline"/>
          <w:rFonts w:eastAsiaTheme="majorEastAsia"/>
        </w:rPr>
        <w:t>Second, the state with a small and vulnerable nuclear arsenal, in this case Iran, might feel use ‘em or loose ‘em pressures</w:t>
      </w:r>
      <w:r w:rsidRPr="00BD0CC0">
        <w:rPr>
          <w:sz w:val="12"/>
        </w:rPr>
        <w:t xml:space="preserve">. That is, if Tehran believes that Israel might launch a preemptive strike, Iran might decide to strike first rather than risk having its entire nuclear arsenal destroyed. </w:t>
      </w:r>
      <w:r w:rsidRPr="00BD0CC0">
        <w:rPr>
          <w:rStyle w:val="StyleBoldUnderline"/>
          <w:rFonts w:eastAsiaTheme="majorEastAsia"/>
        </w:rPr>
        <w:t>Third</w:t>
      </w:r>
      <w:r w:rsidRPr="00BD0CC0">
        <w:rPr>
          <w:sz w:val="12"/>
        </w:rPr>
        <w:t xml:space="preserve">, as Thomas Schelling has argued, </w:t>
      </w:r>
      <w:r w:rsidRPr="00BD0CC0">
        <w:rPr>
          <w:rStyle w:val="StyleBoldUnderline"/>
          <w:rFonts w:eastAsiaTheme="majorEastAsia"/>
        </w:rPr>
        <w:t>nuclear war could result due to the reciprocal fear of surprise attack.</w:t>
      </w:r>
      <w:r w:rsidRPr="00BD0CC0">
        <w:rPr>
          <w:sz w:val="12"/>
        </w:rPr>
        <w:footnoteReference w:id="55"/>
      </w:r>
      <w:r w:rsidRPr="00BD0CC0">
        <w:rPr>
          <w:sz w:val="12"/>
        </w:rPr>
        <w:t xml:space="preserve">[54] </w:t>
      </w:r>
      <w:r w:rsidRPr="00BD0CC0">
        <w:rPr>
          <w:rStyle w:val="StyleBoldUnderline"/>
          <w:rFonts w:eastAsiaTheme="majorEastAsia"/>
        </w:rPr>
        <w:t>If there are advantages to striking first, one state might start a nuclear war in the belief that war is inevitable and that it would be better to go first than to go second.</w:t>
      </w:r>
      <w:r w:rsidRPr="00BD0CC0">
        <w:rPr>
          <w:sz w:val="12"/>
        </w:rPr>
        <w:t xml:space="preserve"> In a future Israeli-Iranian crisis, for example, Israel and Iran might both prefer to avoid a nuclear war, but decide to strike first rather than suffer a devastating first attack from an opponent.  </w:t>
      </w:r>
      <w:r w:rsidRPr="00BD0CC0">
        <w:rPr>
          <w:rStyle w:val="StyleBoldUnderline"/>
          <w:rFonts w:eastAsiaTheme="majorEastAsia"/>
        </w:rPr>
        <w:t>Even in a world of MAD, there is a risk of nuclear war. Rational deterrence theory assumes nuclear-armed states are governed by rational leaders that would not intentionally launch a suicidal nuclear war</w:t>
      </w:r>
      <w:r w:rsidRPr="00BD0CC0">
        <w:rPr>
          <w:sz w:val="12"/>
        </w:rPr>
        <w:t xml:space="preserve">. </w:t>
      </w:r>
      <w:r w:rsidRPr="00BD0CC0">
        <w:rPr>
          <w:rStyle w:val="StyleBoldUnderline"/>
          <w:rFonts w:eastAsiaTheme="majorEastAsia"/>
        </w:rPr>
        <w:t>This assumption appears to have applied to past and current nuclear powers, but there is no guarantee that it will continue to hold in the future.</w:t>
      </w:r>
      <w:r w:rsidRPr="00BD0CC0">
        <w:rPr>
          <w:sz w:val="12"/>
        </w:rPr>
        <w:t xml:space="preserve"> For example, </w:t>
      </w:r>
      <w:r w:rsidRPr="00BD0CC0">
        <w:rPr>
          <w:rStyle w:val="StyleBoldUnderline"/>
          <w:rFonts w:eastAsiaTheme="majorEastAsia"/>
        </w:rPr>
        <w:t>Iran’s</w:t>
      </w:r>
      <w:r w:rsidRPr="00BD0CC0">
        <w:rPr>
          <w:sz w:val="12"/>
        </w:rPr>
        <w:t xml:space="preserve"> theocratic </w:t>
      </w:r>
      <w:r w:rsidRPr="00BD0CC0">
        <w:rPr>
          <w:rStyle w:val="StyleBoldUnderline"/>
          <w:rFonts w:eastAsiaTheme="majorEastAsia"/>
        </w:rPr>
        <w:t>government</w:t>
      </w:r>
      <w:r w:rsidRPr="00BD0CC0">
        <w:rPr>
          <w:sz w:val="12"/>
        </w:rPr>
        <w:t xml:space="preserve">, despite its inflammatory rhetoric, has followed a fairly pragmatic foreign policy since 1979, but it </w:t>
      </w:r>
      <w:r w:rsidRPr="00BD0CC0">
        <w:rPr>
          <w:rStyle w:val="StyleBoldUnderline"/>
          <w:rFonts w:eastAsiaTheme="majorEastAsia"/>
        </w:rPr>
        <w:t>contains</w:t>
      </w:r>
      <w:r w:rsidRPr="00BD0CC0">
        <w:rPr>
          <w:sz w:val="12"/>
        </w:rPr>
        <w:t xml:space="preserve"> </w:t>
      </w:r>
      <w:r w:rsidRPr="00BD0CC0">
        <w:rPr>
          <w:rStyle w:val="StyleBoldUnderline"/>
          <w:rFonts w:eastAsiaTheme="majorEastAsia"/>
        </w:rPr>
        <w:t>leaders who genuinely hold millenarian religious worldviews who could one day ascend to power and have their finger on the nuclear trigger</w:t>
      </w:r>
      <w:r w:rsidRPr="00BD0CC0">
        <w:rPr>
          <w:sz w:val="12"/>
        </w:rPr>
        <w:t xml:space="preserve">. </w:t>
      </w:r>
      <w:r w:rsidRPr="00BD0CC0">
        <w:rPr>
          <w:rStyle w:val="StyleBoldUnderline"/>
          <w:rFonts w:eastAsiaTheme="majorEastAsia"/>
        </w:rPr>
        <w:t>We cannot rule out the possibility that, as nuclear weapons continue to spread, one leader will choose to launch a nuclear war, knowing full well that it could result in self-destruction.</w:t>
      </w:r>
      <w:r w:rsidRPr="00BD0CC0">
        <w:rPr>
          <w:rStyle w:val="StyleBoldUnderline"/>
          <w:rFonts w:eastAsiaTheme="majorEastAsia"/>
          <w:sz w:val="12"/>
        </w:rPr>
        <w:t xml:space="preserve"> </w:t>
      </w:r>
      <w:r w:rsidRPr="00BD0CC0">
        <w:rPr>
          <w:rStyle w:val="StyleBoldUnderline"/>
          <w:rFonts w:eastAsiaTheme="majorEastAsia"/>
        </w:rPr>
        <w:t>One does not need to resort to irrationality, however, to imagine a nuclear war under MAD.</w:t>
      </w:r>
      <w:r w:rsidRPr="00BD0CC0">
        <w:rPr>
          <w:sz w:val="12"/>
        </w:rPr>
        <w:t xml:space="preserve"> </w:t>
      </w:r>
      <w:r w:rsidRPr="00BD0CC0">
        <w:rPr>
          <w:rStyle w:val="StyleBoldUnderline"/>
          <w:rFonts w:eastAsiaTheme="majorEastAsia"/>
        </w:rPr>
        <w:t>Nuclear weapons may deter leaders from intentionally launching full-scale wars, but they do not mean the end of international politics</w:t>
      </w:r>
      <w:r w:rsidRPr="00BD0CC0">
        <w:rPr>
          <w:sz w:val="12"/>
        </w:rPr>
        <w:t xml:space="preserve">. As was discussed above, </w:t>
      </w:r>
      <w:r w:rsidRPr="00BD0CC0">
        <w:rPr>
          <w:rStyle w:val="StyleBoldUnderline"/>
          <w:rFonts w:eastAsiaTheme="majorEastAsia"/>
        </w:rPr>
        <w:t>nuclear-armed states still have conflicts of interest and leaders still seek to coerce nuclear-armed adversaries. This leads to the credibility problem that is at the heart of modern deterrence theory: how can you threaten to launch a suicidal nuclear war? Deterrence theorists have devised</w:t>
      </w:r>
      <w:r w:rsidRPr="00BD0CC0">
        <w:rPr>
          <w:sz w:val="12"/>
        </w:rPr>
        <w:t xml:space="preserve"> at least </w:t>
      </w:r>
      <w:r w:rsidRPr="00BD0CC0">
        <w:rPr>
          <w:rStyle w:val="StyleBoldUnderline"/>
          <w:rFonts w:eastAsiaTheme="majorEastAsia"/>
        </w:rPr>
        <w:t>two answers</w:t>
      </w:r>
      <w:r w:rsidRPr="00BD0CC0">
        <w:rPr>
          <w:sz w:val="12"/>
        </w:rPr>
        <w:t xml:space="preserve"> to this question. </w:t>
      </w:r>
      <w:r w:rsidRPr="00BD0CC0">
        <w:rPr>
          <w:rStyle w:val="StyleBoldUnderline"/>
          <w:rFonts w:eastAsiaTheme="majorEastAsia"/>
        </w:rPr>
        <w:t>First</w:t>
      </w:r>
      <w:r w:rsidRPr="00BD0CC0">
        <w:rPr>
          <w:sz w:val="12"/>
        </w:rPr>
        <w:t xml:space="preserve">, as stated above, </w:t>
      </w:r>
      <w:r w:rsidRPr="00BD0CC0">
        <w:rPr>
          <w:rStyle w:val="StyleBoldUnderline"/>
          <w:rFonts w:eastAsiaTheme="majorEastAsia"/>
        </w:rPr>
        <w:t>leaders can choose to launch a limited nuclear war</w:t>
      </w:r>
      <w:r w:rsidRPr="00BD0CC0">
        <w:rPr>
          <w:sz w:val="12"/>
        </w:rPr>
        <w:t>.</w:t>
      </w:r>
      <w:r w:rsidRPr="00BD0CC0">
        <w:rPr>
          <w:sz w:val="12"/>
        </w:rPr>
        <w:footnoteReference w:id="56"/>
      </w:r>
      <w:r w:rsidRPr="00BD0CC0">
        <w:rPr>
          <w:sz w:val="12"/>
        </w:rPr>
        <w:t xml:space="preserve">[55] This strategy might be especially attractive to states in a position of conventional military </w:t>
      </w:r>
      <w:r w:rsidRPr="00BD0CC0">
        <w:rPr>
          <w:sz w:val="12"/>
        </w:rPr>
        <w:lastRenderedPageBreak/>
        <w:t xml:space="preserve">inferiority that might have an incentive to escalate a crisis quickly. During the Cold War, the United States was willing to use nuclear weapons first to stop a Soviet invasion of Western Europe given NATO’s conventional inferiority in continental Europe. </w:t>
      </w:r>
      <w:r w:rsidRPr="00BD0CC0">
        <w:rPr>
          <w:rStyle w:val="StyleBoldUnderline"/>
          <w:rFonts w:eastAsiaTheme="majorEastAsia"/>
        </w:rPr>
        <w:t xml:space="preserve">As Russia’s conventional military power has deteriorated since the end of the Cold War, Moscow has come to rely more heavily on nuclear use in its strategic doctrine. </w:t>
      </w:r>
      <w:r w:rsidRPr="00BD0CC0">
        <w:rPr>
          <w:sz w:val="12"/>
        </w:rPr>
        <w:t xml:space="preserve">Indeed, </w:t>
      </w:r>
      <w:r w:rsidRPr="00BD0CC0">
        <w:rPr>
          <w:rStyle w:val="StyleBoldUnderline"/>
          <w:rFonts w:eastAsiaTheme="majorEastAsia"/>
        </w:rPr>
        <w:t>Russian strategy calls for the use of nuclear weapons early in a conflict</w:t>
      </w:r>
      <w:r w:rsidRPr="00BD0CC0">
        <w:rPr>
          <w:sz w:val="12"/>
        </w:rPr>
        <w:t xml:space="preserve"> (something that most Western strategists would consider to be escalatory) </w:t>
      </w:r>
      <w:r w:rsidRPr="00BD0CC0">
        <w:rPr>
          <w:rStyle w:val="StyleBoldUnderline"/>
          <w:rFonts w:eastAsiaTheme="majorEastAsia"/>
        </w:rPr>
        <w:t>as a way to de-escalate a crisis.</w:t>
      </w:r>
      <w:r w:rsidRPr="00BD0CC0">
        <w:rPr>
          <w:sz w:val="12"/>
        </w:rPr>
        <w:t xml:space="preserve"> </w:t>
      </w:r>
      <w:proofErr w:type="gramStart"/>
      <w:r w:rsidRPr="00BD0CC0">
        <w:rPr>
          <w:sz w:val="12"/>
        </w:rPr>
        <w:t xml:space="preserve">Similarly, </w:t>
      </w:r>
      <w:r w:rsidRPr="00BD0CC0">
        <w:rPr>
          <w:rStyle w:val="StyleBoldUnderline"/>
          <w:rFonts w:eastAsiaTheme="majorEastAsia"/>
        </w:rPr>
        <w:t>Pakistan’s military plans for nuclear use in the event of an invasion from conventionally stronger India</w:t>
      </w:r>
      <w:r w:rsidRPr="00BD0CC0">
        <w:rPr>
          <w:sz w:val="12"/>
        </w:rPr>
        <w:t>.</w:t>
      </w:r>
      <w:proofErr w:type="gramEnd"/>
      <w:r w:rsidRPr="00BD0CC0">
        <w:rPr>
          <w:sz w:val="12"/>
        </w:rPr>
        <w:t xml:space="preserve"> And finally, </w:t>
      </w:r>
      <w:r w:rsidRPr="00BD0CC0">
        <w:rPr>
          <w:rStyle w:val="StyleBoldUnderline"/>
          <w:rFonts w:eastAsiaTheme="majorEastAsia"/>
        </w:rPr>
        <w:t>Chinese generals openly talk about the possibility of nuclear use against a U.S. superpower in a possible East Asia contingency</w:t>
      </w:r>
      <w:r w:rsidRPr="00BD0CC0">
        <w:rPr>
          <w:sz w:val="12"/>
        </w:rPr>
        <w:t xml:space="preserve">. </w:t>
      </w:r>
      <w:r w:rsidRPr="00BD0CC0">
        <w:rPr>
          <w:rStyle w:val="StyleBoldUnderline"/>
          <w:rFonts w:eastAsiaTheme="majorEastAsia"/>
        </w:rPr>
        <w:t>Second, as was also discussed above leaders can make a “threat that leaves something to chance</w:t>
      </w:r>
      <w:r w:rsidRPr="00BD0CC0">
        <w:rPr>
          <w:sz w:val="12"/>
        </w:rPr>
        <w:t>.”</w:t>
      </w:r>
      <w:r w:rsidRPr="00BD0CC0">
        <w:rPr>
          <w:sz w:val="12"/>
        </w:rPr>
        <w:footnoteReference w:id="57"/>
      </w:r>
      <w:r w:rsidRPr="00BD0CC0">
        <w:rPr>
          <w:sz w:val="12"/>
        </w:rPr>
        <w:t xml:space="preserve">[56] </w:t>
      </w:r>
      <w:r w:rsidRPr="00BD0CC0">
        <w:rPr>
          <w:rStyle w:val="StyleBoldUnderline"/>
          <w:rFonts w:eastAsiaTheme="majorEastAsia"/>
        </w:rPr>
        <w:t>They can initiate a nuclear crisis. By playing these risky games</w:t>
      </w:r>
      <w:r w:rsidRPr="00BD0CC0">
        <w:rPr>
          <w:sz w:val="12"/>
        </w:rPr>
        <w:t xml:space="preserve"> </w:t>
      </w:r>
      <w:r w:rsidRPr="00BD0CC0">
        <w:rPr>
          <w:rStyle w:val="StyleBoldUnderline"/>
          <w:rFonts w:eastAsiaTheme="majorEastAsia"/>
        </w:rPr>
        <w:t>of nuclear brinkmanship, states can increases the risk of nuclear war in an attempt to force a less resolved adversary to back down</w:t>
      </w:r>
      <w:r w:rsidRPr="00BD0CC0">
        <w:rPr>
          <w:sz w:val="12"/>
        </w:rPr>
        <w:t xml:space="preserve">. </w:t>
      </w:r>
      <w:r w:rsidRPr="00BD0CC0">
        <w:rPr>
          <w:rStyle w:val="StyleBoldUnderline"/>
          <w:rFonts w:eastAsiaTheme="majorEastAsia"/>
        </w:rPr>
        <w:t>Historical crises have not resulted in nuclear war, but many of them, including the 1962 Cuban Missile Crisis, have come close</w:t>
      </w:r>
      <w:r w:rsidRPr="00BD0CC0">
        <w:rPr>
          <w:sz w:val="12"/>
        </w:rPr>
        <w:t xml:space="preserve">. </w:t>
      </w:r>
      <w:r w:rsidRPr="00BD0CC0">
        <w:rPr>
          <w:rStyle w:val="StyleBoldUnderline"/>
          <w:rFonts w:eastAsiaTheme="majorEastAsia"/>
        </w:rPr>
        <w:t>And scholars have documented historical incidents when accidents could have led to war.</w:t>
      </w:r>
      <w:r w:rsidRPr="00BD0CC0">
        <w:rPr>
          <w:sz w:val="12"/>
        </w:rPr>
        <w:footnoteReference w:id="58"/>
      </w:r>
      <w:r w:rsidRPr="00BD0CC0">
        <w:rPr>
          <w:sz w:val="12"/>
        </w:rPr>
        <w:t xml:space="preserve">[57] </w:t>
      </w:r>
      <w:r w:rsidRPr="00BD0CC0">
        <w:rPr>
          <w:rStyle w:val="StyleBoldUnderline"/>
          <w:rFonts w:eastAsiaTheme="majorEastAsia"/>
        </w:rPr>
        <w:t>When we think about future nuclear crisis dyads, such as India and Pakistan and Iran and Israel, there are fewer sources of stability that existed during the Cold War, meaning that there is a very real risk that a future Middle East crisis could result in a devastating nuclear exchange.</w:t>
      </w:r>
      <w:r w:rsidRPr="00BD0CC0">
        <w:rPr>
          <w:sz w:val="12"/>
        </w:rPr>
        <w:t xml:space="preserve"> </w:t>
      </w:r>
    </w:p>
    <w:p w:rsidR="00763AA2" w:rsidRPr="00BD0CC0" w:rsidRDefault="00763AA2" w:rsidP="00763AA2"/>
    <w:p w:rsidR="00763AA2" w:rsidRPr="00BD0CC0" w:rsidRDefault="00763AA2" w:rsidP="00763AA2">
      <w:pPr>
        <w:pStyle w:val="Heading4"/>
      </w:pPr>
      <w:r w:rsidRPr="00BD0CC0">
        <w:t>Inevitable interest makes nuclear expansion uniquely dangerous now</w:t>
      </w:r>
    </w:p>
    <w:p w:rsidR="00763AA2" w:rsidRPr="00BD0CC0" w:rsidRDefault="00763AA2" w:rsidP="00763AA2">
      <w:pPr>
        <w:rPr>
          <w:rFonts w:cs="Arial"/>
        </w:rPr>
      </w:pPr>
      <w:r w:rsidRPr="00BD0CC0">
        <w:rPr>
          <w:rStyle w:val="Heading4Char"/>
        </w:rPr>
        <w:t>Banks and Ebinger, 11</w:t>
      </w:r>
      <w:r w:rsidRPr="00BD0CC0">
        <w:rPr>
          <w:rFonts w:cs="Arial"/>
        </w:rPr>
        <w:t xml:space="preserve"> [John P, Charles K, John is a fellow with the Energy Security Initiative at the Brookings Institution, Charles is senior fellow and director of the Energy Security Initiative at the Brookings Institution, “Introduction: Planning a Responsible Nuclear Future” in “Business and Nonproliferation”, p. googlebooks] </w:t>
      </w:r>
    </w:p>
    <w:p w:rsidR="00763AA2" w:rsidRPr="00BD0CC0" w:rsidRDefault="00763AA2" w:rsidP="00763AA2">
      <w:pPr>
        <w:rPr>
          <w:rFonts w:cs="Arial"/>
        </w:rPr>
      </w:pPr>
    </w:p>
    <w:p w:rsidR="00763AA2" w:rsidRPr="00BD0CC0" w:rsidRDefault="00763AA2" w:rsidP="00763AA2">
      <w:pPr>
        <w:rPr>
          <w:rFonts w:cs="Arial"/>
          <w:sz w:val="12"/>
        </w:rPr>
      </w:pPr>
      <w:r w:rsidRPr="00BD0CC0">
        <w:rPr>
          <w:rFonts w:cs="Arial"/>
          <w:sz w:val="12"/>
        </w:rPr>
        <w:t xml:space="preserve">Nuclear energy is a twentieth-century innovation but until recently has not spread beyond a relatively small number 0F industrialized nations (see maps on pages 4 5). All this is about to change. </w:t>
      </w:r>
      <w:r w:rsidRPr="00BD0CC0">
        <w:rPr>
          <w:rStyle w:val="StyleBoldUnderline"/>
        </w:rPr>
        <w:t xml:space="preserve">With global electricity demand increasing dramatically, greenhouse gas emissions, and energy security becoming national priorities, developed and developing countries alike </w:t>
      </w:r>
      <w:proofErr w:type="gramStart"/>
      <w:r w:rsidRPr="00BD0CC0">
        <w:rPr>
          <w:rStyle w:val="StyleBoldUnderline"/>
        </w:rPr>
        <w:t>are</w:t>
      </w:r>
      <w:proofErr w:type="gramEnd"/>
      <w:r w:rsidRPr="00BD0CC0">
        <w:rPr>
          <w:rStyle w:val="StyleBoldUnderline"/>
        </w:rPr>
        <w:t xml:space="preserve"> reexamining nuclear energy as a means of providing a reliable</w:t>
      </w:r>
      <w:r w:rsidRPr="00BD0CC0">
        <w:rPr>
          <w:rFonts w:cs="Arial"/>
          <w:sz w:val="12"/>
        </w:rPr>
        <w:t xml:space="preserve"> E </w:t>
      </w:r>
      <w:r w:rsidRPr="00BD0CC0">
        <w:rPr>
          <w:rStyle w:val="StyleBoldUnderline"/>
        </w:rPr>
        <w:t>scalable source of low-carbon power</w:t>
      </w:r>
      <w:r w:rsidRPr="00BD0CC0">
        <w:rPr>
          <w:rFonts w:cs="Arial"/>
          <w:sz w:val="12"/>
        </w:rPr>
        <w:t>. The International Energy Agency (</w:t>
      </w:r>
      <w:r w:rsidRPr="00BD0CC0">
        <w:rPr>
          <w:rStyle w:val="StyleBoldUnderline"/>
        </w:rPr>
        <w:t>IEA</w:t>
      </w:r>
      <w:r w:rsidRPr="00BD0CC0">
        <w:rPr>
          <w:rFonts w:cs="Arial"/>
          <w:sz w:val="12"/>
        </w:rPr>
        <w:t xml:space="preserve">) </w:t>
      </w:r>
      <w:r w:rsidRPr="00BD0CC0">
        <w:rPr>
          <w:rStyle w:val="StyleBoldUnderline"/>
        </w:rPr>
        <w:t>projects that global electricity demand will increase 2.2 percent a year to 2035</w:t>
      </w:r>
      <w:r w:rsidRPr="00BD0CC0">
        <w:rPr>
          <w:rFonts w:cs="Arial"/>
          <w:sz w:val="12"/>
        </w:rPr>
        <w:t xml:space="preserve">, with about 80 percent of that growth occurring in emerging economies outside the Organization for Economic Cooperation £ Development (OECD).' Even if new policy initiatives are introduced to lower carbon dioxide (CO2) emissions Q </w:t>
      </w:r>
      <w:proofErr w:type="gramStart"/>
      <w:r w:rsidRPr="00BD0CC0">
        <w:rPr>
          <w:rFonts w:cs="Arial"/>
          <w:sz w:val="12"/>
        </w:rPr>
        <w:t>combat</w:t>
      </w:r>
      <w:proofErr w:type="gramEnd"/>
      <w:r w:rsidRPr="00BD0CC0">
        <w:rPr>
          <w:rFonts w:cs="Arial"/>
          <w:sz w:val="12"/>
        </w:rPr>
        <w:t xml:space="preserve"> global climate change, global energy-related CO2 emissions are expected to increase 21 percent between 2008 2035.1 Emerging market economies account For all of this projected increase in emissions. </w:t>
      </w:r>
      <w:r w:rsidRPr="00BD0CC0">
        <w:rPr>
          <w:rStyle w:val="StyleBoldUnderline"/>
        </w:rPr>
        <w:t>In the face of rising prices and increasing volatility in the oil market, many of these economies have shifted their attention to nuclear energy as a means of reducing dependence on oil</w:t>
      </w:r>
      <w:r w:rsidRPr="00BD0CC0">
        <w:rPr>
          <w:rFonts w:cs="Arial"/>
          <w:sz w:val="12"/>
        </w:rPr>
        <w:t xml:space="preserve"> (often a major source of their power generation), </w:t>
      </w:r>
      <w:r w:rsidRPr="00BD0CC0">
        <w:rPr>
          <w:rStyle w:val="StyleBoldUnderline"/>
        </w:rPr>
        <w:t>improving their balance of payments, and bolstering national energy security</w:t>
      </w:r>
      <w:r w:rsidRPr="00BD0CC0">
        <w:rPr>
          <w:rFonts w:cs="Arial"/>
          <w:sz w:val="12"/>
        </w:rPr>
        <w:t xml:space="preserve">.’ Currently, 440 reactors with a total capacity of 375 gigawatts (G\Wc) arc in operation worlclwicle.* </w:t>
      </w:r>
      <w:r w:rsidRPr="00BD0CC0">
        <w:rPr>
          <w:rStyle w:val="StyleBoldUnderline"/>
        </w:rPr>
        <w:t>As of March 2011, 65 nuclear reactor units</w:t>
      </w:r>
      <w:r w:rsidRPr="00BD0CC0">
        <w:rPr>
          <w:rFonts w:cs="Arial"/>
          <w:sz w:val="12"/>
        </w:rPr>
        <w:t xml:space="preserve">, with a total capacity of 63 G\Ve, </w:t>
      </w:r>
      <w:r w:rsidRPr="00BD0CC0">
        <w:rPr>
          <w:rStyle w:val="StyleBoldUnderline"/>
        </w:rPr>
        <w:t>are under construction</w:t>
      </w:r>
      <w:r w:rsidRPr="00BD0CC0">
        <w:rPr>
          <w:rFonts w:cs="Arial"/>
          <w:sz w:val="12"/>
        </w:rPr>
        <w:t xml:space="preserve">.5 </w:t>
      </w:r>
      <w:r w:rsidRPr="00BD0CC0">
        <w:rPr>
          <w:rStyle w:val="StyleBoldUnderline"/>
        </w:rPr>
        <w:t>As of April 2011, 158 projects are also on order or planned and 326 proposed</w:t>
      </w:r>
      <w:r w:rsidRPr="00BD0CC0">
        <w:rPr>
          <w:rFonts w:cs="Arial"/>
          <w:sz w:val="12"/>
        </w:rPr>
        <w:t xml:space="preserve">." </w:t>
      </w:r>
      <w:r w:rsidRPr="00BD0CC0">
        <w:rPr>
          <w:rStyle w:val="StyleBoldUnderline"/>
        </w:rPr>
        <w:t>These preparations</w:t>
      </w:r>
      <w:r w:rsidRPr="00BD0CC0">
        <w:rPr>
          <w:rFonts w:cs="Arial"/>
          <w:sz w:val="12"/>
        </w:rPr>
        <w:t xml:space="preserve"> </w:t>
      </w:r>
      <w:proofErr w:type="gramStart"/>
      <w:r w:rsidRPr="00BD0CC0">
        <w:rPr>
          <w:rFonts w:cs="Arial"/>
          <w:sz w:val="12"/>
        </w:rPr>
        <w:t>For</w:t>
      </w:r>
      <w:proofErr w:type="gramEnd"/>
      <w:r w:rsidRPr="00BD0CC0">
        <w:rPr>
          <w:rFonts w:cs="Arial"/>
          <w:sz w:val="12"/>
        </w:rPr>
        <w:t xml:space="preserve"> replacing or expanding reactor ﬂeets Q For new entries to the marketplace follow a decades-long lull in construction </w:t>
      </w:r>
      <w:r w:rsidRPr="00BD0CC0">
        <w:rPr>
          <w:rStyle w:val="StyleBoldUnderline"/>
        </w:rPr>
        <w:t>suggest a “nuclear renaissance” has begun</w:t>
      </w:r>
      <w:r w:rsidRPr="00BD0CC0">
        <w:rPr>
          <w:rFonts w:cs="Arial"/>
          <w:sz w:val="12"/>
        </w:rPr>
        <w:t xml:space="preserve">. \Y/hile “renaissance” implies a revival or return to a better time. </w:t>
      </w:r>
      <w:proofErr w:type="gramStart"/>
      <w:r w:rsidRPr="00BD0CC0">
        <w:rPr>
          <w:rFonts w:cs="Arial"/>
          <w:sz w:val="12"/>
        </w:rPr>
        <w:t>the</w:t>
      </w:r>
      <w:proofErr w:type="gramEnd"/>
      <w:r w:rsidRPr="00BD0CC0">
        <w:rPr>
          <w:rFonts w:cs="Arial"/>
          <w:sz w:val="12"/>
        </w:rPr>
        <w:t xml:space="preserve"> global expansion of nuclear energy in the coming decades will differ in several resects from the way civilian nuclear power developed between the late 1950s mid-19805. First, </w:t>
      </w:r>
      <w:r w:rsidRPr="00BD0CC0">
        <w:rPr>
          <w:rStyle w:val="StyleBoldUnderline"/>
        </w:rPr>
        <w:t>the scope and pace of this new deployment could be signiﬁcantly larger than in previous periods of expansion</w:t>
      </w:r>
      <w:r w:rsidRPr="00BD0CC0">
        <w:rPr>
          <w:rFonts w:cs="Arial"/>
          <w:sz w:val="12"/>
        </w:rPr>
        <w:t xml:space="preserve">: some recent analyses put installed nuclear capacity up at 550—850 G\Ve by 2035. depending on assumptions about the implementation of low-carbon energy policiesf In IEA projections, a 50 per- cent cut in energy-related CO, emissions by 2050 would require global capacity to reach 1,200 G\Ve, a net addition of 30 G\Ve each year over the next forty years.“ To put this ﬁgure into perspective, during the period of nuclear p0wer’s most rapid expansion (1981-90). </w:t>
      </w:r>
      <w:proofErr w:type="gramStart"/>
      <w:r w:rsidRPr="00BD0CC0">
        <w:rPr>
          <w:rFonts w:cs="Arial"/>
          <w:sz w:val="12"/>
        </w:rPr>
        <w:t>capacity</w:t>
      </w:r>
      <w:proofErr w:type="gramEnd"/>
      <w:r w:rsidRPr="00BD0CC0">
        <w:rPr>
          <w:rFonts w:cs="Arial"/>
          <w:sz w:val="12"/>
        </w:rPr>
        <w:t xml:space="preserve"> increased by only 20 G\Ve a year, slowing to an annual average of 4 G\X/e from 1991 to 2006." To achieve large- scale reductions in energy—related CO: emissions, nuclear capacity must there- lore grow not only faster but also </w:t>
      </w:r>
      <w:proofErr w:type="gramStart"/>
      <w:r w:rsidRPr="00BD0CC0">
        <w:rPr>
          <w:rFonts w:cs="Arial"/>
          <w:sz w:val="12"/>
        </w:rPr>
        <w:t>For</w:t>
      </w:r>
      <w:proofErr w:type="gramEnd"/>
      <w:r w:rsidRPr="00BD0CC0">
        <w:rPr>
          <w:rFonts w:cs="Arial"/>
          <w:sz w:val="12"/>
        </w:rPr>
        <w:t xml:space="preserve"> several decades longer than during nuclear energy's previous “golden age." (As the preface indicates, safety concerns arising in the aftermath ofthe Fukushima accident will slow or scale back nuclear power expansion globally in the short term. At the same time, </w:t>
      </w:r>
      <w:r w:rsidRPr="00BD0CC0">
        <w:rPr>
          <w:rStyle w:val="StyleBoldUnderline"/>
        </w:rPr>
        <w:t>the longer-term impact of Fukushima on global nuclear power expansion will be less adverse, especially in emerging market countries</w:t>
      </w:r>
      <w:r w:rsidRPr="00BD0CC0">
        <w:rPr>
          <w:rFonts w:cs="Arial"/>
          <w:sz w:val="12"/>
        </w:rPr>
        <w:t xml:space="preserve">.) </w:t>
      </w:r>
      <w:r w:rsidRPr="00BD0CC0">
        <w:rPr>
          <w:rStyle w:val="StyleBoldUnderline"/>
        </w:rPr>
        <w:t>Also different today is the number of countries seeking to build their ﬁrst nuclear power reactor</w:t>
      </w:r>
      <w:r w:rsidRPr="00BD0CC0">
        <w:rPr>
          <w:rFonts w:cs="Arial"/>
          <w:sz w:val="12"/>
        </w:rPr>
        <w:t xml:space="preserve">. </w:t>
      </w:r>
      <w:r w:rsidRPr="00BD0CC0">
        <w:rPr>
          <w:rStyle w:val="StyleBoldUnderline"/>
        </w:rPr>
        <w:lastRenderedPageBreak/>
        <w:t>Some sixty-ﬁve countries have expressed interest in or are actively planning for nuclear power</w:t>
      </w:r>
      <w:r w:rsidRPr="00BD0CC0">
        <w:rPr>
          <w:rFonts w:cs="Arial"/>
          <w:sz w:val="12"/>
        </w:rPr>
        <w:t xml:space="preserve">."' As the International Atomic Energy Agency (IAEA) points out, however, most of these countries are merely “con- sidering” the range of issues involved in nuclear power development. Many of them cannot realistically afford the large costs associated with civilian nuclear power programs. According to some analyses, countries with a GDP ofless than $50 billion could not spend several billion dollars building a reactor." ln addi- tion, many aspirant countries still lack the electricity grids required For nuclear power: electricity systems with a capacity below l0 G\Ve are unlikely to be able to accommodate a nuclear reactor.“ Some countries could address this issue by expanding electricity interconnections with neighboring states or developing ower export arrangements; however, these alternatives are not widely available in any case would take time to implement. At the same time, a number of countries have credible plans to become new nuclear energy states (NNES). </w:t>
      </w:r>
      <w:r w:rsidRPr="00BD0CC0">
        <w:rPr>
          <w:rStyle w:val="StyleBoldUnderline"/>
        </w:rPr>
        <w:t>The IAEA has indicated that ten to twenty-ﬁve countries might begin operating their ﬁrst plants by 2030</w:t>
      </w:r>
      <w:r w:rsidRPr="00BD0CC0">
        <w:rPr>
          <w:rFonts w:cs="Arial"/>
          <w:sz w:val="12"/>
        </w:rPr>
        <w:t>, whereas since Cher- nobyl only thrce—China, Mexico, Romania—havc brought nuclear plants online for the ﬁrst time.” The following list shows the stages of progress of eleven emerging market countries in their ellorts to develop a civilian nuclear energy programz</w:t>
      </w:r>
      <w:proofErr w:type="gramStart"/>
      <w:r w:rsidRPr="00BD0CC0">
        <w:rPr>
          <w:rFonts w:cs="Arial"/>
          <w:sz w:val="12"/>
        </w:rPr>
        <w:t>“ —</w:t>
      </w:r>
      <w:proofErr w:type="gramEnd"/>
      <w:r w:rsidRPr="00BD0CC0">
        <w:rPr>
          <w:rFonts w:cs="Arial"/>
          <w:sz w:val="12"/>
        </w:rPr>
        <w:t xml:space="preserve">Power reactors under construction: Iran.“ —Contracts signed, legal regulatory infrastructure well developed: United Arab Emirates (UAE), Turkey. —Committed plans, legal Q regulatory infrastructure developing: Vietnam, </w:t>
      </w:r>
      <w:proofErr w:type="gramStart"/>
      <w:r w:rsidRPr="00BD0CC0">
        <w:rPr>
          <w:rFonts w:cs="Arial"/>
          <w:sz w:val="12"/>
        </w:rPr>
        <w:t>jordan</w:t>
      </w:r>
      <w:proofErr w:type="gramEnd"/>
      <w:r w:rsidRPr="00BD0CC0">
        <w:rPr>
          <w:rFonts w:cs="Arial"/>
          <w:sz w:val="12"/>
        </w:rPr>
        <w:t>. —\Well-developed plans but commitment pending: Thailand. Indonesia. Egypt, Kazakhstan. —</w:t>
      </w:r>
      <w:proofErr w:type="gramStart"/>
      <w:r w:rsidRPr="00BD0CC0">
        <w:rPr>
          <w:rFonts w:cs="Arial"/>
          <w:sz w:val="12"/>
        </w:rPr>
        <w:t>Developing</w:t>
      </w:r>
      <w:proofErr w:type="gramEnd"/>
      <w:r w:rsidRPr="00BD0CC0">
        <w:rPr>
          <w:rFonts w:cs="Arial"/>
          <w:sz w:val="12"/>
        </w:rPr>
        <w:t xml:space="preserve"> plans: Saudi Arabia, Malaysia. Emerging market nations entertaining the construction of new nuclear power capacity lace several critical issues. Domestically, each must establish strong institutions and viable regulatory frameworks addressing health, safety, prolif- eration, environmental concerns while ensuring that adequate human ﬁnancial resources are available for these tasks. Even if a state is willing to buy a nuclear reactor on a “turnkey” basis (paying </w:t>
      </w:r>
      <w:proofErr w:type="gramStart"/>
      <w:r w:rsidRPr="00BD0CC0">
        <w:rPr>
          <w:rFonts w:cs="Arial"/>
          <w:sz w:val="12"/>
        </w:rPr>
        <w:t>For</w:t>
      </w:r>
      <w:proofErr w:type="gramEnd"/>
      <w:r w:rsidRPr="00BD0CC0">
        <w:rPr>
          <w:rFonts w:cs="Arial"/>
          <w:sz w:val="12"/>
        </w:rPr>
        <w:t xml:space="preserve"> an outside operator to build Q run the system), it must still train its own nationals in these various respects Q establish a strong academic industrial culture in all aspects of commercial nuclear operations in order to achieve a sound, sustainable program. The NNES will need to build these capabilities in a sufficient timely manner. New States </w:t>
      </w:r>
      <w:r w:rsidRPr="00BD0CC0">
        <w:rPr>
          <w:rStyle w:val="StyleBoldUnderline"/>
        </w:rPr>
        <w:t>One of the biggest challenges in any expansion of the civilian nuclear sector is that of maintaining and strengthening the global regime for nuclear proliferation</w:t>
      </w:r>
      <w:r w:rsidRPr="00BD0CC0">
        <w:rPr>
          <w:rFonts w:cs="Arial"/>
          <w:sz w:val="12"/>
        </w:rPr>
        <w:t xml:space="preserve">. </w:t>
      </w:r>
      <w:r w:rsidRPr="00BD0CC0">
        <w:rPr>
          <w:rStyle w:val="StyleBoldUnderline"/>
        </w:rPr>
        <w:t>The changing geopolitical</w:t>
      </w:r>
      <w:r w:rsidRPr="00BD0CC0">
        <w:rPr>
          <w:rFonts w:cs="Arial"/>
          <w:sz w:val="12"/>
        </w:rPr>
        <w:t xml:space="preserve"> J </w:t>
      </w:r>
      <w:r w:rsidRPr="00BD0CC0">
        <w:rPr>
          <w:rStyle w:val="StyleBoldUnderline"/>
        </w:rPr>
        <w:t>security environment, combined with the political instability of many regions countries that aspire to develop civilian nuclear reactor technology, has already raised proliferation concerns</w:t>
      </w:r>
      <w:r w:rsidRPr="00BD0CC0">
        <w:rPr>
          <w:rFonts w:cs="Arial"/>
          <w:sz w:val="12"/>
        </w:rPr>
        <w:t xml:space="preserve">. </w:t>
      </w:r>
      <w:r w:rsidRPr="00BD0CC0">
        <w:rPr>
          <w:rStyle w:val="StyleBoldUnderline"/>
        </w:rPr>
        <w:t>Nuclear power reactors could become attractive targets for terrorists, who might also seek access to ﬁssile material for radiological dispersal devices</w:t>
      </w:r>
      <w:r w:rsidRPr="00BD0CC0">
        <w:rPr>
          <w:rFonts w:cs="Arial"/>
          <w:sz w:val="12"/>
        </w:rPr>
        <w:t xml:space="preserve"> (“dirty bombs”) </w:t>
      </w:r>
      <w:r w:rsidRPr="00BD0CC0">
        <w:rPr>
          <w:rStyle w:val="StyleBoldUnderline"/>
        </w:rPr>
        <w:t>or for nuclear weapons. With such materials more widely available, the proliferation risks could mount</w:t>
      </w:r>
      <w:r w:rsidRPr="00BD0CC0">
        <w:rPr>
          <w:rFonts w:cs="Arial"/>
          <w:sz w:val="12"/>
        </w:rPr>
        <w:t xml:space="preserve">. </w:t>
      </w:r>
      <w:r w:rsidRPr="00BD0CC0">
        <w:rPr>
          <w:rStyle w:val="BoldUnderline"/>
        </w:rPr>
        <w:t>As commercial enrichment and recycling programs multiply, countries may be tempted also to develop latent nuclear weapons capabilities, especially if they aspire to attain regional predominance, international standing, or the capabilities of regional rivals</w:t>
      </w:r>
      <w:r w:rsidRPr="00BD0CC0">
        <w:rPr>
          <w:rFonts w:cs="Arial"/>
          <w:sz w:val="12"/>
        </w:rPr>
        <w:t xml:space="preserve">. </w:t>
      </w:r>
      <w:r w:rsidRPr="00BD0CC0">
        <w:rPr>
          <w:rStyle w:val="StyleBoldUnderline"/>
        </w:rPr>
        <w:t>An expansion of nuclear energy could further tax an already stressed proliferation regime</w:t>
      </w:r>
      <w:r w:rsidRPr="00BD0CC0">
        <w:rPr>
          <w:rFonts w:cs="Arial"/>
          <w:sz w:val="12"/>
        </w:rPr>
        <w:t xml:space="preserve">. In light ofArticle IV of the Nuclear Treaty (NPT), wl1icl1 states that the treat shall not aﬁect the “inalienable right . . . to develop research, production duse of nuclear energy For peaceful purposes without discrimination . . . the right to partici ate in, the fullest possible exchange of equipment, materials H scientiﬁc ii technological information For the peaceful uses olinuclear energy, ” </w:t>
      </w:r>
      <w:r w:rsidRPr="00BD0CC0">
        <w:rPr>
          <w:rStyle w:val="StyleBoldUnderline"/>
        </w:rPr>
        <w:t>some nations are considering acquisition of fuel cycle capabilities as a way to avoid further dependence on foreign suppliers when they develop nuclear power</w:t>
      </w:r>
      <w:r w:rsidRPr="00BD0CC0">
        <w:rPr>
          <w:rFonts w:cs="Arial"/>
          <w:sz w:val="12"/>
        </w:rPr>
        <w:t xml:space="preserve">.“ The NPT contains no provisions to restrict acquisition of such capabilities, although members of the Nuclear Suppliers Group (a voluntary group of nations that restricts nuclear exports) have long practiced restraint on technology transfers of sensitive components of the Fuel cycle. </w:t>
      </w:r>
      <w:r w:rsidRPr="00BD0CC0">
        <w:rPr>
          <w:rStyle w:val="StyleBoldUnderline"/>
        </w:rPr>
        <w:t>A sharp increase in the demand for nuclear fuel could enhance the commercial attractiveness of uranium enrichment reprocessing, enticing new entrants into the market</w:t>
      </w:r>
      <w:r w:rsidRPr="00BD0CC0">
        <w:rPr>
          <w:rFonts w:cs="Arial"/>
          <w:sz w:val="12"/>
        </w:rPr>
        <w:t xml:space="preserve">." Nations with large uranium resources might seek to add value to their uranium exports by moving further up the chain of produc- tion or by expanding current capabilities (Australia, Canada, Kazakhstan, South Africa have all discussed this option recently). Even if the high cost of Fuel cycle activities proves to be a disincentive to their development, the NNES— especially in emerging markets—may consider Fuel supply security exercis- ing sovereign rights under Article IV of the NPT more relevant than economic drivers in their decisions about enrichment or reprocessing.“ With governments playing an increasing role in securing and meeting nuclear contracts, political motivations might also enter into assessments of the nuclear capabilities neces- sary for recipient countries. </w:t>
      </w:r>
      <w:r w:rsidRPr="00BD0CC0">
        <w:rPr>
          <w:rStyle w:val="StyleBoldUnderline"/>
        </w:rPr>
        <w:t>The great danger in the race to build out new capacity is that some new players may not take proliferation concerns as seriously as existing service providers</w:t>
      </w:r>
      <w:r w:rsidRPr="00BD0CC0">
        <w:rPr>
          <w:rFonts w:cs="Arial"/>
          <w:sz w:val="12"/>
        </w:rPr>
        <w:t xml:space="preserve">. To address these issues, there has been a reinvigorated discussion of multilat- eral nuclear approaches (MN/\s). M NAs establish a framework to safeguard Arti- cle IV rights, speciﬁcally by limiting the diffusion ofsensitive nuclear materials E technologies while concurrently guaranteeing long-term supply of nuclear fuel to civilian nuclear power programs. Some steps in this direction include two recently approved fuel banks: the Russian-backed lnternational Uranium Enrich- ment Center in Angarsk the ME/\ Nuclear Threat Initiative Fuel Bank.” The institutional challenges to the regime are compounded both by the actions of rogue states such as Iran’s clandestine nuclear program and North Korea’s nuclear weapons testing Q new uranium enrichment pro- gram, Q by non-state activities such as the operations ofblack market nuclear networks arranged by Pakistani scientist A. Khan. </w:t>
      </w:r>
      <w:r w:rsidRPr="00BD0CC0">
        <w:rPr>
          <w:rStyle w:val="StyleBoldUnderline"/>
        </w:rPr>
        <w:t>Conﬁdence in the regime’s ability to respond to resolve proliferation threats has thus fallen</w:t>
      </w:r>
      <w:r w:rsidRPr="00BD0CC0">
        <w:rPr>
          <w:rFonts w:cs="Arial"/>
          <w:sz w:val="12"/>
        </w:rPr>
        <w:t xml:space="preserve">. </w:t>
      </w:r>
      <w:r w:rsidRPr="00BD0CC0">
        <w:rPr>
          <w:rStyle w:val="StyleBoldUnderline"/>
        </w:rPr>
        <w:t>New technologies may put further stress on the system</w:t>
      </w:r>
      <w:r w:rsidRPr="00BD0CC0">
        <w:rPr>
          <w:rFonts w:cs="Arial"/>
          <w:sz w:val="12"/>
        </w:rPr>
        <w:t xml:space="preserve">. </w:t>
      </w:r>
      <w:r w:rsidRPr="00BD0CC0">
        <w:rPr>
          <w:rStyle w:val="StyleBoldUnderline"/>
        </w:rPr>
        <w:t>Particularly worrying are the expansion of centrifuge technology, commercialization of the laser enrichment process, development and deployment of next-generation reprocessing techniques that require advanced safeguards, and the potential spread of fast reactors</w:t>
      </w:r>
      <w:r w:rsidRPr="00BD0CC0">
        <w:rPr>
          <w:rFonts w:cs="Arial"/>
          <w:sz w:val="12"/>
        </w:rPr>
        <w:t xml:space="preserve">. Although the impact of these dynamics is tlifﬁcult to foresee, </w:t>
      </w:r>
      <w:r w:rsidRPr="00BD0CC0">
        <w:rPr>
          <w:rStyle w:val="StyleBoldUnderline"/>
        </w:rPr>
        <w:t>the proliferation regime needs to keep pace with the rapidly changing, complex nuclear market, especially those developments activities that facilitate the expansion of uranium enrichment and spent fuel reprocessing. This is a major challenge for a regime already under stress</w:t>
      </w:r>
      <w:r w:rsidRPr="00BD0CC0">
        <w:rPr>
          <w:rFonts w:cs="Arial"/>
          <w:sz w:val="12"/>
        </w:rPr>
        <w:t>.</w:t>
      </w:r>
    </w:p>
    <w:p w:rsidR="00763AA2" w:rsidRPr="00BD0CC0" w:rsidRDefault="00763AA2" w:rsidP="00763AA2"/>
    <w:p w:rsidR="00763AA2" w:rsidRPr="00BD0CC0" w:rsidRDefault="00763AA2" w:rsidP="00763AA2">
      <w:pPr>
        <w:pStyle w:val="Heading4"/>
        <w:rPr>
          <w:u w:val="single"/>
        </w:rPr>
      </w:pPr>
      <w:r w:rsidRPr="00BD0CC0">
        <w:t xml:space="preserve">Plan prevents global prolif and solidifies leadership </w:t>
      </w:r>
    </w:p>
    <w:p w:rsidR="00763AA2" w:rsidRPr="00BD0CC0" w:rsidRDefault="00763AA2" w:rsidP="00763AA2">
      <w:r w:rsidRPr="00BD0CC0">
        <w:rPr>
          <w:rStyle w:val="Heading4Char"/>
        </w:rPr>
        <w:t>Wharton, 9/27/12</w:t>
      </w:r>
      <w:r w:rsidRPr="00BD0CC0">
        <w:t xml:space="preserve"> [Art Wharton is a principal project engineer at Westinghouse Electric Company LLC in Nuclear Power Plants Business &amp; Project Development. He is a member of the ANS Planning Committee, ANS Public Policy Committee, the ANS Operations and Power Division Program Committee, is the Treasurer of the ANS Operations and Power Division, is the Pittsburgh ANS Local Section Past Chair, a Trustee on the Board of Pittsburgh’s Urban </w:t>
      </w:r>
      <w:r w:rsidRPr="00BD0CC0">
        <w:lastRenderedPageBreak/>
        <w:t xml:space="preserve">Pathways Charter School, and is a guest contributor to the ANS Nuclear Café, “U.S. Global Nuclear Leadership Through Export-Driven Engagement, http://ansnuclearcafe.org/2012/09/27/u-s-global-nuclear-leadership-through-export-driven-engagement/] </w:t>
      </w:r>
    </w:p>
    <w:p w:rsidR="00763AA2" w:rsidRPr="00BD0CC0" w:rsidRDefault="00763AA2" w:rsidP="00763AA2">
      <w:pPr>
        <w:rPr>
          <w:sz w:val="10"/>
        </w:rPr>
      </w:pPr>
      <w:r w:rsidRPr="00BD0CC0">
        <w:rPr>
          <w:sz w:val="10"/>
        </w:rPr>
        <w:t xml:space="preserve">It’s logical that ANS would want U.S. nuclear technology to dominate the global market; but the position statement does not come from a market-driven angle—it is noted as a non-proliferation measure. This may seem paradoxical at first, but I ask the audience: </w:t>
      </w:r>
      <w:r w:rsidRPr="00BD0CC0">
        <w:rPr>
          <w:rStyle w:val="StyleBoldUnderline"/>
        </w:rPr>
        <w:t>Would you rather the U.S.</w:t>
      </w:r>
      <w:r w:rsidRPr="00BD0CC0">
        <w:rPr>
          <w:sz w:val="10"/>
        </w:rPr>
        <w:t xml:space="preserve"> nuclear </w:t>
      </w:r>
      <w:r w:rsidRPr="00BD0CC0">
        <w:rPr>
          <w:rStyle w:val="StyleBoldUnderline"/>
        </w:rPr>
        <w:t>energy industry influence the world’s developing countries as they</w:t>
      </w:r>
      <w:r w:rsidRPr="00BD0CC0">
        <w:rPr>
          <w:sz w:val="10"/>
        </w:rPr>
        <w:t xml:space="preserve"> inevitably </w:t>
      </w:r>
      <w:r w:rsidRPr="00BD0CC0">
        <w:rPr>
          <w:rStyle w:val="StyleBoldUnderline"/>
        </w:rPr>
        <w:t>build</w:t>
      </w:r>
      <w:r w:rsidRPr="00BD0CC0">
        <w:rPr>
          <w:sz w:val="10"/>
        </w:rPr>
        <w:t xml:space="preserve"> their </w:t>
      </w:r>
      <w:r w:rsidRPr="00BD0CC0">
        <w:rPr>
          <w:rStyle w:val="StyleBoldUnderline"/>
        </w:rPr>
        <w:t>nuclear</w:t>
      </w:r>
      <w:r w:rsidRPr="00BD0CC0">
        <w:rPr>
          <w:sz w:val="10"/>
        </w:rPr>
        <w:t xml:space="preserve"> </w:t>
      </w:r>
      <w:r w:rsidRPr="00BD0CC0">
        <w:rPr>
          <w:rStyle w:val="StyleBoldUnderline"/>
        </w:rPr>
        <w:t>infrastructure</w:t>
      </w:r>
      <w:r w:rsidRPr="00BD0CC0">
        <w:rPr>
          <w:sz w:val="10"/>
        </w:rPr>
        <w:t xml:space="preserve">? </w:t>
      </w:r>
      <w:r w:rsidRPr="00BD0CC0">
        <w:rPr>
          <w:rStyle w:val="StyleBoldUnderline"/>
        </w:rPr>
        <w:t xml:space="preserve">Or would you prefer the influence of the nuclear </w:t>
      </w:r>
      <w:r w:rsidRPr="00BD0CC0">
        <w:rPr>
          <w:sz w:val="10"/>
        </w:rPr>
        <w:t xml:space="preserve">energy </w:t>
      </w:r>
      <w:r w:rsidRPr="00BD0CC0">
        <w:rPr>
          <w:rStyle w:val="StyleBoldUnderline"/>
        </w:rPr>
        <w:t>industry of another country</w:t>
      </w:r>
      <w:r w:rsidRPr="00BD0CC0">
        <w:rPr>
          <w:sz w:val="10"/>
        </w:rPr>
        <w:t xml:space="preserve">, </w:t>
      </w:r>
      <w:r w:rsidRPr="00BD0CC0">
        <w:rPr>
          <w:rStyle w:val="StyleBoldUnderline"/>
        </w:rPr>
        <w:t>which might not enforce</w:t>
      </w:r>
      <w:r w:rsidRPr="00BD0CC0">
        <w:rPr>
          <w:sz w:val="10"/>
        </w:rPr>
        <w:t xml:space="preserve"> and teach </w:t>
      </w:r>
      <w:r w:rsidRPr="00BD0CC0">
        <w:rPr>
          <w:rStyle w:val="StyleBoldUnderline"/>
        </w:rPr>
        <w:t>the same level of rigor</w:t>
      </w:r>
      <w:r w:rsidRPr="00BD0CC0">
        <w:rPr>
          <w:sz w:val="10"/>
        </w:rPr>
        <w:t xml:space="preserve"> </w:t>
      </w:r>
      <w:r w:rsidRPr="00BD0CC0">
        <w:rPr>
          <w:rStyle w:val="StyleBoldUnderline"/>
        </w:rPr>
        <w:t>in operational excellence</w:t>
      </w:r>
      <w:r w:rsidRPr="00BD0CC0">
        <w:rPr>
          <w:sz w:val="10"/>
        </w:rPr>
        <w:t xml:space="preserve">, </w:t>
      </w:r>
      <w:r w:rsidRPr="00BD0CC0">
        <w:rPr>
          <w:rStyle w:val="StyleBoldUnderline"/>
        </w:rPr>
        <w:t>human performance</w:t>
      </w:r>
      <w:r w:rsidRPr="00BD0CC0">
        <w:rPr>
          <w:sz w:val="10"/>
        </w:rPr>
        <w:t xml:space="preserve">, </w:t>
      </w:r>
      <w:r w:rsidRPr="00BD0CC0">
        <w:rPr>
          <w:rStyle w:val="StyleBoldUnderline"/>
        </w:rPr>
        <w:t xml:space="preserve">and </w:t>
      </w:r>
      <w:r w:rsidRPr="00BD0CC0">
        <w:rPr>
          <w:rStyle w:val="Emphasis"/>
        </w:rPr>
        <w:t>design for non-proliferation</w:t>
      </w:r>
      <w:r w:rsidRPr="00BD0CC0">
        <w:rPr>
          <w:sz w:val="10"/>
        </w:rPr>
        <w:t>?</w:t>
      </w:r>
      <w:r w:rsidRPr="00BD0CC0">
        <w:rPr>
          <w:sz w:val="12"/>
        </w:rPr>
        <w:t>¶</w:t>
      </w:r>
      <w:r w:rsidRPr="00BD0CC0">
        <w:rPr>
          <w:sz w:val="10"/>
        </w:rPr>
        <w:t xml:space="preserve"> ANS is now taking the stance that nuclear energy is not only a valuable source of domestic stability, but also an international security imperative. </w:t>
      </w:r>
      <w:r w:rsidRPr="00BD0CC0">
        <w:rPr>
          <w:rStyle w:val="StyleBoldUnderline"/>
        </w:rPr>
        <w:t>As developing countries begin taking advantage of nuclear energy as a clean energy source</w:t>
      </w:r>
      <w:r w:rsidRPr="00BD0CC0">
        <w:rPr>
          <w:sz w:val="10"/>
        </w:rPr>
        <w:t xml:space="preserve"> (</w:t>
      </w:r>
      <w:r w:rsidRPr="00BD0CC0">
        <w:rPr>
          <w:rStyle w:val="StyleBoldUnderline"/>
        </w:rPr>
        <w:t>this is already well</w:t>
      </w:r>
      <w:r w:rsidRPr="00BD0CC0">
        <w:rPr>
          <w:sz w:val="10"/>
        </w:rPr>
        <w:t xml:space="preserve"> </w:t>
      </w:r>
      <w:r w:rsidRPr="00BD0CC0">
        <w:rPr>
          <w:rStyle w:val="StyleBoldUnderline"/>
        </w:rPr>
        <w:t xml:space="preserve">underway and </w:t>
      </w:r>
      <w:r w:rsidRPr="00BD0CC0">
        <w:rPr>
          <w:rStyle w:val="Emphasis"/>
        </w:rPr>
        <w:t>accelerating</w:t>
      </w:r>
      <w:r w:rsidRPr="00BD0CC0">
        <w:rPr>
          <w:sz w:val="10"/>
        </w:rPr>
        <w:t xml:space="preserve">), </w:t>
      </w:r>
      <w:r w:rsidRPr="00BD0CC0">
        <w:rPr>
          <w:rStyle w:val="StyleBoldUnderline"/>
        </w:rPr>
        <w:t>the U</w:t>
      </w:r>
      <w:r w:rsidRPr="00BD0CC0">
        <w:rPr>
          <w:sz w:val="10"/>
        </w:rPr>
        <w:t xml:space="preserve">nited </w:t>
      </w:r>
      <w:r w:rsidRPr="00BD0CC0">
        <w:rPr>
          <w:rStyle w:val="StyleBoldUnderline"/>
        </w:rPr>
        <w:t>S</w:t>
      </w:r>
      <w:r w:rsidRPr="00BD0CC0">
        <w:rPr>
          <w:sz w:val="10"/>
        </w:rPr>
        <w:t xml:space="preserve">tates </w:t>
      </w:r>
      <w:r w:rsidRPr="00BD0CC0">
        <w:rPr>
          <w:rStyle w:val="StyleBoldUnderline"/>
        </w:rPr>
        <w:t>will be looked toward for its technology leadership in nuclear energy.</w:t>
      </w:r>
      <w:r w:rsidRPr="00BD0CC0">
        <w:rPr>
          <w:sz w:val="12"/>
        </w:rPr>
        <w:t>¶</w:t>
      </w:r>
      <w:r w:rsidRPr="00BD0CC0">
        <w:rPr>
          <w:sz w:val="10"/>
        </w:rPr>
        <w:t xml:space="preserve"> 1-2-3 Agreements</w:t>
      </w:r>
      <w:r w:rsidRPr="00BD0CC0">
        <w:rPr>
          <w:sz w:val="12"/>
        </w:rPr>
        <w:t>¶</w:t>
      </w:r>
      <w:r w:rsidRPr="00BD0CC0">
        <w:rPr>
          <w:sz w:val="10"/>
        </w:rPr>
        <w:t xml:space="preserve"> For bilateral nuclear trade agreements (known as 1-2-3 Agreements), it is imperative that the 1-2-3s be negotiated in a way that assures safety, but does not necessarily demand that a sovereign nation give up its sovereignty (such as automatically requiring that a country never “enrich” uranium to the very low levels required for use as nuclear fuel). The origination of the ANS position statement was a U.S. House of Representatives bill proposed to essentially enact a “gold standard” in 1-2-3 agreements, after the United Arab Emirates had agreed to forego its right to enrich uranium as an anti-proliferation measure. Since we know that these types of requirements are not being placed on agreements among other countries, such a requirement would place the United States in an uncompetitive stance, left to watch from the sidelines as the international nuclear trade landscape develops. Logically, ANS would like to see American technology leading the way to a cleaner and safer energized world.</w:t>
      </w:r>
      <w:r w:rsidRPr="00BD0CC0">
        <w:rPr>
          <w:sz w:val="12"/>
        </w:rPr>
        <w:t>¶</w:t>
      </w:r>
      <w:r w:rsidRPr="00BD0CC0">
        <w:rPr>
          <w:sz w:val="10"/>
        </w:rPr>
        <w:t xml:space="preserve"> </w:t>
      </w:r>
      <w:proofErr w:type="gramStart"/>
      <w:r w:rsidRPr="00BD0CC0">
        <w:rPr>
          <w:sz w:val="10"/>
        </w:rPr>
        <w:t>The</w:t>
      </w:r>
      <w:proofErr w:type="gramEnd"/>
      <w:r w:rsidRPr="00BD0CC0">
        <w:rPr>
          <w:sz w:val="10"/>
        </w:rPr>
        <w:t xml:space="preserve"> exportation of peaceful nuclear technology is highly valuable to developing nations. Historically, countries that developed nuclear energy technology actually developed nuclear weapons first, before they realized how much more valuable nuclear technology is for peaceful purposes. Why not help developing countries skip that first step?</w:t>
      </w:r>
      <w:r w:rsidRPr="00BD0CC0">
        <w:rPr>
          <w:sz w:val="12"/>
        </w:rPr>
        <w:t>¶</w:t>
      </w:r>
      <w:r w:rsidRPr="00BD0CC0">
        <w:rPr>
          <w:sz w:val="10"/>
        </w:rPr>
        <w:t xml:space="preserve"> </w:t>
      </w:r>
      <w:r w:rsidRPr="00BD0CC0">
        <w:rPr>
          <w:rStyle w:val="StyleBoldUnderline"/>
        </w:rPr>
        <w:t>U.S. nuclear technology is designed with anti-proliferation in mind as part of global security policy</w:t>
      </w:r>
      <w:r w:rsidRPr="00BD0CC0">
        <w:rPr>
          <w:sz w:val="10"/>
        </w:rPr>
        <w:t xml:space="preserve">, </w:t>
      </w:r>
      <w:r w:rsidRPr="00BD0CC0">
        <w:rPr>
          <w:rStyle w:val="StyleBoldUnderline"/>
        </w:rPr>
        <w:t>so the exportation of U.S. nuclear</w:t>
      </w:r>
      <w:r w:rsidRPr="00BD0CC0">
        <w:rPr>
          <w:sz w:val="10"/>
        </w:rPr>
        <w:t xml:space="preserve"> </w:t>
      </w:r>
      <w:r w:rsidRPr="00BD0CC0">
        <w:rPr>
          <w:rStyle w:val="StyleBoldUnderline"/>
        </w:rPr>
        <w:t xml:space="preserve">energy technology as </w:t>
      </w:r>
      <w:r w:rsidRPr="00BD0CC0">
        <w:rPr>
          <w:rStyle w:val="Emphasis"/>
        </w:rPr>
        <w:t>a market leader</w:t>
      </w:r>
      <w:r w:rsidRPr="00BD0CC0">
        <w:rPr>
          <w:rStyle w:val="StyleBoldUnderline"/>
        </w:rPr>
        <w:t xml:space="preserve"> serves as a security imperative</w:t>
      </w:r>
      <w:r w:rsidRPr="00BD0CC0">
        <w:rPr>
          <w:sz w:val="10"/>
        </w:rPr>
        <w:t xml:space="preserve">, </w:t>
      </w:r>
      <w:r w:rsidRPr="00BD0CC0">
        <w:rPr>
          <w:rStyle w:val="StyleBoldUnderline"/>
        </w:rPr>
        <w:t>to ensure that peaceful and nonproliferative technology is</w:t>
      </w:r>
      <w:r w:rsidRPr="00BD0CC0">
        <w:rPr>
          <w:b/>
          <w:sz w:val="10"/>
        </w:rPr>
        <w:t xml:space="preserve"> </w:t>
      </w:r>
      <w:r w:rsidRPr="00BD0CC0">
        <w:rPr>
          <w:rStyle w:val="StyleBoldUnderline"/>
        </w:rPr>
        <w:t>used dominantly throughout the world.</w:t>
      </w:r>
      <w:r w:rsidRPr="00BD0CC0">
        <w:rPr>
          <w:sz w:val="10"/>
        </w:rPr>
        <w:t xml:space="preserve"> I ask again: Would you rather see a developing country install U.S. technology under the guidance and influence of the United States? Or, would you rather see a developing country buy from someone else</w:t>
      </w:r>
      <w:proofErr w:type="gramStart"/>
      <w:r w:rsidRPr="00BD0CC0">
        <w:rPr>
          <w:sz w:val="10"/>
        </w:rPr>
        <w:t>?</w:t>
      </w:r>
      <w:r w:rsidRPr="00BD0CC0">
        <w:rPr>
          <w:sz w:val="12"/>
        </w:rPr>
        <w:t>¶</w:t>
      </w:r>
      <w:proofErr w:type="gramEnd"/>
      <w:r w:rsidRPr="00BD0CC0">
        <w:rPr>
          <w:sz w:val="10"/>
        </w:rPr>
        <w:t xml:space="preserve"> Influence and control</w:t>
      </w:r>
      <w:r w:rsidRPr="00BD0CC0">
        <w:rPr>
          <w:sz w:val="12"/>
        </w:rPr>
        <w:t>¶</w:t>
      </w:r>
      <w:r w:rsidRPr="00BD0CC0">
        <w:rPr>
          <w:sz w:val="10"/>
        </w:rPr>
        <w:t xml:space="preserve"> This is actually an area where Position Statement 83 may bring a little discomfort to the people in the nonproliferation community. It contains an undertone of influence, rather than control, over the expansion of nuclear science and technology in the international community. When I was a very young boy, my parents were able to control me; indeed, it was their responsibility to control me as I was raised. But something weird happened as I grew up into my teen years: I gained a sense of sovereignty. I could think for myself, act for myself, and I was pretty sure I knew more than them anyway, as most teenagers do. I wasn’t completely grown up yet, but the game had changed. My parents could no longer expect the ability to control me, but needed to still influence me to grow into a productive member of society (Craig Piercy, the Washington, D.C. representative for ANS, tells of this paradigm shift with pictures of his children as they grew up—it’s personally compelling and relatable).</w:t>
      </w:r>
      <w:r w:rsidRPr="00BD0CC0">
        <w:rPr>
          <w:sz w:val="12"/>
        </w:rPr>
        <w:t>¶</w:t>
      </w:r>
      <w:r w:rsidRPr="00BD0CC0">
        <w:rPr>
          <w:sz w:val="10"/>
        </w:rPr>
        <w:t xml:space="preserve"> In a global society where the United States out-spends everyone else on national defense (and shall we say, international defense), there yet comes a time when even the immense capability of the U.S. Armed Forces cannot effectively control the global community—but </w:t>
      </w:r>
      <w:r w:rsidRPr="00BD0CC0">
        <w:rPr>
          <w:rStyle w:val="StyleBoldUnderline"/>
        </w:rPr>
        <w:t>the positive example of the U.S. nuclear</w:t>
      </w:r>
      <w:r w:rsidRPr="00BD0CC0">
        <w:rPr>
          <w:sz w:val="10"/>
        </w:rPr>
        <w:t xml:space="preserve"> energy </w:t>
      </w:r>
      <w:r w:rsidRPr="00BD0CC0">
        <w:rPr>
          <w:rStyle w:val="StyleBoldUnderline"/>
        </w:rPr>
        <w:t>industry</w:t>
      </w:r>
      <w:r w:rsidRPr="00BD0CC0">
        <w:rPr>
          <w:sz w:val="10"/>
        </w:rPr>
        <w:t xml:space="preserve">, its exemplary safety record, and its operational excellence </w:t>
      </w:r>
      <w:r w:rsidRPr="00BD0CC0">
        <w:rPr>
          <w:rStyle w:val="StyleBoldUnderline"/>
        </w:rPr>
        <w:t xml:space="preserve">can serve as a </w:t>
      </w:r>
      <w:r w:rsidRPr="00BD0CC0">
        <w:rPr>
          <w:rStyle w:val="Emphasis"/>
        </w:rPr>
        <w:t>beacon of influence</w:t>
      </w:r>
      <w:r w:rsidRPr="00BD0CC0">
        <w:rPr>
          <w:sz w:val="10"/>
        </w:rPr>
        <w:t xml:space="preserve"> </w:t>
      </w:r>
      <w:r w:rsidRPr="00BD0CC0">
        <w:rPr>
          <w:rStyle w:val="StyleBoldUnderline"/>
        </w:rPr>
        <w:t>as it exports its technology</w:t>
      </w:r>
      <w:r w:rsidRPr="00BD0CC0">
        <w:rPr>
          <w:sz w:val="10"/>
        </w:rPr>
        <w:t>.</w:t>
      </w:r>
      <w:r w:rsidRPr="00BD0CC0">
        <w:rPr>
          <w:sz w:val="12"/>
        </w:rPr>
        <w:t>¶</w:t>
      </w:r>
      <w:r w:rsidRPr="00BD0CC0">
        <w:rPr>
          <w:sz w:val="10"/>
        </w:rPr>
        <w:t xml:space="preserve"> </w:t>
      </w:r>
      <w:r w:rsidRPr="00BD0CC0">
        <w:rPr>
          <w:rStyle w:val="StyleBoldUnderline"/>
        </w:rPr>
        <w:t xml:space="preserve">This is why the </w:t>
      </w:r>
      <w:r w:rsidRPr="00BD0CC0">
        <w:rPr>
          <w:rStyle w:val="Emphasis"/>
        </w:rPr>
        <w:t>U</w:t>
      </w:r>
      <w:r w:rsidRPr="00BD0CC0">
        <w:rPr>
          <w:sz w:val="10"/>
        </w:rPr>
        <w:t xml:space="preserve">nited </w:t>
      </w:r>
      <w:r w:rsidRPr="00BD0CC0">
        <w:rPr>
          <w:rStyle w:val="Emphasis"/>
        </w:rPr>
        <w:t>S</w:t>
      </w:r>
      <w:r w:rsidRPr="00BD0CC0">
        <w:rPr>
          <w:sz w:val="10"/>
        </w:rPr>
        <w:t xml:space="preserve">tates </w:t>
      </w:r>
      <w:r w:rsidRPr="00BD0CC0">
        <w:rPr>
          <w:rStyle w:val="StyleBoldUnderline"/>
        </w:rPr>
        <w:t xml:space="preserve">must be the </w:t>
      </w:r>
      <w:r w:rsidRPr="00BD0CC0">
        <w:rPr>
          <w:rStyle w:val="Emphasis"/>
        </w:rPr>
        <w:t>market leader</w:t>
      </w:r>
      <w:r w:rsidRPr="00BD0CC0">
        <w:rPr>
          <w:sz w:val="10"/>
        </w:rPr>
        <w:t xml:space="preserve"> </w:t>
      </w:r>
      <w:r w:rsidRPr="00BD0CC0">
        <w:rPr>
          <w:rStyle w:val="StyleBoldUnderline"/>
        </w:rPr>
        <w:t>in the exportation of peaceful</w:t>
      </w:r>
      <w:r w:rsidRPr="00BD0CC0">
        <w:rPr>
          <w:sz w:val="10"/>
        </w:rPr>
        <w:t xml:space="preserve"> nuclear </w:t>
      </w:r>
      <w:r w:rsidRPr="00BD0CC0">
        <w:rPr>
          <w:rStyle w:val="StyleBoldUnderline"/>
        </w:rPr>
        <w:t>technology</w:t>
      </w:r>
      <w:r w:rsidRPr="00BD0CC0">
        <w:rPr>
          <w:sz w:val="10"/>
        </w:rPr>
        <w:t>. But I’m not done.</w:t>
      </w:r>
      <w:r w:rsidRPr="00BD0CC0">
        <w:rPr>
          <w:sz w:val="12"/>
        </w:rPr>
        <w:t>¶</w:t>
      </w:r>
      <w:r w:rsidRPr="00BD0CC0">
        <w:rPr>
          <w:sz w:val="10"/>
        </w:rPr>
        <w:t xml:space="preserve"> </w:t>
      </w:r>
    </w:p>
    <w:p w:rsidR="00763AA2" w:rsidRPr="00BD0CC0" w:rsidRDefault="00763AA2" w:rsidP="00763AA2"/>
    <w:p w:rsidR="00763AA2" w:rsidRPr="00BD0CC0" w:rsidRDefault="00763AA2" w:rsidP="00763AA2">
      <w:pPr>
        <w:pStyle w:val="Heading4"/>
      </w:pPr>
      <w:r w:rsidRPr="00BD0CC0">
        <w:t xml:space="preserve">US leadership offsets dangerous tech </w:t>
      </w:r>
    </w:p>
    <w:p w:rsidR="00763AA2" w:rsidRPr="00BD0CC0" w:rsidRDefault="00763AA2" w:rsidP="00763AA2">
      <w:pPr>
        <w:pStyle w:val="HotRoute"/>
        <w:ind w:left="0"/>
        <w:rPr>
          <w:color w:val="auto"/>
        </w:rPr>
      </w:pPr>
      <w:r w:rsidRPr="00BD0CC0">
        <w:rPr>
          <w:rStyle w:val="StyleStyleBold12pt"/>
          <w:color w:val="auto"/>
        </w:rPr>
        <w:t>Ferguson, 10</w:t>
      </w:r>
      <w:r w:rsidRPr="00BD0CC0">
        <w:rPr>
          <w:color w:val="auto"/>
        </w:rPr>
        <w:t xml:space="preserve"> [Dr. Charles D. Ferguson, President of the Federation of American Scientists, Adjunct Professor in the Security Studies Program at Georgetown University and Adjunct Lecturer in the National Security Studies Program at the Johns Hopkins University, May 19, 2010, Statement before the House Committee on Science and Technology for the hearing on Charting the Course for American Nuclear Technology: Evaluating the Department of Energy’s Nuclear Energy Research and Development Roadmap, </w:t>
      </w:r>
      <w:hyperlink r:id="rId107" w:history="1">
        <w:r w:rsidRPr="00BD0CC0">
          <w:rPr>
            <w:rStyle w:val="Hyperlink"/>
          </w:rPr>
          <w:t>http://www.fas.org/press/_docs/05192010_Testimony_HouseScienceCommHearing%20.pdf</w:t>
        </w:r>
      </w:hyperlink>
      <w:r w:rsidRPr="00BD0CC0">
        <w:rPr>
          <w:color w:val="auto"/>
        </w:rPr>
        <w:t xml:space="preserve">] </w:t>
      </w:r>
    </w:p>
    <w:p w:rsidR="00763AA2" w:rsidRPr="00BD0CC0" w:rsidRDefault="00763AA2" w:rsidP="00763AA2">
      <w:pPr>
        <w:pStyle w:val="HotRoute"/>
        <w:ind w:left="0"/>
        <w:rPr>
          <w:color w:val="auto"/>
        </w:rPr>
      </w:pPr>
      <w:r w:rsidRPr="00BD0CC0">
        <w:rPr>
          <w:color w:val="auto"/>
        </w:rPr>
        <w:t>*PHWR = pressurized heavy water reactor</w:t>
      </w:r>
    </w:p>
    <w:p w:rsidR="00763AA2" w:rsidRPr="00BD0CC0" w:rsidRDefault="00763AA2" w:rsidP="00763AA2">
      <w:pPr>
        <w:pStyle w:val="HotRoute"/>
        <w:ind w:left="0"/>
        <w:rPr>
          <w:color w:val="auto"/>
        </w:rPr>
      </w:pPr>
    </w:p>
    <w:p w:rsidR="00763AA2" w:rsidRPr="00BD0CC0" w:rsidRDefault="00763AA2" w:rsidP="00763AA2">
      <w:pPr>
        <w:pStyle w:val="HotRoute"/>
        <w:ind w:left="0"/>
        <w:rPr>
          <w:color w:val="auto"/>
          <w:sz w:val="14"/>
        </w:rPr>
      </w:pPr>
      <w:r w:rsidRPr="00BD0CC0">
        <w:rPr>
          <w:rStyle w:val="TitleChar"/>
          <w:rFonts w:ascii="Georgia" w:hAnsi="Georgia"/>
          <w:color w:val="auto"/>
        </w:rPr>
        <w:t xml:space="preserve">The </w:t>
      </w:r>
      <w:r w:rsidRPr="00BD0CC0">
        <w:rPr>
          <w:rStyle w:val="Emphasis"/>
          <w:color w:val="auto"/>
        </w:rPr>
        <w:t>U</w:t>
      </w:r>
      <w:r w:rsidRPr="00BD0CC0">
        <w:rPr>
          <w:rStyle w:val="TitleChar"/>
          <w:rFonts w:ascii="Georgia" w:hAnsi="Georgia"/>
          <w:color w:val="auto"/>
        </w:rPr>
        <w:t xml:space="preserve">nited </w:t>
      </w:r>
      <w:r w:rsidRPr="00BD0CC0">
        <w:rPr>
          <w:rStyle w:val="Emphasis"/>
          <w:color w:val="auto"/>
        </w:rPr>
        <w:t>S</w:t>
      </w:r>
      <w:r w:rsidRPr="00BD0CC0">
        <w:rPr>
          <w:rStyle w:val="TitleChar"/>
          <w:rFonts w:ascii="Georgia" w:hAnsi="Georgia"/>
          <w:color w:val="auto"/>
        </w:rPr>
        <w:t>tates and several other countries have considerable experience in building and operating small and medium power reactors.</w:t>
      </w:r>
      <w:r w:rsidRPr="00BD0CC0">
        <w:rPr>
          <w:color w:val="auto"/>
          <w:sz w:val="14"/>
        </w:rPr>
        <w:t xml:space="preserve"> The U.S. Navy, for example, has used small power reactors </w:t>
      </w:r>
      <w:r w:rsidRPr="00BD0CC0">
        <w:rPr>
          <w:color w:val="auto"/>
          <w:sz w:val="14"/>
        </w:rPr>
        <w:lastRenderedPageBreak/>
        <w:t xml:space="preserve">since the 1950s to provide propulsion and electrical power for submarines, aircraft carriers, and some other surface warships. </w:t>
      </w:r>
      <w:r w:rsidRPr="00BD0CC0">
        <w:rPr>
          <w:rStyle w:val="TitleChar"/>
          <w:rFonts w:ascii="Georgia" w:hAnsi="Georgia"/>
          <w:color w:val="auto"/>
        </w:rPr>
        <w:t xml:space="preserve">China, France, Russia, and the </w:t>
      </w:r>
      <w:r w:rsidRPr="00BD0CC0">
        <w:rPr>
          <w:rStyle w:val="Emphasis"/>
          <w:color w:val="auto"/>
        </w:rPr>
        <w:t>U</w:t>
      </w:r>
      <w:r w:rsidRPr="00BD0CC0">
        <w:rPr>
          <w:color w:val="auto"/>
          <w:sz w:val="14"/>
        </w:rPr>
        <w:t>nited</w:t>
      </w:r>
      <w:r w:rsidRPr="00BD0CC0">
        <w:rPr>
          <w:rStyle w:val="TitleChar"/>
          <w:rFonts w:ascii="Georgia" w:hAnsi="Georgia"/>
          <w:color w:val="auto"/>
        </w:rPr>
        <w:t xml:space="preserve"> </w:t>
      </w:r>
      <w:r w:rsidRPr="00BD0CC0">
        <w:rPr>
          <w:rStyle w:val="Emphasis"/>
          <w:color w:val="auto"/>
        </w:rPr>
        <w:t>K</w:t>
      </w:r>
      <w:r w:rsidRPr="00BD0CC0">
        <w:rPr>
          <w:color w:val="auto"/>
          <w:sz w:val="14"/>
        </w:rPr>
        <w:t>ingdom</w:t>
      </w:r>
      <w:r w:rsidRPr="00BD0CC0">
        <w:rPr>
          <w:rStyle w:val="TitleChar"/>
          <w:rFonts w:ascii="Georgia" w:hAnsi="Georgia"/>
          <w:color w:val="auto"/>
        </w:rPr>
        <w:t xml:space="preserve"> have</w:t>
      </w:r>
      <w:r w:rsidRPr="00BD0CC0">
        <w:rPr>
          <w:color w:val="auto"/>
          <w:sz w:val="14"/>
        </w:rPr>
        <w:t xml:space="preserve"> also </w:t>
      </w:r>
      <w:r w:rsidRPr="00BD0CC0">
        <w:rPr>
          <w:rStyle w:val="TitleChar"/>
          <w:rFonts w:ascii="Georgia" w:hAnsi="Georgia"/>
          <w:color w:val="auto"/>
        </w:rPr>
        <w:t>developed nuclear powered naval vessels that use small reactors.</w:t>
      </w:r>
      <w:r w:rsidRPr="00BD0CC0">
        <w:rPr>
          <w:color w:val="auto"/>
          <w:sz w:val="14"/>
        </w:rPr>
        <w:t xml:space="preserve"> Notably, Russia has deployed its KLT-40S and similarly designed small power reactors on icebreakers and has in recent years proposed building and selling barges that would carry these types of reactors for use in sea-side communities throughout the world. China has already exported small and medium power reactors. In 1991, China began building a reactor in Pakistan and started constructing a second reactor there in 2005. In the wake of the U.S.-India nuclear deal, Beijing has recently reached agreement with Islamabad to build two additional reactors rated at 650 MWe.2 One of the unintended consequences of more than 30 years of sanctions on India’s nuclear program is that </w:t>
      </w:r>
      <w:r w:rsidRPr="00BD0CC0">
        <w:rPr>
          <w:rStyle w:val="TitleChar"/>
          <w:rFonts w:ascii="Georgia" w:hAnsi="Georgia"/>
          <w:color w:val="auto"/>
        </w:rPr>
        <w:t xml:space="preserve">India </w:t>
      </w:r>
      <w:r w:rsidRPr="00BD0CC0">
        <w:rPr>
          <w:color w:val="auto"/>
          <w:sz w:val="14"/>
        </w:rPr>
        <w:t>had</w:t>
      </w:r>
      <w:r w:rsidRPr="00BD0CC0">
        <w:rPr>
          <w:rStyle w:val="TitleChar"/>
          <w:rFonts w:ascii="Georgia" w:hAnsi="Georgia"/>
          <w:color w:val="auto"/>
        </w:rPr>
        <w:t xml:space="preserve"> concentrated its domestic nuclear industry on building small and medium power reactors based on Canadian pressurized heavy water technology</w:t>
      </w:r>
      <w:r w:rsidRPr="00BD0CC0">
        <w:rPr>
          <w:color w:val="auto"/>
          <w:sz w:val="14"/>
        </w:rPr>
        <w:t>, or Candu-type reactors. Pressurized heavy water reactors</w:t>
      </w:r>
      <w:r w:rsidRPr="00BD0CC0">
        <w:rPr>
          <w:rStyle w:val="TitleChar"/>
          <w:rFonts w:ascii="Georgia" w:hAnsi="Georgia"/>
          <w:color w:val="auto"/>
        </w:rPr>
        <w:t xml:space="preserve"> (PHWRs) pose proliferation concerns because they can be readily operated in a mode optimal for producing weapons-grade plutonium and can be refueled during power operations.</w:t>
      </w:r>
      <w:r w:rsidRPr="00BD0CC0">
        <w:rPr>
          <w:color w:val="auto"/>
          <w:sz w:val="14"/>
        </w:rPr>
        <w:t xml:space="preserve"> </w:t>
      </w:r>
      <w:r w:rsidRPr="00BD0CC0">
        <w:rPr>
          <w:rStyle w:val="TitleChar"/>
          <w:rFonts w:ascii="Georgia" w:hAnsi="Georgia"/>
          <w:color w:val="auto"/>
        </w:rPr>
        <w:t>Online refueling makes it exceedingly difficult to determine when refueling is occurring</w:t>
      </w:r>
      <w:r w:rsidRPr="00BD0CC0">
        <w:rPr>
          <w:color w:val="auto"/>
          <w:sz w:val="14"/>
        </w:rPr>
        <w:t xml:space="preserve"> based solely on outside observations, for example, through satellite monitoring of the plant’s operations. </w:t>
      </w:r>
      <w:r w:rsidRPr="00BD0CC0">
        <w:rPr>
          <w:rStyle w:val="TitleChar"/>
          <w:rFonts w:ascii="Georgia" w:hAnsi="Georgia"/>
          <w:color w:val="auto"/>
        </w:rPr>
        <w:t>Thus, the chances for potential diversion of fissile material increase.</w:t>
      </w:r>
      <w:r w:rsidRPr="00BD0CC0">
        <w:rPr>
          <w:color w:val="auto"/>
          <w:sz w:val="14"/>
        </w:rPr>
        <w:t xml:space="preserve"> This scenario for misuse underscores the need for more frequent inspections of these facilities. But the limited resources of the International Atomic Energy Agency have resulted in a rate of inspections that are too infrequent to detect a diversion of a weapon’s worth of material.3 </w:t>
      </w:r>
      <w:proofErr w:type="gramStart"/>
      <w:r w:rsidRPr="00BD0CC0">
        <w:rPr>
          <w:color w:val="auto"/>
          <w:sz w:val="14"/>
        </w:rPr>
        <w:t>The</w:t>
      </w:r>
      <w:proofErr w:type="gramEnd"/>
      <w:r w:rsidRPr="00BD0CC0">
        <w:rPr>
          <w:color w:val="auto"/>
          <w:sz w:val="14"/>
        </w:rPr>
        <w:t xml:space="preserve"> opening of the international nuclear market to India may lead to further spread of PHWR technologies to more states. For example, last year, the Nuclear Power Corporation of India, Ltd. (NPCIL) expressed interest in selling PHWRs to Malaysia.4 NPCIL is the only global manufacturer of 220 MWe PHWRs. </w:t>
      </w:r>
      <w:r w:rsidRPr="00BD0CC0">
        <w:rPr>
          <w:rStyle w:val="TitleChar"/>
          <w:rFonts w:ascii="Georgia" w:hAnsi="Georgia"/>
          <w:color w:val="auto"/>
        </w:rPr>
        <w:lastRenderedPageBreak/>
        <w:t xml:space="preserve">New Delhi favors South-to-South cooperation; </w:t>
      </w:r>
      <w:r w:rsidRPr="00BD0CC0">
        <w:rPr>
          <w:color w:val="auto"/>
          <w:sz w:val="14"/>
        </w:rPr>
        <w:t>consequently developing</w:t>
      </w:r>
      <w:r w:rsidRPr="00BD0CC0">
        <w:rPr>
          <w:rStyle w:val="TitleChar"/>
          <w:rFonts w:ascii="Georgia" w:hAnsi="Georgia"/>
          <w:color w:val="auto"/>
        </w:rPr>
        <w:t xml:space="preserve"> states in Southeast Asia, sub-Saharan Africa, and South America could become recipients of these technologies in the coming years </w:t>
      </w:r>
      <w:r w:rsidRPr="00BD0CC0">
        <w:rPr>
          <w:color w:val="auto"/>
          <w:sz w:val="14"/>
        </w:rPr>
        <w:t>to next few decades.</w:t>
      </w:r>
      <w:r w:rsidRPr="00BD0CC0">
        <w:rPr>
          <w:rStyle w:val="TitleChar"/>
          <w:rFonts w:ascii="Georgia" w:hAnsi="Georgia"/>
          <w:color w:val="auto"/>
        </w:rPr>
        <w:t xml:space="preserve"> Many of these countries would opt for small </w:t>
      </w:r>
      <w:r w:rsidRPr="00BD0CC0">
        <w:rPr>
          <w:color w:val="auto"/>
          <w:sz w:val="14"/>
        </w:rPr>
        <w:t>and medium power</w:t>
      </w:r>
      <w:r w:rsidRPr="00BD0CC0">
        <w:rPr>
          <w:rStyle w:val="TitleChar"/>
          <w:rFonts w:ascii="Georgia" w:hAnsi="Georgia"/>
          <w:color w:val="auto"/>
        </w:rPr>
        <w:t xml:space="preserve"> reactors because their electrical grids do not </w:t>
      </w:r>
      <w:r w:rsidRPr="00BD0CC0">
        <w:rPr>
          <w:color w:val="auto"/>
          <w:sz w:val="14"/>
        </w:rPr>
        <w:t>presently</w:t>
      </w:r>
      <w:r w:rsidRPr="00BD0CC0">
        <w:rPr>
          <w:rStyle w:val="TitleChar"/>
          <w:rFonts w:ascii="Georgia" w:hAnsi="Georgia"/>
          <w:color w:val="auto"/>
        </w:rPr>
        <w:t xml:space="preserve"> have the capacity to support large </w:t>
      </w:r>
      <w:r w:rsidRPr="00BD0CC0">
        <w:rPr>
          <w:color w:val="auto"/>
          <w:sz w:val="14"/>
        </w:rPr>
        <w:t>power</w:t>
      </w:r>
      <w:r w:rsidRPr="00BD0CC0">
        <w:rPr>
          <w:rStyle w:val="TitleChar"/>
          <w:rFonts w:ascii="Georgia" w:hAnsi="Georgia"/>
          <w:color w:val="auto"/>
        </w:rPr>
        <w:t xml:space="preserve"> reactors and they would </w:t>
      </w:r>
      <w:r w:rsidRPr="00BD0CC0">
        <w:rPr>
          <w:color w:val="auto"/>
          <w:sz w:val="14"/>
        </w:rPr>
        <w:t>likely</w:t>
      </w:r>
      <w:r w:rsidRPr="00BD0CC0">
        <w:rPr>
          <w:rStyle w:val="TitleChar"/>
          <w:rFonts w:ascii="Georgia" w:hAnsi="Georgia"/>
          <w:color w:val="auto"/>
        </w:rPr>
        <w:t xml:space="preserve"> not have the financial ability to purchase large reactors. What are the implications for 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TitleChar"/>
          <w:rFonts w:ascii="Georgia" w:hAnsi="Georgia"/>
          <w:color w:val="auto"/>
        </w:rPr>
        <w:t>of Chinese and Indian efforts to sell small and medium power reactors?</w:t>
      </w:r>
      <w:r w:rsidRPr="00BD0CC0">
        <w:rPr>
          <w:color w:val="auto"/>
          <w:sz w:val="14"/>
        </w:rPr>
        <w:t xml:space="preserve"> Because China and India already have the manufacturing and marketing capability for these reactors, the United States faces an economically competitive disadvantage. Because </w:t>
      </w:r>
      <w:r w:rsidRPr="00BD0CC0">
        <w:rPr>
          <w:rStyle w:val="TitleChar"/>
          <w:rFonts w:ascii="Georgia" w:hAnsi="Georgia"/>
          <w:color w:val="auto"/>
        </w:rPr>
        <w:t xml:space="preserve">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TitleChar"/>
          <w:rFonts w:ascii="Georgia" w:hAnsi="Georgia"/>
          <w:color w:val="auto"/>
        </w:rPr>
        <w:t xml:space="preserve">has yet to license such reactors for domestic use, it has placed itself at an additional market disadvantage. By the time 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TitleChar"/>
          <w:rFonts w:ascii="Georgia" w:hAnsi="Georgia"/>
          <w:color w:val="auto"/>
        </w:rPr>
        <w:t xml:space="preserve">has licensed such reactors, China and India as well as other competitors may have established </w:t>
      </w:r>
      <w:r w:rsidRPr="00BD0CC0">
        <w:rPr>
          <w:rStyle w:val="TitleChar"/>
          <w:rFonts w:ascii="Georgia" w:hAnsi="Georgia"/>
          <w:color w:val="auto"/>
        </w:rPr>
        <w:lastRenderedPageBreak/>
        <w:t xml:space="preserve">a strong hold on this emerging market. </w:t>
      </w:r>
      <w:r w:rsidRPr="00BD0CC0">
        <w:rPr>
          <w:color w:val="auto"/>
          <w:sz w:val="14"/>
        </w:rPr>
        <w:t xml:space="preserve">The U.S. Nuclear Regulatory Commission cautioned on December 15, 2008 that the “licensing of new, small modular reactors is not just around the corner. The NRC’s attention and resources now are focused on the large-scale reactors being proposed to serve millions of Americans, rather than smaller devices with both limited power production and possible industrial process applications.” The NRC’s statement further underscored that “examining proposals for radically different technology will likely require an exhaustive review” ... before “such time as there is a formal proposal, the NRC will, as directed by Congress, continue to devote the majority of its resources to addressing the current technology base.”6 Earlier this year, the NRC devoted consideration to presentations on small modular reactors from the Nuclear Energy Institute, the Department of Energy, and the Rural Electric Cooperative Association among other stakeholders.7 At least seven vendors have proposed that their designs receive attention from the NRC.8 </w:t>
      </w:r>
      <w:r w:rsidRPr="00BD0CC0">
        <w:rPr>
          <w:rStyle w:val="TitleChar"/>
          <w:rFonts w:ascii="Georgia" w:hAnsi="Georgia"/>
          <w:color w:val="auto"/>
        </w:rPr>
        <w:t xml:space="preserve">Given the differences in design philosophy among </w:t>
      </w:r>
      <w:r w:rsidRPr="00BD0CC0">
        <w:rPr>
          <w:color w:val="auto"/>
          <w:sz w:val="14"/>
        </w:rPr>
        <w:t xml:space="preserve">these </w:t>
      </w:r>
      <w:r w:rsidRPr="00BD0CC0">
        <w:rPr>
          <w:rStyle w:val="TitleChar"/>
          <w:rFonts w:ascii="Georgia" w:hAnsi="Georgia"/>
          <w:color w:val="auto"/>
        </w:rPr>
        <w:t>vendors</w:t>
      </w:r>
      <w:r w:rsidRPr="00BD0CC0">
        <w:rPr>
          <w:color w:val="auto"/>
          <w:sz w:val="14"/>
        </w:rPr>
        <w:t xml:space="preserve"> and the fact that none of these designs have penetrated the commercial market, </w:t>
      </w:r>
      <w:r w:rsidRPr="00BD0CC0">
        <w:rPr>
          <w:rStyle w:val="TitleChar"/>
          <w:rFonts w:ascii="Georgia" w:hAnsi="Georgia"/>
          <w:color w:val="auto"/>
        </w:rPr>
        <w:t>it is too soon to tell which</w:t>
      </w:r>
      <w:r w:rsidRPr="00BD0CC0">
        <w:rPr>
          <w:color w:val="auto"/>
          <w:sz w:val="14"/>
        </w:rPr>
        <w:t xml:space="preserve">, if any, </w:t>
      </w:r>
      <w:r w:rsidRPr="00BD0CC0">
        <w:rPr>
          <w:rStyle w:val="TitleChar"/>
          <w:rFonts w:ascii="Georgia" w:hAnsi="Georgia"/>
          <w:color w:val="auto"/>
        </w:rPr>
        <w:t xml:space="preserve">will emerge as market champions. Nonetheless, because of the early stage in development, 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TitleChar"/>
          <w:rFonts w:ascii="Georgia" w:hAnsi="Georgia"/>
          <w:color w:val="auto"/>
        </w:rPr>
        <w:t xml:space="preserve">has an opportunity to state clearly the criteria for successful use of SMRs. </w:t>
      </w:r>
      <w:r w:rsidRPr="00BD0CC0">
        <w:rPr>
          <w:color w:val="auto"/>
          <w:sz w:val="14"/>
        </w:rPr>
        <w:t xml:space="preserve">But </w:t>
      </w:r>
      <w:r w:rsidRPr="00BD0CC0">
        <w:rPr>
          <w:rStyle w:val="TitleChar"/>
          <w:rFonts w:ascii="Georgia" w:hAnsi="Georgia"/>
          <w:color w:val="auto"/>
        </w:rPr>
        <w:t xml:space="preserve">because of the head start of China and India, the </w:t>
      </w:r>
      <w:r w:rsidRPr="00BD0CC0">
        <w:rPr>
          <w:rStyle w:val="Emphasis"/>
          <w:color w:val="auto"/>
        </w:rPr>
        <w:t>U</w:t>
      </w:r>
      <w:r w:rsidRPr="00BD0CC0">
        <w:rPr>
          <w:color w:val="auto"/>
          <w:sz w:val="14"/>
        </w:rPr>
        <w:t xml:space="preserve">nited </w:t>
      </w:r>
      <w:r w:rsidRPr="00BD0CC0">
        <w:rPr>
          <w:rStyle w:val="Emphasis"/>
          <w:color w:val="auto"/>
        </w:rPr>
        <w:t>S</w:t>
      </w:r>
      <w:r w:rsidRPr="00BD0CC0">
        <w:rPr>
          <w:color w:val="auto"/>
          <w:sz w:val="14"/>
        </w:rPr>
        <w:t xml:space="preserve">tates </w:t>
      </w:r>
      <w:r w:rsidRPr="00BD0CC0">
        <w:rPr>
          <w:rStyle w:val="TitleChar"/>
          <w:rFonts w:ascii="Georgia" w:hAnsi="Georgia"/>
          <w:color w:val="auto"/>
        </w:rPr>
        <w:t>should not procrastinate and should take a leadership role in</w:t>
      </w:r>
      <w:r w:rsidRPr="00BD0CC0">
        <w:rPr>
          <w:color w:val="auto"/>
          <w:sz w:val="14"/>
        </w:rPr>
        <w:t xml:space="preserve"> setting the standards for safe, secure, and </w:t>
      </w:r>
      <w:r w:rsidRPr="00BD0CC0">
        <w:rPr>
          <w:rStyle w:val="TitleChar"/>
          <w:rFonts w:ascii="Georgia" w:hAnsi="Georgia"/>
          <w:color w:val="auto"/>
        </w:rPr>
        <w:t>proliferation-resistant SMRs that can compete in the market.</w:t>
      </w:r>
      <w:r w:rsidRPr="00BD0CC0">
        <w:rPr>
          <w:color w:val="auto"/>
          <w:sz w:val="14"/>
        </w:rPr>
        <w:t xml:space="preserve"> Several years ago, the United States sponsored assessments to determine </w:t>
      </w:r>
      <w:proofErr w:type="gramStart"/>
      <w:r w:rsidRPr="00BD0CC0">
        <w:rPr>
          <w:color w:val="auto"/>
          <w:sz w:val="14"/>
        </w:rPr>
        <w:t>these</w:t>
      </w:r>
      <w:proofErr w:type="gramEnd"/>
      <w:r w:rsidRPr="00BD0CC0">
        <w:rPr>
          <w:color w:val="auto"/>
          <w:sz w:val="14"/>
        </w:rPr>
        <w:t xml:space="preserve"> criteria.9 While the Platonic ideal for small modular reactors will likely not be realized, it is worth specifying what such an SMR would be. N. W. Brown and J. A. Hasberger of the Lawrence Livermore National Laboratory assessed that reactors in developing countries must: • “achieve reliably safe operation with a minimum of maintenance and supporting infrastructure; • offer economic competitiveness with alternative energy sources available to the candidate sites; • demonstrate significant improvements in proliferation resistance relative to existing reactor systems.”10 Pointing to the available </w:t>
      </w:r>
      <w:r w:rsidRPr="00BD0CC0">
        <w:rPr>
          <w:rStyle w:val="TitleChar"/>
          <w:rFonts w:ascii="Georgia" w:hAnsi="Georgia"/>
          <w:color w:val="auto"/>
        </w:rPr>
        <w:t>technologies</w:t>
      </w:r>
      <w:r w:rsidRPr="00BD0CC0">
        <w:rPr>
          <w:color w:val="auto"/>
          <w:sz w:val="14"/>
        </w:rPr>
        <w:t xml:space="preserve"> at that time </w:t>
      </w:r>
      <w:r w:rsidRPr="00BD0CC0">
        <w:rPr>
          <w:rStyle w:val="TitleChar"/>
          <w:rFonts w:ascii="Georgia" w:hAnsi="Georgia"/>
          <w:color w:val="auto"/>
        </w:rPr>
        <w:t>from Argentina, China, and Russia</w:t>
      </w:r>
      <w:r w:rsidRPr="00BD0CC0">
        <w:rPr>
          <w:color w:val="auto"/>
          <w:sz w:val="14"/>
        </w:rPr>
        <w:t xml:space="preserve">, they determined that “these countries </w:t>
      </w:r>
      <w:r w:rsidRPr="00BD0CC0">
        <w:rPr>
          <w:rStyle w:val="TitleChar"/>
          <w:rFonts w:ascii="Georgia" w:hAnsi="Georgia"/>
          <w:color w:val="auto"/>
        </w:rPr>
        <w:t xml:space="preserve">tend to focus on the development of the reactor without integrated </w:t>
      </w:r>
      <w:r w:rsidRPr="00BD0CC0">
        <w:rPr>
          <w:rStyle w:val="TitleChar"/>
          <w:rFonts w:ascii="Georgia" w:hAnsi="Georgia"/>
          <w:color w:val="auto"/>
        </w:rPr>
        <w:lastRenderedPageBreak/>
        <w:t>considerations of the overall fuel cycle, proliferation, or waste issues</w:t>
      </w:r>
      <w:r w:rsidRPr="00BD0CC0">
        <w:rPr>
          <w:color w:val="auto"/>
          <w:sz w:val="14"/>
        </w:rPr>
        <w:t>.” They emphasized that what is required for successful development of an SMR is “a comprehensive systems approach that considers all aspects of manufacturing, transportation, operation, and ultimate disposal.” Considering proliferation resistance, their preferred approach is to eliminate the need for on-site refueling of the reactor and to provide for waste disposal away from the client country. By eliminating on-site refueling the recipient country would not need to access the reactor core, where plutonium—a weapons-usable material—resides. By removing the reactor core after the end of service life, the recipient country would not have access to fissile material contained in the used fuel. Both of these proposed criteria present technical and political challenges.</w:t>
      </w:r>
    </w:p>
    <w:p w:rsidR="00763AA2" w:rsidRPr="00BD0CC0" w:rsidRDefault="00763AA2" w:rsidP="00763AA2"/>
    <w:p w:rsidR="00763AA2" w:rsidRPr="00BD0CC0" w:rsidRDefault="00763AA2" w:rsidP="00763AA2">
      <w:pPr>
        <w:rPr>
          <w:rStyle w:val="Heading4Char"/>
        </w:rPr>
      </w:pPr>
      <w:r w:rsidRPr="00BD0CC0">
        <w:rPr>
          <w:rStyle w:val="Heading4Char"/>
        </w:rPr>
        <w:t>And, the plan shapes international norms – history proves</w:t>
      </w:r>
    </w:p>
    <w:p w:rsidR="00763AA2" w:rsidRPr="00BD0CC0" w:rsidRDefault="00763AA2" w:rsidP="00763AA2">
      <w:r w:rsidRPr="00BD0CC0">
        <w:rPr>
          <w:rStyle w:val="Heading4Char"/>
        </w:rPr>
        <w:t>Lieberman, 11</w:t>
      </w:r>
      <w:r w:rsidRPr="00BD0CC0">
        <w:t xml:space="preserve"> [November 15, 2011</w:t>
      </w:r>
      <w:r w:rsidRPr="00BD0CC0">
        <w:rPr>
          <w:sz w:val="12"/>
        </w:rPr>
        <w:t xml:space="preserve"> </w:t>
      </w:r>
      <w:r w:rsidRPr="00BD0CC0">
        <w:t>Nonproliferation, Congress, and Nuclear Trade: Plus ça change, plus c’est la même chose</w:t>
      </w:r>
      <w:r w:rsidRPr="00BD0CC0">
        <w:rPr>
          <w:sz w:val="12"/>
        </w:rPr>
        <w:t xml:space="preserve">¶ </w:t>
      </w:r>
      <w:r w:rsidRPr="00BD0CC0">
        <w:t>Jodi Lieberman Jodi Lieberman is senior government relations</w:t>
      </w:r>
      <w:r w:rsidRPr="00BD0CC0">
        <w:rPr>
          <w:sz w:val="12"/>
        </w:rPr>
        <w:t xml:space="preserve">¶ </w:t>
      </w:r>
      <w:r w:rsidRPr="00BD0CC0">
        <w:t>specialist at the American Physical Society in</w:t>
      </w:r>
      <w:r w:rsidRPr="00BD0CC0">
        <w:rPr>
          <w:sz w:val="12"/>
        </w:rPr>
        <w:t xml:space="preserve">¶ </w:t>
      </w:r>
      <w:r w:rsidRPr="00BD0CC0">
        <w:t>Washington, D.C, http://csis.org/files/publication/111116_nonproliferation_congress_and_nucleartrade.pdf</w:t>
      </w:r>
    </w:p>
    <w:p w:rsidR="00763AA2" w:rsidRPr="00BD0CC0" w:rsidRDefault="00763AA2" w:rsidP="00763AA2"/>
    <w:p w:rsidR="00763AA2" w:rsidRPr="00BD0CC0" w:rsidRDefault="00763AA2" w:rsidP="00763AA2">
      <w:pPr>
        <w:rPr>
          <w:sz w:val="10"/>
        </w:rPr>
      </w:pPr>
      <w:r w:rsidRPr="00BD0CC0">
        <w:rPr>
          <w:sz w:val="10"/>
        </w:rPr>
        <w:t xml:space="preserve"> U.S. Nonproliferation </w:t>
      </w:r>
      <w:proofErr w:type="gramStart"/>
      <w:r w:rsidRPr="00BD0CC0">
        <w:rPr>
          <w:sz w:val="10"/>
        </w:rPr>
        <w:t>Influence  While</w:t>
      </w:r>
      <w:proofErr w:type="gramEnd"/>
      <w:r w:rsidRPr="00BD0CC0">
        <w:rPr>
          <w:sz w:val="10"/>
        </w:rPr>
        <w:t xml:space="preserve"> 123 agreements are an important U.S.  </w:t>
      </w:r>
      <w:proofErr w:type="gramStart"/>
      <w:r w:rsidRPr="00BD0CC0">
        <w:rPr>
          <w:sz w:val="10"/>
        </w:rPr>
        <w:t>nonproliferation</w:t>
      </w:r>
      <w:proofErr w:type="gramEnd"/>
      <w:r w:rsidRPr="00BD0CC0">
        <w:rPr>
          <w:sz w:val="10"/>
        </w:rPr>
        <w:t xml:space="preserve"> tool, they are not the only ones  available. </w:t>
      </w:r>
      <w:r w:rsidRPr="00BD0CC0">
        <w:rPr>
          <w:rStyle w:val="StyleBoldUnderline"/>
        </w:rPr>
        <w:t>U.S. nonproliferation policy</w:t>
      </w:r>
      <w:r w:rsidRPr="00BD0CC0">
        <w:rPr>
          <w:sz w:val="10"/>
        </w:rPr>
        <w:t xml:space="preserve"> and </w:t>
      </w:r>
      <w:proofErr w:type="gramStart"/>
      <w:r w:rsidRPr="00BD0CC0">
        <w:rPr>
          <w:sz w:val="10"/>
        </w:rPr>
        <w:t>bilateral  and</w:t>
      </w:r>
      <w:proofErr w:type="gramEnd"/>
      <w:r w:rsidRPr="00BD0CC0">
        <w:rPr>
          <w:sz w:val="10"/>
        </w:rPr>
        <w:t xml:space="preserve"> multilateral initiatives </w:t>
      </w:r>
      <w:r w:rsidRPr="00BD0CC0">
        <w:rPr>
          <w:rStyle w:val="StyleBoldUnderline"/>
        </w:rPr>
        <w:t>are</w:t>
      </w:r>
      <w:r w:rsidRPr="00BD0CC0">
        <w:rPr>
          <w:sz w:val="10"/>
        </w:rPr>
        <w:t xml:space="preserve"> also </w:t>
      </w:r>
      <w:r w:rsidRPr="00BD0CC0">
        <w:rPr>
          <w:rStyle w:val="StyleBoldUnderline"/>
        </w:rPr>
        <w:t xml:space="preserve">a key part of U.S. </w:t>
      </w:r>
      <w:r w:rsidRPr="00BD0CC0">
        <w:rPr>
          <w:sz w:val="10"/>
        </w:rPr>
        <w:t xml:space="preserve"> </w:t>
      </w:r>
      <w:proofErr w:type="gramStart"/>
      <w:r w:rsidRPr="00BD0CC0">
        <w:rPr>
          <w:rStyle w:val="StyleBoldUnderline"/>
        </w:rPr>
        <w:t>influence</w:t>
      </w:r>
      <w:proofErr w:type="gramEnd"/>
      <w:r w:rsidRPr="00BD0CC0">
        <w:rPr>
          <w:rStyle w:val="StyleBoldUnderline"/>
        </w:rPr>
        <w:t xml:space="preserve"> on</w:t>
      </w:r>
      <w:r w:rsidRPr="00BD0CC0">
        <w:rPr>
          <w:sz w:val="10"/>
        </w:rPr>
        <w:t xml:space="preserve"> </w:t>
      </w:r>
      <w:r w:rsidRPr="00BD0CC0">
        <w:rPr>
          <w:rStyle w:val="StyleBoldUnderline"/>
        </w:rPr>
        <w:t>global nonproliferation norms and  actions</w:t>
      </w:r>
      <w:r w:rsidRPr="00BD0CC0">
        <w:rPr>
          <w:sz w:val="10"/>
        </w:rPr>
        <w:t xml:space="preserve">. </w:t>
      </w:r>
      <w:r w:rsidRPr="00BD0CC0">
        <w:rPr>
          <w:rStyle w:val="StyleBoldUnderline"/>
        </w:rPr>
        <w:t xml:space="preserve">U.S. nonproliferation influence is </w:t>
      </w:r>
      <w:proofErr w:type="gramStart"/>
      <w:r w:rsidRPr="00BD0CC0">
        <w:rPr>
          <w:sz w:val="10"/>
        </w:rPr>
        <w:t xml:space="preserve">also  </w:t>
      </w:r>
      <w:r w:rsidRPr="00BD0CC0">
        <w:rPr>
          <w:rStyle w:val="StyleBoldUnderline"/>
        </w:rPr>
        <w:t>derived</w:t>
      </w:r>
      <w:proofErr w:type="gramEnd"/>
      <w:r w:rsidRPr="00BD0CC0">
        <w:rPr>
          <w:rStyle w:val="StyleBoldUnderline"/>
        </w:rPr>
        <w:t xml:space="preserve"> from its leadership role over the last 50 years  in making nonproliferation a </w:t>
      </w:r>
      <w:r w:rsidRPr="00BD0CC0">
        <w:rPr>
          <w:rStyle w:val="Emphasis"/>
        </w:rPr>
        <w:t>significant</w:t>
      </w:r>
      <w:r w:rsidRPr="00BD0CC0">
        <w:rPr>
          <w:rStyle w:val="StyleBoldUnderline"/>
        </w:rPr>
        <w:t xml:space="preserve"> foreign  policy </w:t>
      </w:r>
      <w:r w:rsidRPr="00BD0CC0">
        <w:rPr>
          <w:rStyle w:val="Emphasis"/>
        </w:rPr>
        <w:t>objective</w:t>
      </w:r>
      <w:r w:rsidRPr="00BD0CC0">
        <w:rPr>
          <w:sz w:val="10"/>
        </w:rPr>
        <w:t xml:space="preserve">. </w:t>
      </w:r>
      <w:r w:rsidRPr="00BD0CC0">
        <w:rPr>
          <w:rStyle w:val="StyleBoldUnderline"/>
        </w:rPr>
        <w:t>The U</w:t>
      </w:r>
      <w:r w:rsidRPr="00BD0CC0">
        <w:rPr>
          <w:sz w:val="10"/>
        </w:rPr>
        <w:t xml:space="preserve">nited </w:t>
      </w:r>
      <w:r w:rsidRPr="00BD0CC0">
        <w:rPr>
          <w:rStyle w:val="StyleBoldUnderline"/>
        </w:rPr>
        <w:t>S</w:t>
      </w:r>
      <w:r w:rsidRPr="00BD0CC0">
        <w:rPr>
          <w:sz w:val="10"/>
        </w:rPr>
        <w:t xml:space="preserve">tates </w:t>
      </w:r>
      <w:r w:rsidRPr="00BD0CC0">
        <w:rPr>
          <w:rStyle w:val="StyleBoldUnderline"/>
        </w:rPr>
        <w:t xml:space="preserve">has </w:t>
      </w:r>
      <w:proofErr w:type="gramStart"/>
      <w:r w:rsidRPr="00BD0CC0">
        <w:rPr>
          <w:rStyle w:val="StyleBoldUnderline"/>
        </w:rPr>
        <w:t>been</w:t>
      </w:r>
      <w:r w:rsidRPr="00BD0CC0">
        <w:rPr>
          <w:sz w:val="10"/>
        </w:rPr>
        <w:t xml:space="preserve">  </w:t>
      </w:r>
      <w:r w:rsidRPr="00BD0CC0">
        <w:rPr>
          <w:rStyle w:val="StyleBoldUnderline"/>
        </w:rPr>
        <w:t>instrumental</w:t>
      </w:r>
      <w:proofErr w:type="gramEnd"/>
      <w:r w:rsidRPr="00BD0CC0">
        <w:rPr>
          <w:rStyle w:val="StyleBoldUnderline"/>
        </w:rPr>
        <w:t xml:space="preserve"> in helping create the essential elements  of the nonproliferation regime</w:t>
      </w:r>
      <w:r w:rsidRPr="00BD0CC0">
        <w:rPr>
          <w:sz w:val="10"/>
        </w:rPr>
        <w:t xml:space="preserve">, including the Nuclear  Non-Proliferation Treaty (NPT), the Nuclear  Suppliers Group, the Convention on the Physical  Protection of Nuclear Material, and many others. </w:t>
      </w:r>
      <w:proofErr w:type="gramStart"/>
      <w:r w:rsidRPr="00BD0CC0">
        <w:rPr>
          <w:sz w:val="10"/>
        </w:rPr>
        <w:t>In  addition</w:t>
      </w:r>
      <w:proofErr w:type="gramEnd"/>
      <w:r w:rsidRPr="00BD0CC0">
        <w:rPr>
          <w:sz w:val="10"/>
        </w:rPr>
        <w:t xml:space="preserve">, </w:t>
      </w:r>
      <w:r w:rsidRPr="00BD0CC0">
        <w:rPr>
          <w:rStyle w:val="StyleBoldUnderline"/>
        </w:rPr>
        <w:t>its</w:t>
      </w:r>
      <w:r w:rsidRPr="00BD0CC0">
        <w:rPr>
          <w:sz w:val="10"/>
        </w:rPr>
        <w:t xml:space="preserve"> own </w:t>
      </w:r>
      <w:r w:rsidRPr="00BD0CC0">
        <w:rPr>
          <w:rStyle w:val="StyleBoldUnderline"/>
        </w:rPr>
        <w:t xml:space="preserve">domestic policies have </w:t>
      </w:r>
      <w:r w:rsidRPr="00BD0CC0">
        <w:rPr>
          <w:rStyle w:val="Emphasis"/>
        </w:rPr>
        <w:t>helped shape  norms</w:t>
      </w:r>
      <w:r w:rsidRPr="00BD0CC0">
        <w:rPr>
          <w:rStyle w:val="StyleBoldUnderline"/>
        </w:rPr>
        <w:t xml:space="preserve"> of nonproliferation</w:t>
      </w:r>
      <w:r w:rsidRPr="00BD0CC0">
        <w:rPr>
          <w:sz w:val="10"/>
        </w:rPr>
        <w:t xml:space="preserve">. </w:t>
      </w:r>
      <w:r w:rsidRPr="00BD0CC0">
        <w:rPr>
          <w:rStyle w:val="StyleBoldUnderline"/>
        </w:rPr>
        <w:t>According to</w:t>
      </w:r>
      <w:r w:rsidRPr="00BD0CC0">
        <w:rPr>
          <w:sz w:val="10"/>
        </w:rPr>
        <w:t xml:space="preserve"> Scott </w:t>
      </w:r>
      <w:r w:rsidRPr="00BD0CC0">
        <w:rPr>
          <w:rStyle w:val="StyleBoldUnderline"/>
        </w:rPr>
        <w:t>Sagan</w:t>
      </w:r>
      <w:proofErr w:type="gramStart"/>
      <w:r w:rsidRPr="00BD0CC0">
        <w:rPr>
          <w:sz w:val="10"/>
        </w:rPr>
        <w:t>,  “</w:t>
      </w:r>
      <w:proofErr w:type="gramEnd"/>
      <w:r w:rsidRPr="00BD0CC0">
        <w:rPr>
          <w:sz w:val="10"/>
        </w:rPr>
        <w:t xml:space="preserve">U.S. </w:t>
      </w:r>
      <w:r w:rsidRPr="00BD0CC0">
        <w:rPr>
          <w:rStyle w:val="StyleBoldUnderline"/>
        </w:rPr>
        <w:t>policymakers</w:t>
      </w:r>
      <w:r w:rsidRPr="00BD0CC0">
        <w:rPr>
          <w:sz w:val="10"/>
        </w:rPr>
        <w:t xml:space="preserve"> and scholars…</w:t>
      </w:r>
      <w:r w:rsidRPr="00BD0CC0">
        <w:rPr>
          <w:rStyle w:val="StyleBoldUnderline"/>
        </w:rPr>
        <w:t>too often ignore or  underestimate the influence of U.S. domestic nuclear</w:t>
      </w:r>
      <w:r w:rsidRPr="00BD0CC0">
        <w:rPr>
          <w:sz w:val="10"/>
        </w:rPr>
        <w:t xml:space="preserve">  </w:t>
      </w:r>
      <w:r w:rsidRPr="00BD0CC0">
        <w:rPr>
          <w:rStyle w:val="StyleBoldUnderline"/>
        </w:rPr>
        <w:t>decisions on those of foreign governments</w:t>
      </w:r>
      <w:r w:rsidRPr="00BD0CC0">
        <w:rPr>
          <w:sz w:val="10"/>
        </w:rPr>
        <w:t xml:space="preserve">…  </w:t>
      </w:r>
      <w:r w:rsidRPr="00BD0CC0">
        <w:rPr>
          <w:rStyle w:val="StyleBoldUnderline"/>
        </w:rPr>
        <w:t xml:space="preserve">American nuclear policies play an important role </w:t>
      </w:r>
      <w:proofErr w:type="gramStart"/>
      <w:r w:rsidRPr="00BD0CC0">
        <w:rPr>
          <w:rStyle w:val="StyleBoldUnderline"/>
        </w:rPr>
        <w:t>in  shaping</w:t>
      </w:r>
      <w:proofErr w:type="gramEnd"/>
      <w:r w:rsidRPr="00BD0CC0">
        <w:rPr>
          <w:rStyle w:val="StyleBoldUnderline"/>
        </w:rPr>
        <w:t>—</w:t>
      </w:r>
      <w:r w:rsidRPr="00BD0CC0">
        <w:rPr>
          <w:rStyle w:val="Emphasis"/>
        </w:rPr>
        <w:t>if not fully determining</w:t>
      </w:r>
      <w:r w:rsidRPr="00BD0CC0">
        <w:rPr>
          <w:sz w:val="10"/>
        </w:rPr>
        <w:t>—</w:t>
      </w:r>
      <w:r w:rsidRPr="00BD0CC0">
        <w:rPr>
          <w:rStyle w:val="StyleBoldUnderline"/>
        </w:rPr>
        <w:t>the decisions  made in other capitals regarding nuclear power</w:t>
      </w:r>
      <w:r w:rsidRPr="00BD0CC0">
        <w:rPr>
          <w:sz w:val="10"/>
        </w:rPr>
        <w:t xml:space="preserve">, </w:t>
      </w:r>
      <w:r w:rsidRPr="00BD0CC0">
        <w:rPr>
          <w:rStyle w:val="StyleBoldUnderline"/>
        </w:rPr>
        <w:t>the  nuclear fuel cycle, and nuclear</w:t>
      </w:r>
      <w:r w:rsidRPr="00BD0CC0">
        <w:rPr>
          <w:sz w:val="10"/>
        </w:rPr>
        <w:t xml:space="preserve"> </w:t>
      </w:r>
      <w:r w:rsidRPr="00BD0CC0">
        <w:rPr>
          <w:rStyle w:val="StyleBoldUnderline"/>
        </w:rPr>
        <w:t>security</w:t>
      </w:r>
      <w:r w:rsidRPr="00BD0CC0">
        <w:rPr>
          <w:sz w:val="10"/>
        </w:rPr>
        <w:t xml:space="preserve">.”23 </w:t>
      </w:r>
      <w:r w:rsidRPr="00BD0CC0">
        <w:rPr>
          <w:rStyle w:val="StyleBoldUnderline"/>
        </w:rPr>
        <w:t xml:space="preserve">One example of U.S. influence on nuclear issues is </w:t>
      </w:r>
      <w:proofErr w:type="gramStart"/>
      <w:r w:rsidRPr="00BD0CC0">
        <w:rPr>
          <w:rStyle w:val="StyleBoldUnderline"/>
        </w:rPr>
        <w:t>its  decision</w:t>
      </w:r>
      <w:proofErr w:type="gramEnd"/>
      <w:r w:rsidRPr="00BD0CC0">
        <w:rPr>
          <w:rStyle w:val="StyleBoldUnderline"/>
        </w:rPr>
        <w:t xml:space="preserve"> to abandon plutonium reprocessing in the  1970s</w:t>
      </w:r>
      <w:r w:rsidRPr="00BD0CC0">
        <w:rPr>
          <w:sz w:val="10"/>
        </w:rPr>
        <w:t xml:space="preserve">. Once the Carter administration </w:t>
      </w:r>
      <w:proofErr w:type="gramStart"/>
      <w:r w:rsidRPr="00BD0CC0">
        <w:rPr>
          <w:sz w:val="10"/>
        </w:rPr>
        <w:t>officially  withdrew</w:t>
      </w:r>
      <w:proofErr w:type="gramEnd"/>
      <w:r w:rsidRPr="00BD0CC0">
        <w:rPr>
          <w:sz w:val="10"/>
        </w:rPr>
        <w:t xml:space="preserve"> government support for reprocessing in the  United States and cancelled construction of  commercial breeder reactors in April 1977, it exerted  pressure on other countries to do the same. </w:t>
      </w:r>
      <w:proofErr w:type="gramStart"/>
      <w:r w:rsidRPr="00BD0CC0">
        <w:rPr>
          <w:sz w:val="10"/>
        </w:rPr>
        <w:t>The  administration</w:t>
      </w:r>
      <w:proofErr w:type="gramEnd"/>
      <w:r w:rsidRPr="00BD0CC0">
        <w:rPr>
          <w:sz w:val="10"/>
        </w:rPr>
        <w:t xml:space="preserve"> believed that this decision would end  U.S. exports of reprocessing technologies, thus  limiting their availability, and would ultimately lead  other countries to follow suit. While France </w:t>
      </w:r>
      <w:proofErr w:type="gramStart"/>
      <w:r w:rsidRPr="00BD0CC0">
        <w:rPr>
          <w:sz w:val="10"/>
        </w:rPr>
        <w:t>and  Japan</w:t>
      </w:r>
      <w:proofErr w:type="gramEnd"/>
      <w:r w:rsidRPr="00BD0CC0">
        <w:rPr>
          <w:sz w:val="10"/>
        </w:rPr>
        <w:t xml:space="preserve"> went forward with their plutonium  reprocessing efforts, of the 32 countries that at some  point in their history pursued reprocessing, </w:t>
      </w:r>
      <w:r w:rsidRPr="00BD0CC0">
        <w:rPr>
          <w:rStyle w:val="StyleBoldUnderline"/>
        </w:rPr>
        <w:t>12  abandoned plans altogether due,</w:t>
      </w:r>
      <w:r w:rsidRPr="00BD0CC0">
        <w:rPr>
          <w:sz w:val="10"/>
        </w:rPr>
        <w:t xml:space="preserve"> at least in part, </w:t>
      </w:r>
      <w:r w:rsidRPr="00BD0CC0">
        <w:rPr>
          <w:rStyle w:val="StyleBoldUnderline"/>
        </w:rPr>
        <w:t>to  U.S. diplomatic pressure</w:t>
      </w:r>
      <w:r w:rsidRPr="00BD0CC0">
        <w:rPr>
          <w:sz w:val="10"/>
        </w:rPr>
        <w:t xml:space="preserve">.24 Writing in the Bulletin of Atomic Scientists in 1976,  President Carter reflected on a world in which, “by  1990, developing nations alone will produce enough  plutonium in their reactors to build 3000 Hiroshimasized  bombs a year… This prospect of a </w:t>
      </w:r>
      <w:proofErr w:type="gramStart"/>
      <w:r w:rsidRPr="00BD0CC0">
        <w:rPr>
          <w:sz w:val="10"/>
        </w:rPr>
        <w:t>nuclear  future</w:t>
      </w:r>
      <w:proofErr w:type="gramEnd"/>
      <w:r w:rsidRPr="00BD0CC0">
        <w:rPr>
          <w:sz w:val="10"/>
        </w:rPr>
        <w:t xml:space="preserve"> is particularly alarming if a large number of  nations develop their own national plutonium  reprocessing facilities with the capacity to extract  plutonium from the spent fuel… [T]he danger is </w:t>
      </w:r>
      <w:proofErr w:type="gramStart"/>
      <w:r w:rsidRPr="00BD0CC0">
        <w:rPr>
          <w:sz w:val="10"/>
        </w:rPr>
        <w:t>not  so</w:t>
      </w:r>
      <w:proofErr w:type="gramEnd"/>
      <w:r w:rsidRPr="00BD0CC0">
        <w:rPr>
          <w:sz w:val="10"/>
        </w:rPr>
        <w:t xml:space="preserve"> much in the spread of nuclear reactors  themselves… The far greater danger lies in </w:t>
      </w:r>
      <w:proofErr w:type="gramStart"/>
      <w:r w:rsidRPr="00BD0CC0">
        <w:rPr>
          <w:sz w:val="10"/>
        </w:rPr>
        <w:t>the  spread</w:t>
      </w:r>
      <w:proofErr w:type="gramEnd"/>
      <w:r w:rsidRPr="00BD0CC0">
        <w:rPr>
          <w:sz w:val="10"/>
        </w:rPr>
        <w:t xml:space="preserve"> of facilities for the enrichment of uranium and  the reprocessing of spent reactor fuel.”25 He </w:t>
      </w:r>
      <w:proofErr w:type="gramStart"/>
      <w:r w:rsidRPr="00BD0CC0">
        <w:rPr>
          <w:sz w:val="10"/>
        </w:rPr>
        <w:t>stated  that</w:t>
      </w:r>
      <w:proofErr w:type="gramEnd"/>
      <w:r w:rsidRPr="00BD0CC0">
        <w:rPr>
          <w:sz w:val="10"/>
        </w:rPr>
        <w:t xml:space="preserve"> while the United States has not approved the  export of enrichment and reprocessing technologies,  “some of the other principal suppliers of nuclear  equipment have begun to make such sales…[making  it] absolutely essential to halt the sale of such plants.”  </w:t>
      </w:r>
      <w:r w:rsidRPr="00BD0CC0">
        <w:rPr>
          <w:rStyle w:val="StyleBoldUnderline"/>
        </w:rPr>
        <w:t xml:space="preserve">U.S. success in convincing these countries to </w:t>
      </w:r>
      <w:proofErr w:type="gramStart"/>
      <w:r w:rsidRPr="00BD0CC0">
        <w:rPr>
          <w:rStyle w:val="StyleBoldUnderline"/>
        </w:rPr>
        <w:t>forgo  reprocessing</w:t>
      </w:r>
      <w:proofErr w:type="gramEnd"/>
      <w:r w:rsidRPr="00BD0CC0">
        <w:rPr>
          <w:rStyle w:val="StyleBoldUnderline"/>
        </w:rPr>
        <w:t xml:space="preserve"> was helped by the United States setting an example domestically by not reprocessing</w:t>
      </w:r>
      <w:r w:rsidRPr="00BD0CC0">
        <w:rPr>
          <w:sz w:val="10"/>
        </w:rPr>
        <w:t xml:space="preserve"> (and  low uranium prices). Although countries that </w:t>
      </w:r>
      <w:proofErr w:type="gramStart"/>
      <w:r w:rsidRPr="00BD0CC0">
        <w:rPr>
          <w:sz w:val="10"/>
        </w:rPr>
        <w:t>had  already</w:t>
      </w:r>
      <w:proofErr w:type="gramEnd"/>
      <w:r w:rsidRPr="00BD0CC0">
        <w:rPr>
          <w:sz w:val="10"/>
        </w:rPr>
        <w:t xml:space="preserve"> embarked on commercial reprocessing were  not swayed to abandon their large investments for  nonproliferation reasons, </w:t>
      </w:r>
      <w:r w:rsidRPr="00BD0CC0">
        <w:rPr>
          <w:rStyle w:val="StyleBoldUnderline"/>
        </w:rPr>
        <w:t>no countries have initiated  commercial reprocessing programs since then.</w:t>
      </w:r>
      <w:r w:rsidRPr="00BD0CC0">
        <w:rPr>
          <w:sz w:val="10"/>
        </w:rPr>
        <w:t xml:space="preserve">  U.S. assistance to other countries in safeguards </w:t>
      </w:r>
      <w:proofErr w:type="gramStart"/>
      <w:r w:rsidRPr="00BD0CC0">
        <w:rPr>
          <w:sz w:val="10"/>
        </w:rPr>
        <w:t>and  nuclear</w:t>
      </w:r>
      <w:proofErr w:type="gramEnd"/>
      <w:r w:rsidRPr="00BD0CC0">
        <w:rPr>
          <w:sz w:val="10"/>
        </w:rPr>
        <w:t xml:space="preserve"> security also helps accomplish its  nonproliferation goals. Programs implemented by </w:t>
      </w:r>
      <w:proofErr w:type="gramStart"/>
      <w:r w:rsidRPr="00BD0CC0">
        <w:rPr>
          <w:sz w:val="10"/>
        </w:rPr>
        <w:t>the  Departments</w:t>
      </w:r>
      <w:proofErr w:type="gramEnd"/>
      <w:r w:rsidRPr="00BD0CC0">
        <w:rPr>
          <w:sz w:val="10"/>
        </w:rPr>
        <w:t xml:space="preserve"> of Energy, Defense, and State, as well  as the Nuclear Regulatory Commission, generally include technical, financial and/or “in-kind”  assistance. Technical assistance is provided in a  broad range of areas and has included, inter alia, help  in: implementing state systems of accounting and  control of nuclear materials (SSACs); training former  nuclear weapons scientists in “peaceful” applications  of their expertise; implementation of UN Security  Council Resolution 1540; development of nuclear  security regulations; and strengthening physical  protection of nuclear facilities. Financial </w:t>
      </w:r>
      <w:proofErr w:type="gramStart"/>
      <w:r w:rsidRPr="00BD0CC0">
        <w:rPr>
          <w:sz w:val="10"/>
        </w:rPr>
        <w:t>assistance  has</w:t>
      </w:r>
      <w:proofErr w:type="gramEnd"/>
      <w:r w:rsidRPr="00BD0CC0">
        <w:rPr>
          <w:sz w:val="10"/>
        </w:rPr>
        <w:t xml:space="preserve"> included: funding for implementation of IAEA  safeguards and UN Security Council Resolution  1540; and contribution to the IAEA nuclear security  fund for strengthening protection of nuclear  materials. In-kind assistance includes provision </w:t>
      </w:r>
      <w:proofErr w:type="gramStart"/>
      <w:r w:rsidRPr="00BD0CC0">
        <w:rPr>
          <w:sz w:val="10"/>
        </w:rPr>
        <w:t>of  U.S</w:t>
      </w:r>
      <w:proofErr w:type="gramEnd"/>
      <w:r w:rsidRPr="00BD0CC0">
        <w:rPr>
          <w:sz w:val="10"/>
        </w:rPr>
        <w:t xml:space="preserve">. experts and equipment. At the highest levels, presidential initiatives can </w:t>
      </w:r>
      <w:proofErr w:type="gramStart"/>
      <w:r w:rsidRPr="00BD0CC0">
        <w:rPr>
          <w:sz w:val="10"/>
        </w:rPr>
        <w:t>help  underscore</w:t>
      </w:r>
      <w:proofErr w:type="gramEnd"/>
      <w:r w:rsidRPr="00BD0CC0">
        <w:rPr>
          <w:sz w:val="10"/>
        </w:rPr>
        <w:t xml:space="preserve"> the importance of nonproliferation in U.S.  </w:t>
      </w:r>
      <w:proofErr w:type="gramStart"/>
      <w:r w:rsidRPr="00BD0CC0">
        <w:rPr>
          <w:sz w:val="10"/>
        </w:rPr>
        <w:t>foreign</w:t>
      </w:r>
      <w:proofErr w:type="gramEnd"/>
      <w:r w:rsidRPr="00BD0CC0">
        <w:rPr>
          <w:sz w:val="10"/>
        </w:rPr>
        <w:t xml:space="preserve"> policy. For example, in April 2010, </w:t>
      </w:r>
      <w:proofErr w:type="gramStart"/>
      <w:r w:rsidRPr="00BD0CC0">
        <w:rPr>
          <w:sz w:val="10"/>
        </w:rPr>
        <w:t>President  Barack</w:t>
      </w:r>
      <w:proofErr w:type="gramEnd"/>
      <w:r w:rsidRPr="00BD0CC0">
        <w:rPr>
          <w:sz w:val="10"/>
        </w:rPr>
        <w:t xml:space="preserve"> Obama convened a Nuclear Security Summit  in Washington, D.C., the goal of which was to “come  to a common understanding of the threat posed by  nuclear terrorism, to agree to effective measures to  secure nuclear material, and to prevent nuclear  smuggling and terrorism.”26 More than 40 heads of  state attended and made national commitments  relating to nuclear security.27 The countries agreed on  a work plan related to support for  and implementation of UN  Security Council Resolution 1540,  the Convention on the Physical  Protection of Nuclear Material  (CPPNM), IAEA nuclear security  efforts, and other activities to  account for and protect weaponsusable  nuclear material. A </w:t>
      </w:r>
      <w:proofErr w:type="gramStart"/>
      <w:r w:rsidRPr="00BD0CC0">
        <w:rPr>
          <w:sz w:val="10"/>
        </w:rPr>
        <w:t>second  nuclear</w:t>
      </w:r>
      <w:proofErr w:type="gramEnd"/>
      <w:r w:rsidRPr="00BD0CC0">
        <w:rPr>
          <w:sz w:val="10"/>
        </w:rPr>
        <w:t xml:space="preserve"> security summit will be  held in South Korea in 2012.</w:t>
      </w:r>
    </w:p>
    <w:p w:rsidR="00763AA2" w:rsidRPr="00BD0CC0" w:rsidRDefault="00763AA2" w:rsidP="00763AA2">
      <w:pPr>
        <w:rPr>
          <w:rStyle w:val="Heading4Char"/>
        </w:rPr>
      </w:pPr>
    </w:p>
    <w:p w:rsidR="00763AA2" w:rsidRPr="00BD0CC0" w:rsidRDefault="00763AA2" w:rsidP="00763AA2">
      <w:pPr>
        <w:pStyle w:val="Heading4"/>
      </w:pPr>
      <w:r w:rsidRPr="00BD0CC0">
        <w:t xml:space="preserve">And, LFTR reactors are key – in situ reprocessing checks fissile diversion </w:t>
      </w:r>
    </w:p>
    <w:p w:rsidR="00763AA2" w:rsidRPr="00BD0CC0" w:rsidRDefault="00763AA2" w:rsidP="00763AA2">
      <w:r w:rsidRPr="00BD0CC0">
        <w:rPr>
          <w:b/>
        </w:rPr>
        <w:t>Martin, 12</w:t>
      </w:r>
      <w:r w:rsidRPr="00BD0CC0">
        <w:t xml:space="preserve"> [May 8</w:t>
      </w:r>
      <w:r w:rsidRPr="00BD0CC0">
        <w:rPr>
          <w:vertAlign w:val="superscript"/>
        </w:rPr>
        <w:t>th</w:t>
      </w:r>
      <w:r w:rsidRPr="00BD0CC0">
        <w:t xml:space="preserve">,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w:t>
      </w:r>
      <w:r w:rsidRPr="00BD0CC0">
        <w:lastRenderedPageBreak/>
        <w:t>Award from the Society for Professional Journalists and the White Award for Investigative Reporting, Educated at Yale and the University of Hong Kong, , “SuperFuel: Thorium, the Green Energy Source for the Future”, ISBN 978—0»230-116474]</w:t>
      </w:r>
    </w:p>
    <w:p w:rsidR="00763AA2" w:rsidRPr="00BD0CC0" w:rsidRDefault="00763AA2" w:rsidP="00763AA2">
      <w:r w:rsidRPr="00BD0CC0">
        <w:t>*LFTR = liquid fluoride thorium reactor</w:t>
      </w:r>
    </w:p>
    <w:p w:rsidR="00763AA2" w:rsidRPr="00BD0CC0" w:rsidRDefault="00763AA2" w:rsidP="00763AA2"/>
    <w:p w:rsidR="00763AA2" w:rsidRPr="00BD0CC0" w:rsidRDefault="00763AA2" w:rsidP="00763AA2">
      <w:pPr>
        <w:rPr>
          <w:sz w:val="10"/>
        </w:rPr>
      </w:pPr>
      <w:r w:rsidRPr="00BD0CC0">
        <w:rPr>
          <w:sz w:val="10"/>
        </w:rPr>
        <w:t xml:space="preserve">IN REPORTING ON THE THORIUM POWER MOVEMENT, </w:t>
      </w:r>
      <w:r w:rsidRPr="00BD0CC0">
        <w:rPr>
          <w:rStyle w:val="StyleBoldUnderline"/>
        </w:rPr>
        <w:t>I heard plenty of reasons why it would never work</w:t>
      </w:r>
      <w:r w:rsidRPr="00BD0CC0">
        <w:rPr>
          <w:sz w:val="10"/>
        </w:rPr>
        <w:t xml:space="preserve">. After a year or so I classified them into three categories: market barriers, challenges related to waste and proliferation, and what I came to call the traditionalist argument. </w:t>
      </w:r>
      <w:r w:rsidRPr="00BD0CC0">
        <w:rPr>
          <w:rStyle w:val="StyleBoldUnderline"/>
        </w:rPr>
        <w:t>The market-based argument is simple: the nuclear power industry has a fuel today that is abundant and inexpensive</w:t>
      </w:r>
      <w:r w:rsidRPr="00BD0CC0">
        <w:rPr>
          <w:sz w:val="10"/>
        </w:rPr>
        <w:t xml:space="preserve">. </w:t>
      </w:r>
      <w:r w:rsidRPr="00BD0CC0">
        <w:rPr>
          <w:rStyle w:val="StyleBoldUnderline"/>
        </w:rPr>
        <w:t>Why should it switch to a new, relatively unproven fuel?</w:t>
      </w:r>
      <w:r w:rsidRPr="00BD0CC0">
        <w:rPr>
          <w:sz w:val="10"/>
        </w:rPr>
        <w:t xml:space="preserve"> These assumptions are faulty (uranium may well not be inexpensive and plentiful much longer—see the comments of Srikumar Banerjee, chair of India’s Atomic Energy Commission, from chapter 7). More important, </w:t>
      </w:r>
      <w:r w:rsidRPr="00BD0CC0">
        <w:rPr>
          <w:rStyle w:val="StyleBoldUnderline"/>
        </w:rPr>
        <w:t>this argument does not take into account the broader costs and risks of uranium-based nuclear power, which have been highlighted by the Fukushima</w:t>
      </w:r>
      <w:r w:rsidRPr="00BD0CC0">
        <w:rPr>
          <w:sz w:val="10"/>
        </w:rPr>
        <w:t xml:space="preserve">-Daiichi </w:t>
      </w:r>
      <w:r w:rsidRPr="00BD0CC0">
        <w:rPr>
          <w:rStyle w:val="StyleBoldUnderline"/>
        </w:rPr>
        <w:t>accident</w:t>
      </w:r>
      <w:r w:rsidRPr="00BD0CC0">
        <w:rPr>
          <w:sz w:val="10"/>
        </w:rPr>
        <w:t xml:space="preserve">. </w:t>
      </w:r>
      <w:r w:rsidRPr="00BD0CC0">
        <w:rPr>
          <w:rStyle w:val="StyleBoldUnderline"/>
        </w:rPr>
        <w:t>There’s little chance of nuclear power’s fulfilling its promise until those</w:t>
      </w:r>
      <w:r w:rsidRPr="00BD0CC0">
        <w:rPr>
          <w:sz w:val="10"/>
        </w:rPr>
        <w:t xml:space="preserve"> </w:t>
      </w:r>
      <w:r w:rsidRPr="00BD0CC0">
        <w:rPr>
          <w:rStyle w:val="StyleBoldUnderline"/>
        </w:rPr>
        <w:t>costs are driven down—by shifting to thorium power</w:t>
      </w:r>
      <w:r w:rsidRPr="00BD0CC0">
        <w:rPr>
          <w:sz w:val="10"/>
        </w:rPr>
        <w:t xml:space="preserve">. </w:t>
      </w:r>
      <w:r w:rsidRPr="00BD0CC0">
        <w:rPr>
          <w:rStyle w:val="StyleBoldUnderline"/>
        </w:rPr>
        <w:t xml:space="preserve">The waste and proliferation issues are more complicated, </w:t>
      </w:r>
      <w:r w:rsidRPr="00BD0CC0">
        <w:rPr>
          <w:sz w:val="10"/>
        </w:rPr>
        <w:t>and I will break them down into four elements</w:t>
      </w:r>
      <w:proofErr w:type="gramStart"/>
      <w:r w:rsidRPr="00BD0CC0">
        <w:rPr>
          <w:sz w:val="10"/>
        </w:rPr>
        <w:t>.“</w:t>
      </w:r>
      <w:proofErr w:type="gramEnd"/>
      <w:r w:rsidRPr="00BD0CC0">
        <w:rPr>
          <w:sz w:val="10"/>
        </w:rPr>
        <w:t xml:space="preserve"> In distilled form they sum up the objections to thorium from both the nuclear establishment and antinuclear groups. 1. </w:t>
      </w:r>
      <w:r w:rsidRPr="00BD0CC0">
        <w:rPr>
          <w:rStyle w:val="StyleBoldUnderline"/>
        </w:rPr>
        <w:t>The use of enriched uranium or plutonium in thorium fuel to ignite the fission reaction carries proliferation risks, and U-233 is as useful as Pu-239 for making nuclear bombs</w:t>
      </w:r>
      <w:r w:rsidRPr="00BD0CC0">
        <w:rPr>
          <w:sz w:val="10"/>
        </w:rPr>
        <w:t xml:space="preserve">. </w:t>
      </w:r>
      <w:r w:rsidRPr="00BD0CC0">
        <w:rPr>
          <w:rStyle w:val="StyleBoldUnderline"/>
        </w:rPr>
        <w:t>This is the central claim of those who dismiss thorium’s prospects for reducing the nuclear waste stream</w:t>
      </w:r>
      <w:r w:rsidRPr="00BD0CC0">
        <w:rPr>
          <w:sz w:val="10"/>
        </w:rPr>
        <w:t xml:space="preserve">: Solid-fuel thorium reactors produce both U233 (the fissile daughter element of Th232) and plutonium, so what’s the difference? What’s more, thorium reactors require lowenriched uranium or plutonium to initiate the fission reaction, thus creating more material that can be refined into bombs. The kernel of truth here is that the U233 (and thus the plutonium as well) created in the transmutation of thorium is contaminated by U232, one of the nastiest isotopes in the universe. With a half-life of less than 70 years, U-232 decays into the radioisotopes bismuth-212 and thallium-208, which emit intense gamma rays that make it very, very hard to handle and transport (not to mention reprocess) and that would very likely destroy the electronics of any weapon into which they were built. Theoretically, it's possible to make a bomb with U-233, but plutonium is much easier to make and does not come with the problematic U-232. Militaries will always opt for plutonium and U235, because they can't afford to expose their personnel to the deadly risks of U232. </w:t>
      </w:r>
      <w:r w:rsidRPr="00BD0CC0">
        <w:rPr>
          <w:rStyle w:val="StyleBoldUnderline"/>
        </w:rPr>
        <w:t>As for terrorists, they'd be better off simply buying natural uranium on the open market and finding a way to enrich it.</w:t>
      </w:r>
      <w:r w:rsidRPr="00BD0CC0">
        <w:rPr>
          <w:sz w:val="10"/>
        </w:rPr>
        <w:t xml:space="preserve"> The United States reportedly tested bombs with U-233 cores in the late 1950s, but no country has ever included it as a material as a part of its nuclear weapons program. </w:t>
      </w:r>
      <w:r w:rsidRPr="00BD0CC0">
        <w:rPr>
          <w:rStyle w:val="StyleBoldUnderline"/>
        </w:rPr>
        <w:t>It's useless even for the most zealous of hypothetical suicide bombers, because they’d probably never reach their target.</w:t>
      </w:r>
      <w:r w:rsidRPr="00BD0CC0">
        <w:rPr>
          <w:sz w:val="10"/>
        </w:rPr>
        <w:t xml:space="preserve"> </w:t>
      </w:r>
      <w:r w:rsidRPr="00BD0CC0">
        <w:rPr>
          <w:rStyle w:val="StyleBoldUnderline"/>
        </w:rPr>
        <w:t>2. Most proposed thorium reactors require reprocessing to separate out the U-233 for use in fresh fuel. As</w:t>
      </w:r>
      <w:r w:rsidRPr="00BD0CC0">
        <w:rPr>
          <w:sz w:val="10"/>
        </w:rPr>
        <w:t xml:space="preserve"> </w:t>
      </w:r>
      <w:r w:rsidRPr="00BD0CC0">
        <w:rPr>
          <w:rStyle w:val="StyleBoldUnderline"/>
        </w:rPr>
        <w:t>with conventional uranium power plants that include reprocessing, bomb-making material is separated out, making it vulnerable to theft or diversion. This is a tired canard. Never mind that every nuclear fuel cycle currently in production or contemplated generates “bomb-making material</w:t>
      </w:r>
      <w:r w:rsidRPr="00BD0CC0">
        <w:rPr>
          <w:sz w:val="10"/>
        </w:rPr>
        <w:t xml:space="preserve">” -- </w:t>
      </w:r>
      <w:r w:rsidRPr="00BD0CC0">
        <w:rPr>
          <w:rStyle w:val="StyleBoldUnderline"/>
        </w:rPr>
        <w:t>this statement ignores the realities of weapons building</w:t>
      </w:r>
      <w:r w:rsidRPr="00BD0CC0">
        <w:rPr>
          <w:sz w:val="10"/>
        </w:rPr>
        <w:t xml:space="preserve">. Most Gen IV designs described in this chapter involve fuel recycling; indeed, as the Peterson report stated, </w:t>
      </w:r>
      <w:r w:rsidRPr="00BD0CC0">
        <w:rPr>
          <w:rStyle w:val="StyleBoldUnderline"/>
        </w:rPr>
        <w:t>recycling is critical to the future of nuclear power</w:t>
      </w:r>
      <w:r w:rsidRPr="00BD0CC0">
        <w:rPr>
          <w:sz w:val="10"/>
        </w:rPr>
        <w:t xml:space="preserve">. To be sure, reprocessing spent fuel rods from a solid fuel thorium reactor is not a simple matter, whether you’re making bombs or new fuel. But it’s important to note that, as with all these arguments, </w:t>
      </w:r>
      <w:r w:rsidRPr="00BD0CC0">
        <w:rPr>
          <w:rStyle w:val="StyleBoldUnderline"/>
        </w:rPr>
        <w:t xml:space="preserve">external reprocessing is necessary only for solid fuel reactors, </w:t>
      </w:r>
      <w:r w:rsidRPr="00BD0CC0">
        <w:rPr>
          <w:rStyle w:val="Emphasis"/>
        </w:rPr>
        <w:t>not LFTRs</w:t>
      </w:r>
      <w:r w:rsidRPr="00BD0CC0">
        <w:rPr>
          <w:sz w:val="10"/>
        </w:rPr>
        <w:t xml:space="preserve">. Alone among advanced reactor designs, </w:t>
      </w:r>
      <w:r w:rsidRPr="00BD0CC0">
        <w:rPr>
          <w:rStyle w:val="StyleBoldUnderline"/>
        </w:rPr>
        <w:t>LFTRs have the capacity to reprocess the fuel in the reactor building itself, while the reactor is operating</w:t>
      </w:r>
      <w:r w:rsidRPr="00BD0CC0">
        <w:rPr>
          <w:sz w:val="10"/>
        </w:rPr>
        <w:t xml:space="preserve">. </w:t>
      </w:r>
      <w:r w:rsidRPr="00BD0CC0">
        <w:rPr>
          <w:rStyle w:val="StyleBoldUnderline"/>
        </w:rPr>
        <w:t>There’s no opportunity for diversion unless you raid the entire plant, shut down the reactor, and figure out a way to separate and abscond with the weaponizable isotopes</w:t>
      </w:r>
      <w:r w:rsidRPr="00BD0CC0">
        <w:rPr>
          <w:sz w:val="10"/>
        </w:rPr>
        <w:t xml:space="preserve">. Good luck with that. 3. The claim that radioactive waste from thorium reactors creates waste that would have to be isolated from the environment for only 500 years, whereas irradiated uranium-only fuel remains dangerous for hundreds of thousands of years, is false. Thorium-based reactors create long-lived fission products like technetium-99 (its half-life is more than 200,000 years), and thorium- 232 is extremely long lived (its half-life is 14 billion years). This argument ignores the larger context. </w:t>
      </w:r>
      <w:r w:rsidRPr="00BD0CC0">
        <w:rPr>
          <w:rStyle w:val="StyleBoldUnderline"/>
        </w:rPr>
        <w:t>The volume of fission products from thorium-based solid fuel reactors is about a tenth of that from conventional reactors.</w:t>
      </w:r>
      <w:r w:rsidRPr="00BD0CC0">
        <w:rPr>
          <w:sz w:val="10"/>
        </w:rPr>
        <w:t xml:space="preserve"> </w:t>
      </w:r>
      <w:r w:rsidRPr="00BD0CC0">
        <w:rPr>
          <w:rStyle w:val="StyleBoldUnderline"/>
        </w:rPr>
        <w:t>What's more, in small amounts, many of these fission products have become common in modern life</w:t>
      </w:r>
      <w:r w:rsidRPr="00BD0CC0">
        <w:rPr>
          <w:sz w:val="10"/>
        </w:rPr>
        <w:t xml:space="preserve">. Technetium-99, for example, is powerful stuff, worthy of respectful treatment; it’s also commonly used, in a slightly altered form, in medical imaging procedures. Millions of patients ingest it every day without significant risk. The amounts of technetium-99 produced in solid-fuel thorium reactors would be negligible; in LFTRs it would be processed off along with other fission products and largely recycled. Some geological storage will be required, but in general waste from LFTRs decays to safe, stable states within a few hundred years, far less than the millennia required for the by-products of uranium reactors. As for Th-232, it's long lived but safe. The longerlived a radioactive element is, the lower its radioactivity, with its very long half-life, Th-232 is an exceedingly weak producer of radiation. It is so common that it's found in small amounts in virtually all rock, soil, and water. </w:t>
      </w:r>
      <w:r w:rsidRPr="00BD0CC0">
        <w:rPr>
          <w:rStyle w:val="StyleBoldUnderline"/>
        </w:rPr>
        <w:t>You could sleep with it under your pillow and suffer no ill effects.</w:t>
      </w:r>
      <w:r w:rsidRPr="00BD0CC0">
        <w:rPr>
          <w:sz w:val="10"/>
        </w:rPr>
        <w:t xml:space="preserve"> 4. </w:t>
      </w:r>
      <w:proofErr w:type="gramStart"/>
      <w:r w:rsidRPr="00BD0CC0">
        <w:rPr>
          <w:sz w:val="10"/>
        </w:rPr>
        <w:t>Reprocessing</w:t>
      </w:r>
      <w:proofErr w:type="gramEnd"/>
      <w:r w:rsidRPr="00BD0CC0">
        <w:rPr>
          <w:sz w:val="10"/>
        </w:rPr>
        <w:t xml:space="preserve"> of thorium fuel cycles has not been successful because uranium-232 is created along with uranium-233. U-232, which has a halflife of about 70 years, is extremely radioactive and is therefore quite dangerous in small quantities. U-</w:t>
      </w:r>
      <w:r w:rsidRPr="00BD0CC0">
        <w:rPr>
          <w:rStyle w:val="StyleBoldUnderline"/>
        </w:rPr>
        <w:t>232 is indeed extremely radioactive, but its brief half-life means that in less than a century half of it will have decayed to a stable form</w:t>
      </w:r>
      <w:r w:rsidRPr="00BD0CC0">
        <w:rPr>
          <w:sz w:val="10"/>
        </w:rPr>
        <w:t xml:space="preserve">. Because isotopes decay at a geometric rate (50 percent of half of the original material, or one-quarter of the original, is still radioactive after another 70 years, then one-eighth, one-sixteenth, and so on), the decrease in radioactivity drops off quickly. </w:t>
      </w:r>
      <w:r w:rsidRPr="00BD0CC0">
        <w:rPr>
          <w:rStyle w:val="StyleBoldUnderline"/>
        </w:rPr>
        <w:t xml:space="preserve">Many, many hazardous materials are put in storage for centuries. We do not object to them. To summarize, the most common objections to thorium power from the perspective of radioactive waste and the proliferation of nuclear weapons are inflated for solid </w:t>
      </w:r>
      <w:r w:rsidRPr="00BD0CC0">
        <w:rPr>
          <w:sz w:val="10"/>
        </w:rPr>
        <w:t xml:space="preserve">fuel </w:t>
      </w:r>
      <w:r w:rsidRPr="00BD0CC0">
        <w:rPr>
          <w:rStyle w:val="StyleBoldUnderline"/>
        </w:rPr>
        <w:t xml:space="preserve">reactors, and they </w:t>
      </w:r>
      <w:r w:rsidRPr="00BD0CC0">
        <w:rPr>
          <w:rStyle w:val="Emphasis"/>
        </w:rPr>
        <w:t>simply do not apply to LFTRs</w:t>
      </w:r>
      <w:r w:rsidRPr="00BD0CC0">
        <w:rPr>
          <w:sz w:val="10"/>
        </w:rPr>
        <w:t>. That leaves the traditionalist argument, which essentially echoes Milton Shaw and the WASH-1222 report from 1972: It can’t be done because it has never been done before. When I heard this brand of defeatism, it always came from someone with a vested interest in the current nuclear power establishment. I’ll explore the traditionalist argument in more detail in the final pages of this book.</w:t>
      </w:r>
    </w:p>
    <w:p w:rsidR="00763AA2" w:rsidRPr="00BD0CC0" w:rsidRDefault="00763AA2" w:rsidP="00763AA2"/>
    <w:p w:rsidR="00763AA2" w:rsidRPr="00BD0CC0" w:rsidRDefault="00763AA2" w:rsidP="00763AA2">
      <w:pPr>
        <w:pStyle w:val="Heading4"/>
      </w:pPr>
      <w:r w:rsidRPr="00BD0CC0">
        <w:lastRenderedPageBreak/>
        <w:t>And, the plan causes tech exports</w:t>
      </w:r>
    </w:p>
    <w:p w:rsidR="00763AA2" w:rsidRPr="00BD0CC0" w:rsidRDefault="00763AA2" w:rsidP="00763AA2">
      <w:bookmarkStart w:id="51" w:name="bookmark245"/>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763AA2" w:rsidRPr="00BD0CC0" w:rsidRDefault="00763AA2" w:rsidP="00763AA2">
      <w:pPr>
        <w:rPr>
          <w:sz w:val="14"/>
        </w:rPr>
      </w:pPr>
      <w:r w:rsidRPr="00BD0CC0">
        <w:rPr>
          <w:sz w:val="14"/>
        </w:rPr>
        <w:t>Export LFTR nuclear power plants.</w:t>
      </w:r>
      <w:bookmarkEnd w:id="51"/>
      <w:r w:rsidRPr="00BD0CC0">
        <w:rPr>
          <w:sz w:val="14"/>
        </w:rPr>
        <w:t xml:space="preserve"> Simply generating inexpensive, nonpolluting LFTR power within the US is not enough to solve the global energy and environmental crises. </w:t>
      </w:r>
      <w:r w:rsidRPr="00BD0CC0">
        <w:rPr>
          <w:rStyle w:val="StyleBoldUnderline"/>
        </w:rPr>
        <w:t>The US should</w:t>
      </w:r>
      <w:r w:rsidRPr="00BD0CC0">
        <w:rPr>
          <w:sz w:val="14"/>
        </w:rPr>
        <w:t xml:space="preserve"> encourage </w:t>
      </w:r>
      <w:r w:rsidRPr="00BD0CC0">
        <w:rPr>
          <w:rStyle w:val="StyleBoldUnderline"/>
        </w:rPr>
        <w:t>export</w:t>
      </w:r>
      <w:r w:rsidRPr="00BD0CC0">
        <w:rPr>
          <w:sz w:val="14"/>
        </w:rPr>
        <w:t xml:space="preserve">ing </w:t>
      </w:r>
      <w:r w:rsidRPr="00BD0CC0">
        <w:rPr>
          <w:rStyle w:val="StyleBoldUnderline"/>
        </w:rPr>
        <w:t>these</w:t>
      </w:r>
      <w:r w:rsidRPr="00BD0CC0">
        <w:rPr>
          <w:sz w:val="14"/>
        </w:rPr>
        <w:t xml:space="preserve"> small </w:t>
      </w:r>
      <w:r w:rsidRPr="00BD0CC0">
        <w:rPr>
          <w:rStyle w:val="StyleBoldUnderline"/>
        </w:rPr>
        <w:t>nuclear</w:t>
      </w:r>
      <w:r w:rsidRPr="00BD0CC0">
        <w:rPr>
          <w:sz w:val="14"/>
        </w:rPr>
        <w:t xml:space="preserve"> power </w:t>
      </w:r>
      <w:r w:rsidRPr="00BD0CC0">
        <w:rPr>
          <w:rStyle w:val="StyleBoldUnderline"/>
        </w:rPr>
        <w:t>plants because they can</w:t>
      </w:r>
      <w:r w:rsidRPr="00BD0CC0">
        <w:rPr>
          <w:sz w:val="14"/>
        </w:rPr>
        <w:t xml:space="preserve"> help the developing world end energy poverty, cut CO2 emissions globally, and </w:t>
      </w:r>
      <w:r w:rsidRPr="00BD0CC0">
        <w:rPr>
          <w:rStyle w:val="StyleBoldUnderline"/>
        </w:rPr>
        <w:t>become a $70 billion</w:t>
      </w:r>
      <w:r w:rsidRPr="00BD0CC0">
        <w:rPr>
          <w:sz w:val="14"/>
        </w:rPr>
        <w:t xml:space="preserve"> export </w:t>
      </w:r>
      <w:r w:rsidRPr="00BD0CC0">
        <w:rPr>
          <w:rStyle w:val="StyleBoldUnderline"/>
        </w:rPr>
        <w:t>industry to help the US</w:t>
      </w:r>
      <w:r w:rsidRPr="00BD0CC0">
        <w:rPr>
          <w:sz w:val="14"/>
        </w:rPr>
        <w:t xml:space="preserve"> </w:t>
      </w:r>
      <w:r w:rsidRPr="00BD0CC0">
        <w:rPr>
          <w:rStyle w:val="StyleBoldUnderline"/>
        </w:rPr>
        <w:t>economy</w:t>
      </w:r>
      <w:r w:rsidRPr="00BD0CC0">
        <w:rPr>
          <w:sz w:val="14"/>
        </w:rPr>
        <w:t xml:space="preserve">. Russia, China, South Korea, and India all plan nuclear power plant exports. </w:t>
      </w:r>
      <w:bookmarkStart w:id="52" w:name="bookmark246"/>
      <w:r w:rsidRPr="00BD0CC0">
        <w:rPr>
          <w:sz w:val="14"/>
        </w:rPr>
        <w:t>Lead!</w:t>
      </w:r>
      <w:bookmarkEnd w:id="52"/>
      <w:r w:rsidRPr="00BD0CC0">
        <w:rPr>
          <w:sz w:val="14"/>
        </w:rPr>
        <w:t xml:space="preserve"> Who will lead? </w:t>
      </w:r>
      <w:proofErr w:type="gramStart"/>
      <w:r w:rsidRPr="00BD0CC0">
        <w:rPr>
          <w:sz w:val="14"/>
        </w:rPr>
        <w:t>A transnational organization such as the United Nations?</w:t>
      </w:r>
      <w:proofErr w:type="gramEnd"/>
      <w:r w:rsidRPr="00BD0CC0">
        <w:rPr>
          <w:sz w:val="14"/>
        </w:rPr>
        <w:t xml:space="preserve"> </w:t>
      </w:r>
      <w:proofErr w:type="gramStart"/>
      <w:r w:rsidRPr="00BD0CC0">
        <w:rPr>
          <w:sz w:val="14"/>
        </w:rPr>
        <w:t>One nation such as the United States?</w:t>
      </w:r>
      <w:proofErr w:type="gramEnd"/>
      <w:r w:rsidRPr="00BD0CC0">
        <w:rPr>
          <w:sz w:val="14"/>
        </w:rPr>
        <w:t xml:space="preserve"> </w:t>
      </w:r>
      <w:proofErr w:type="gramStart"/>
      <w:r w:rsidRPr="00BD0CC0">
        <w:rPr>
          <w:sz w:val="14"/>
        </w:rPr>
        <w:t>Multiple state or provincial governments?</w:t>
      </w:r>
      <w:proofErr w:type="gramEnd"/>
      <w:r w:rsidRPr="00BD0CC0">
        <w:rPr>
          <w:sz w:val="14"/>
        </w:rPr>
        <w:t xml:space="preserve"> </w:t>
      </w:r>
      <w:proofErr w:type="gramStart"/>
      <w:r w:rsidRPr="00BD0CC0">
        <w:rPr>
          <w:sz w:val="14"/>
        </w:rPr>
        <w:t>Corporations?</w:t>
      </w:r>
      <w:proofErr w:type="gramEnd"/>
      <w:r w:rsidRPr="00BD0CC0">
        <w:rPr>
          <w:sz w:val="14"/>
        </w:rPr>
        <w:t xml:space="preserve"> </w:t>
      </w:r>
      <w:proofErr w:type="gramStart"/>
      <w:r w:rsidRPr="00BD0CC0">
        <w:rPr>
          <w:sz w:val="14"/>
        </w:rPr>
        <w:t>Leadership individuals?</w:t>
      </w:r>
      <w:proofErr w:type="gramEnd"/>
      <w:r w:rsidRPr="00BD0CC0">
        <w:rPr>
          <w:sz w:val="14"/>
        </w:rPr>
        <w:t xml:space="preserve"> The United Nations can not solve our energy/climate crises. Dozens of IPCC-sponsored meetings only end in promises to agree and contention between rich and poor nations. Few nations will sacrifice national energy sovereignty for global good. </w:t>
      </w:r>
      <w:r w:rsidRPr="00BD0CC0">
        <w:rPr>
          <w:rStyle w:val="StyleBoldUnderline"/>
        </w:rPr>
        <w:t>The U</w:t>
      </w:r>
      <w:r w:rsidRPr="00BD0CC0">
        <w:rPr>
          <w:sz w:val="14"/>
        </w:rPr>
        <w:t xml:space="preserve">nited </w:t>
      </w:r>
      <w:r w:rsidRPr="00BD0CC0">
        <w:rPr>
          <w:rStyle w:val="StyleBoldUnderline"/>
        </w:rPr>
        <w:t>St</w:t>
      </w:r>
      <w:r w:rsidRPr="00BD0CC0">
        <w:rPr>
          <w:sz w:val="14"/>
        </w:rPr>
        <w:t xml:space="preserve">ates </w:t>
      </w:r>
      <w:r w:rsidRPr="00BD0CC0">
        <w:rPr>
          <w:rStyle w:val="StyleBoldUnderline"/>
        </w:rPr>
        <w:t>can lead in developing LFTR</w:t>
      </w:r>
      <w:r w:rsidRPr="00BD0CC0">
        <w:rPr>
          <w:sz w:val="14"/>
        </w:rPr>
        <w:t xml:space="preserve"> and thorium </w:t>
      </w:r>
      <w:r w:rsidRPr="00BD0CC0">
        <w:rPr>
          <w:rStyle w:val="StyleBoldUnderline"/>
        </w:rPr>
        <w:t>energy</w:t>
      </w:r>
      <w:r w:rsidRPr="00BD0CC0">
        <w:rPr>
          <w:sz w:val="14"/>
        </w:rPr>
        <w:t xml:space="preserve"> cheaper than coal. The US has the DOE national labs, the best university nuclear engineering programs, and the government/university/business tradition of entrepreneurism and commercialization. Political </w:t>
      </w:r>
      <w:r w:rsidRPr="00BD0CC0">
        <w:rPr>
          <w:rStyle w:val="StyleBoldUnderline"/>
        </w:rPr>
        <w:t>leadership is lacking</w:t>
      </w:r>
      <w:r w:rsidRPr="00BD0CC0">
        <w:rPr>
          <w:sz w:val="14"/>
        </w:rPr>
        <w:t xml:space="preserve">. At the executive, congressional, and state levels elected officials fail to grasp the realities of economics, energy, environmental pollution, and global resource contention. Instead these politicians capitalize on the crowd-sourced fears of all things nuclear, and they attract feel good voters by promoting natural wind and solar energy sources, hiding the true social costs in grants, subsidies, and tax preferences that only benefit select, savvy businessmen. Yet there is an immense political opportunity for a leader to satisfy liberals and environmentalists by checking global warming and ending energy poverty, and also satisfy conservatives and businesses by avoiding carbon taxes, decreasing energy costs, and creating a new Boeing-size export industry. </w:t>
      </w:r>
      <w:r w:rsidRPr="00BD0CC0">
        <w:rPr>
          <w:rStyle w:val="StyleBoldUnderline"/>
        </w:rPr>
        <w:t>Governments have an opportunity to incentivize corporations to undertake</w:t>
      </w:r>
      <w:r w:rsidRPr="00BD0CC0">
        <w:rPr>
          <w:sz w:val="14"/>
        </w:rPr>
        <w:t xml:space="preserve"> </w:t>
      </w:r>
      <w:r w:rsidRPr="00BD0CC0">
        <w:rPr>
          <w:rStyle w:val="StyleBoldUnderline"/>
        </w:rPr>
        <w:t>LFTR</w:t>
      </w:r>
      <w:r w:rsidRPr="00BD0CC0">
        <w:rPr>
          <w:sz w:val="14"/>
        </w:rPr>
        <w:t xml:space="preserve"> research and </w:t>
      </w:r>
      <w:r w:rsidRPr="00BD0CC0">
        <w:rPr>
          <w:rStyle w:val="StyleBoldUnderline"/>
        </w:rPr>
        <w:t>development</w:t>
      </w:r>
      <w:r w:rsidRPr="00BD0CC0">
        <w:rPr>
          <w:sz w:val="14"/>
        </w:rPr>
        <w:t xml:space="preserve">. </w:t>
      </w:r>
      <w:r w:rsidRPr="00BD0CC0">
        <w:rPr>
          <w:rStyle w:val="StyleBoldUnderline"/>
        </w:rPr>
        <w:t>Once</w:t>
      </w:r>
      <w:r w:rsidRPr="00BD0CC0">
        <w:rPr>
          <w:sz w:val="14"/>
        </w:rPr>
        <w:t xml:space="preserve"> power-plant- scale </w:t>
      </w:r>
      <w:r w:rsidRPr="00BD0CC0">
        <w:rPr>
          <w:rStyle w:val="StyleBoldUnderline"/>
        </w:rPr>
        <w:t>LFTRs are</w:t>
      </w:r>
      <w:r w:rsidRPr="00BD0CC0">
        <w:rPr>
          <w:sz w:val="14"/>
        </w:rPr>
        <w:t xml:space="preserve"> successfully </w:t>
      </w:r>
      <w:r w:rsidRPr="00BD0CC0">
        <w:rPr>
          <w:rStyle w:val="StyleBoldUnderline"/>
        </w:rPr>
        <w:t>demonstrated</w:t>
      </w:r>
      <w:r w:rsidRPr="00BD0CC0">
        <w:rPr>
          <w:sz w:val="14"/>
        </w:rPr>
        <w:t xml:space="preserve">, and once the legal system permits, </w:t>
      </w:r>
      <w:r w:rsidRPr="00BD0CC0">
        <w:rPr>
          <w:rStyle w:val="StyleBoldUnderline"/>
        </w:rPr>
        <w:t>corporations can then lead in mass production of LFTRs. We can</w:t>
      </w:r>
      <w:r w:rsidRPr="00BD0CC0">
        <w:rPr>
          <w:sz w:val="14"/>
        </w:rPr>
        <w:t xml:space="preserve"> then </w:t>
      </w:r>
      <w:r w:rsidRPr="00BD0CC0">
        <w:rPr>
          <w:rStyle w:val="StyleBoldUnderline"/>
        </w:rPr>
        <w:t>rely on</w:t>
      </w:r>
      <w:r w:rsidRPr="00BD0CC0">
        <w:rPr>
          <w:sz w:val="14"/>
        </w:rPr>
        <w:t xml:space="preserve"> economic </w:t>
      </w:r>
      <w:r w:rsidRPr="00BD0CC0">
        <w:rPr>
          <w:rStyle w:val="StyleBoldUnderline"/>
        </w:rPr>
        <w:t>self-interest of corporations to</w:t>
      </w:r>
      <w:r w:rsidRPr="00BD0CC0">
        <w:rPr>
          <w:sz w:val="14"/>
        </w:rPr>
        <w:t xml:space="preserve"> </w:t>
      </w:r>
      <w:r w:rsidRPr="00BD0CC0">
        <w:rPr>
          <w:rStyle w:val="StyleBoldUnderline"/>
        </w:rPr>
        <w:t>produce and install LFTRs as fast as Boeing sells airplanes</w:t>
      </w:r>
      <w:r w:rsidRPr="00BD0CC0">
        <w:rPr>
          <w:sz w:val="14"/>
        </w:rPr>
        <w:t xml:space="preserve">. </w:t>
      </w:r>
      <w:r w:rsidRPr="00BD0CC0">
        <w:rPr>
          <w:rStyle w:val="StyleBoldUnderline"/>
        </w:rPr>
        <w:t xml:space="preserve">The </w:t>
      </w:r>
      <w:r w:rsidRPr="00BD0CC0">
        <w:rPr>
          <w:rStyle w:val="Emphasis"/>
        </w:rPr>
        <w:t>corporations will succeed</w:t>
      </w:r>
      <w:r w:rsidRPr="00BD0CC0">
        <w:rPr>
          <w:rStyle w:val="StyleBoldUnderline"/>
        </w:rPr>
        <w:t xml:space="preserve"> because they can rely on the economic</w:t>
      </w:r>
      <w:r w:rsidRPr="00BD0CC0">
        <w:rPr>
          <w:sz w:val="14"/>
        </w:rPr>
        <w:t xml:space="preserve"> </w:t>
      </w:r>
      <w:r w:rsidRPr="00BD0CC0">
        <w:rPr>
          <w:rStyle w:val="StyleBoldUnderline"/>
        </w:rPr>
        <w:t>self-interest of 7 billion people</w:t>
      </w:r>
      <w:r w:rsidRPr="00BD0CC0">
        <w:rPr>
          <w:sz w:val="14"/>
        </w:rPr>
        <w:t xml:space="preserve"> in 250 nations </w:t>
      </w:r>
      <w:r w:rsidRPr="00BD0CC0">
        <w:rPr>
          <w:rStyle w:val="StyleBoldUnderline"/>
        </w:rPr>
        <w:t xml:space="preserve">to choose the cheapest source of </w:t>
      </w:r>
      <w:r w:rsidRPr="00BD0CC0">
        <w:t>c</w:t>
      </w:r>
      <w:r w:rsidRPr="00BD0CC0">
        <w:rPr>
          <w:sz w:val="14"/>
        </w:rPr>
        <w:t xml:space="preserve">lean, safe </w:t>
      </w:r>
      <w:r w:rsidRPr="00BD0CC0">
        <w:rPr>
          <w:rStyle w:val="StyleBoldUnderline"/>
        </w:rPr>
        <w:t>energy</w:t>
      </w:r>
      <w:r w:rsidRPr="00BD0CC0">
        <w:rPr>
          <w:sz w:val="14"/>
        </w:rPr>
        <w:t>. This will end C02-emitting energy from coal and reduce demand for energy from other fossil fuels.</w:t>
      </w:r>
    </w:p>
    <w:p w:rsidR="00763AA2" w:rsidRPr="00BD0CC0" w:rsidRDefault="00763AA2" w:rsidP="00763AA2"/>
    <w:p w:rsidR="00763AA2" w:rsidRPr="00BD0CC0" w:rsidRDefault="00763AA2" w:rsidP="00763AA2">
      <w:pPr>
        <w:pStyle w:val="Heading4"/>
      </w:pPr>
      <w:r w:rsidRPr="00BD0CC0">
        <w:t>Unmitigated tech breakout causes runaway prolif and nuclear war</w:t>
      </w:r>
    </w:p>
    <w:p w:rsidR="00763AA2" w:rsidRPr="00BD0CC0" w:rsidRDefault="00763AA2" w:rsidP="00763AA2">
      <w:r w:rsidRPr="00BD0CC0">
        <w:rPr>
          <w:rStyle w:val="Heading4Char"/>
        </w:rPr>
        <w:t>Sokolski 9</w:t>
      </w:r>
      <w:r w:rsidRPr="00BD0CC0">
        <w:t xml:space="preserve"> [Henry Sokolski, Executive Director of the Nonproliferation Policy Education Center, 6/1/2009, Avoiding a Nuclear Crowd, http://www.hoover.org/publications/policy-review/article/5534] </w:t>
      </w:r>
    </w:p>
    <w:p w:rsidR="00763AA2" w:rsidRPr="00BD0CC0" w:rsidRDefault="00763AA2" w:rsidP="00763AA2"/>
    <w:p w:rsidR="00763AA2" w:rsidRPr="00BD0CC0" w:rsidRDefault="00763AA2" w:rsidP="00763AA2">
      <w:pPr>
        <w:rPr>
          <w:sz w:val="10"/>
        </w:rPr>
      </w:pPr>
      <w:r w:rsidRPr="00BD0CC0">
        <w:rPr>
          <w:sz w:val="10"/>
        </w:rPr>
        <w:t xml:space="preserve">Finally, </w:t>
      </w:r>
      <w:r w:rsidRPr="00BD0CC0">
        <w:rPr>
          <w:rStyle w:val="StyleBoldUnderline"/>
        </w:rPr>
        <w:t>several new nuclear weapons contenders are also likely to emerge</w:t>
      </w:r>
      <w:r w:rsidRPr="00BD0CC0">
        <w:rPr>
          <w:sz w:val="10"/>
        </w:rPr>
        <w:t xml:space="preserve"> in the next two to three decades. Among these might be Japan, North Korea, South Korea, Taiwan, Iran, Algeria, Brazil (which is developing a nuclear submarine and the uranium to fuel it), Argentina, and possibly Saudi Arabia (courtesy of weapons leased to it by Pakistan or China), Egypt, Syria, and Turkey. All of these states have either voiced a desire to acquire nuclear weapons or tried to do so previously and have one or more of the following: A nuclear power program, a large research reactor, or plans to build a large power reactor by 2030. </w:t>
      </w:r>
      <w:r w:rsidRPr="00BD0CC0">
        <w:rPr>
          <w:rStyle w:val="StyleBoldUnderline"/>
        </w:rPr>
        <w:t xml:space="preserve">With a </w:t>
      </w:r>
      <w:r w:rsidRPr="00BD0CC0">
        <w:rPr>
          <w:sz w:val="10"/>
        </w:rPr>
        <w:t>large</w:t>
      </w:r>
      <w:r w:rsidRPr="00BD0CC0">
        <w:rPr>
          <w:rStyle w:val="StyleBoldUnderline"/>
        </w:rPr>
        <w:t xml:space="preserve"> reactor program</w:t>
      </w:r>
      <w:r w:rsidRPr="00BD0CC0">
        <w:rPr>
          <w:sz w:val="10"/>
        </w:rPr>
        <w:t xml:space="preserve"> inevitably comes a large number of foreign nuclear experts (who are exceedingly difficult to track and identify) and extensive training, which is certain to include nuclear fuel making.19 Thus, </w:t>
      </w:r>
      <w:r w:rsidRPr="00BD0CC0">
        <w:rPr>
          <w:rStyle w:val="StyleBoldUnderline"/>
        </w:rPr>
        <w:t>it will be much more difficult to know when and if a state is acquiring nuclear weapons</w:t>
      </w:r>
      <w:r w:rsidRPr="00BD0CC0">
        <w:rPr>
          <w:sz w:val="10"/>
        </w:rPr>
        <w:t xml:space="preserve"> (covertly or overtly) </w:t>
      </w:r>
      <w:r w:rsidRPr="00BD0CC0">
        <w:rPr>
          <w:rStyle w:val="StyleBoldUnderline"/>
        </w:rPr>
        <w:t>and far more dangerous nuclear technology and materials will be available to terrorists</w:t>
      </w:r>
      <w:r w:rsidRPr="00BD0CC0">
        <w:rPr>
          <w:sz w:val="10"/>
        </w:rPr>
        <w:t xml:space="preserve"> than would otherwise. Bottom line: </w:t>
      </w:r>
      <w:r w:rsidRPr="00BD0CC0">
        <w:rPr>
          <w:rStyle w:val="StyleBoldUnderline"/>
        </w:rPr>
        <w:t>As more states bring large reactors on line more will become nuclear-weapons-ready</w:t>
      </w:r>
      <w:r w:rsidRPr="00BD0CC0">
        <w:rPr>
          <w:sz w:val="10"/>
        </w:rPr>
        <w:t xml:space="preserve"> — i.e., </w:t>
      </w:r>
      <w:r w:rsidRPr="00BD0CC0">
        <w:rPr>
          <w:rStyle w:val="StyleBoldUnderline"/>
        </w:rPr>
        <w:t>they could come within months of acquiring nuclear weapons</w:t>
      </w:r>
      <w:r w:rsidRPr="00BD0CC0">
        <w:rPr>
          <w:sz w:val="10"/>
        </w:rPr>
        <w:t xml:space="preserve"> if they chose to do so.20 As for nuclear safeguards keeping apace, neither the iaea’s nuclear inspection system (even under the most optimal conditions) nor technical trends in </w:t>
      </w:r>
      <w:r w:rsidRPr="00BD0CC0">
        <w:rPr>
          <w:sz w:val="10"/>
        </w:rPr>
        <w:lastRenderedPageBreak/>
        <w:t xml:space="preserve">nuclear fuel making (e.g., silex laser enrichment, centrifuges, new South African aps enrichment techniques, filtering technology, and crude radiochemistry plants, which are making successful, small, affordable, covert fuel manufacturing even more likely)21 afford much cause for optimism. This brave new nuclear world will stir existing security alliance relations more than it will settle them: In the case of states such as Japan, South Korea, and Turkey, it could prompt key allies to go ballistic or nuclear on their own. Nuclear 1914 </w:t>
      </w:r>
      <w:proofErr w:type="gramStart"/>
      <w:r w:rsidRPr="00BD0CC0">
        <w:rPr>
          <w:sz w:val="10"/>
        </w:rPr>
        <w:t>At</w:t>
      </w:r>
      <w:proofErr w:type="gramEnd"/>
      <w:r w:rsidRPr="00BD0CC0">
        <w:rPr>
          <w:sz w:val="10"/>
        </w:rPr>
        <w:t xml:space="preserve"> a minimum, </w:t>
      </w:r>
      <w:r w:rsidRPr="00BD0CC0">
        <w:rPr>
          <w:rStyle w:val="StyleBoldUnderline"/>
        </w:rPr>
        <w:t>such developments will be a departure from whatever stability existed during the Cold War</w:t>
      </w:r>
      <w:r w:rsidRPr="00BD0CC0">
        <w:rPr>
          <w:sz w:val="10"/>
        </w:rPr>
        <w:t xml:space="preserve">. After World War II, there was a clear subordination of nations to one or another of the two superpowers’ strong alliance systems — the U.S.-led free world and the Russian-Chinese led Communist Bloc. The net effect was relative peace with only small, nonindustrial wars. This alliance tension and system, however, no longer exist. Instead, we now have one superpower, the United States, that is capable of overthrowing small nations unilaterally with conventional arms alone, associated with a relatively weak alliance system ( nato) that includes two European nuclear powers (France and the uk). </w:t>
      </w:r>
      <w:proofErr w:type="gramStart"/>
      <w:r w:rsidRPr="00BD0CC0">
        <w:rPr>
          <w:sz w:val="10"/>
        </w:rPr>
        <w:t>nato</w:t>
      </w:r>
      <w:proofErr w:type="gramEnd"/>
      <w:r w:rsidRPr="00BD0CC0">
        <w:rPr>
          <w:sz w:val="10"/>
        </w:rPr>
        <w:t xml:space="preserve"> is increasingly integrating its nuclear targeting policies. The U.S. also has retained its security allies in Asia (Japan, Australia, and South Korea) but has seen the emergence of an increasing number of nuclear or nuclear-weapon-armed or -ready states. So far, the U.S. has tried to cope with independent nuclear powers by making them “strategic partners” (e.g., India and Russia), nato nuclear allies (France and the uk), “non-nato allies” (e.g., Israel and Pakistan), and strategic stakeholders (China); or by fudging if a nation actually has attained full nuclear status (e.g., Iran or North Korea, which, we insist, will either not get nuclear weapons or will give them up). In this world, every nuclear power center (our European nuclear nato allies), the U.S., Russia, China, Israel, India, and Pakistan could have significant diplomatic security relations or ties with one another but none of these ties is viewed by Washington (and, one hopes, by no one else) as being as important as the ties between Washington and each of these nuclear-armed entities (see Figure 3). There are limits, however, to what this approach can accomplish. Such a weak alliance system, with its expanding set of loose affiliations, risks becoming analogous to the international system that failed to contain offensive actions prior to World War I. Unlike 1914, there is no power today that can rival the projection of U.S. conventional forces anywhere on the globe. But in a world with an increasing number of nuclear-armed or nuclear-ready states, this may not matter as much as we think. In such a world, the </w:t>
      </w:r>
      <w:r w:rsidRPr="00BD0CC0">
        <w:rPr>
          <w:rStyle w:val="StyleBoldUnderline"/>
        </w:rPr>
        <w:t>actions of just one or two states</w:t>
      </w:r>
      <w:r w:rsidRPr="00BD0CC0">
        <w:rPr>
          <w:sz w:val="10"/>
        </w:rPr>
        <w:t xml:space="preserve"> or groups that might threaten to disrupt or overthrow a nuclear weapons state </w:t>
      </w:r>
      <w:r w:rsidRPr="00BD0CC0">
        <w:rPr>
          <w:rStyle w:val="StyleBoldUnderline"/>
        </w:rPr>
        <w:t>could check U.S. influence or ignite a war Washington could have difficulty containing</w:t>
      </w:r>
      <w:r w:rsidRPr="00BD0CC0">
        <w:rPr>
          <w:sz w:val="10"/>
        </w:rPr>
        <w:t xml:space="preserve">. No amount of military science or tactics could assure that the U.S. could disarm or neutralize such threatening or unstable nuclear states.22 </w:t>
      </w:r>
      <w:r w:rsidRPr="00BD0CC0">
        <w:rPr>
          <w:rStyle w:val="StyleBoldUnderline"/>
        </w:rPr>
        <w:t>Nor could diplomats</w:t>
      </w:r>
      <w:r w:rsidRPr="00BD0CC0">
        <w:rPr>
          <w:sz w:val="10"/>
        </w:rPr>
        <w:t xml:space="preserve"> or our intelligence services </w:t>
      </w:r>
      <w:r w:rsidRPr="00BD0CC0">
        <w:rPr>
          <w:rStyle w:val="StyleBoldUnderline"/>
        </w:rPr>
        <w:t>be relied upon</w:t>
      </w:r>
      <w:r w:rsidRPr="00BD0CC0">
        <w:rPr>
          <w:sz w:val="10"/>
        </w:rPr>
        <w:t xml:space="preserve"> to keep up to date on what each of these governments would be likely to do in such a crisis (see graphic below): Combine these proliferation trends with the others noted above and </w:t>
      </w:r>
      <w:r w:rsidRPr="00BD0CC0">
        <w:rPr>
          <w:rStyle w:val="StyleBoldUnderline"/>
        </w:rPr>
        <w:t>one could easily create the perfect nuclear storm</w:t>
      </w:r>
      <w:r w:rsidRPr="00BD0CC0">
        <w:rPr>
          <w:sz w:val="10"/>
        </w:rPr>
        <w:t xml:space="preserve">: </w:t>
      </w:r>
      <w:r w:rsidRPr="00BD0CC0">
        <w:rPr>
          <w:rStyle w:val="StyleBoldUnderline"/>
          <w:bdr w:val="single" w:sz="4" w:space="0" w:color="auto"/>
        </w:rPr>
        <w:t>Small differences between nuclear competitors</w:t>
      </w:r>
      <w:r w:rsidRPr="00BD0CC0">
        <w:rPr>
          <w:rStyle w:val="StyleBoldUnderline"/>
        </w:rPr>
        <w:t xml:space="preserve"> </w:t>
      </w:r>
      <w:r w:rsidRPr="00BD0CC0">
        <w:rPr>
          <w:sz w:val="10"/>
        </w:rPr>
        <w:t xml:space="preserve">that would </w:t>
      </w:r>
      <w:r w:rsidRPr="00BD0CC0">
        <w:rPr>
          <w:rStyle w:val="StyleBoldUnderline"/>
        </w:rPr>
        <w:t>put all actors on edge</w:t>
      </w:r>
      <w:r w:rsidRPr="00BD0CC0">
        <w:rPr>
          <w:sz w:val="10"/>
        </w:rPr>
        <w:t xml:space="preserve">; an overhang of nuclear materials </w:t>
      </w:r>
      <w:r w:rsidRPr="00BD0CC0">
        <w:rPr>
          <w:rStyle w:val="StyleBoldUnderline"/>
        </w:rPr>
        <w:t xml:space="preserve">that could be called upon to </w:t>
      </w:r>
      <w:r w:rsidRPr="00BD0CC0">
        <w:rPr>
          <w:rStyle w:val="StyleBoldUnderline"/>
          <w:bdr w:val="single" w:sz="4" w:space="0" w:color="auto"/>
        </w:rPr>
        <w:t>break out</w:t>
      </w:r>
      <w:r w:rsidRPr="00BD0CC0">
        <w:rPr>
          <w:rStyle w:val="StyleBoldUnderline"/>
        </w:rPr>
        <w:t xml:space="preserve"> or</w:t>
      </w:r>
      <w:r w:rsidRPr="00BD0CC0">
        <w:rPr>
          <w:sz w:val="10"/>
        </w:rPr>
        <w:t xml:space="preserve"> significantly </w:t>
      </w:r>
      <w:r w:rsidRPr="00BD0CC0">
        <w:rPr>
          <w:rStyle w:val="StyleBoldUnderline"/>
        </w:rPr>
        <w:t>ramp up</w:t>
      </w:r>
      <w:r w:rsidRPr="00BD0CC0">
        <w:rPr>
          <w:sz w:val="10"/>
        </w:rPr>
        <w:t xml:space="preserve"> existing </w:t>
      </w:r>
      <w:r w:rsidRPr="00BD0CC0">
        <w:rPr>
          <w:rStyle w:val="StyleBoldUnderline"/>
        </w:rPr>
        <w:t>nuclear deployments</w:t>
      </w:r>
      <w:r w:rsidRPr="00BD0CC0">
        <w:rPr>
          <w:sz w:val="10"/>
        </w:rPr>
        <w:t xml:space="preserve">; </w:t>
      </w:r>
      <w:r w:rsidRPr="00BD0CC0">
        <w:rPr>
          <w:rStyle w:val="StyleBoldUnderline"/>
        </w:rPr>
        <w:t>and a variety of potential new nuclear actors developing weapons</w:t>
      </w:r>
      <w:r w:rsidRPr="00BD0CC0">
        <w:rPr>
          <w:sz w:val="10"/>
        </w:rPr>
        <w:t xml:space="preserve"> options </w:t>
      </w:r>
      <w:r w:rsidRPr="00BD0CC0">
        <w:rPr>
          <w:rStyle w:val="StyleBoldUnderline"/>
        </w:rPr>
        <w:t>in the wings</w:t>
      </w:r>
      <w:r w:rsidRPr="00BD0CC0">
        <w:rPr>
          <w:sz w:val="10"/>
        </w:rPr>
        <w:t xml:space="preserve">. </w:t>
      </w:r>
      <w:r w:rsidRPr="00BD0CC0">
        <w:rPr>
          <w:rStyle w:val="StyleBoldUnderline"/>
        </w:rPr>
        <w:t>In such a setting</w:t>
      </w:r>
      <w:r w:rsidRPr="00BD0CC0">
        <w:rPr>
          <w:sz w:val="10"/>
        </w:rPr>
        <w:t xml:space="preserve">, the military and nuclear </w:t>
      </w:r>
      <w:r w:rsidRPr="00BD0CC0">
        <w:rPr>
          <w:rStyle w:val="StyleBoldUnderline"/>
        </w:rPr>
        <w:t xml:space="preserve">rivalries between </w:t>
      </w:r>
      <w:r w:rsidRPr="00BD0CC0">
        <w:rPr>
          <w:rStyle w:val="BoldUnderline"/>
        </w:rPr>
        <w:t>states could easily</w:t>
      </w:r>
      <w:r w:rsidRPr="00BD0CC0">
        <w:rPr>
          <w:rStyle w:val="StyleBoldUnderline"/>
        </w:rPr>
        <w:t xml:space="preserve"> be </w:t>
      </w:r>
      <w:r w:rsidRPr="00BD0CC0">
        <w:rPr>
          <w:rStyle w:val="StyleBoldUnderline"/>
          <w:bdr w:val="single" w:sz="4" w:space="0" w:color="auto"/>
        </w:rPr>
        <w:t>much more intense</w:t>
      </w:r>
      <w:r w:rsidRPr="00BD0CC0">
        <w:rPr>
          <w:rStyle w:val="StyleBoldUnderline"/>
        </w:rPr>
        <w:t xml:space="preserve"> than before</w:t>
      </w:r>
      <w:r w:rsidRPr="00BD0CC0">
        <w:rPr>
          <w:sz w:val="10"/>
        </w:rPr>
        <w:t xml:space="preserve">. Certainly </w:t>
      </w:r>
      <w:r w:rsidRPr="00BD0CC0">
        <w:rPr>
          <w:rStyle w:val="StyleBoldUnderline"/>
        </w:rPr>
        <w:t>each nuclear state’s military would place a</w:t>
      </w:r>
      <w:r w:rsidRPr="00BD0CC0">
        <w:rPr>
          <w:sz w:val="10"/>
        </w:rPr>
        <w:t xml:space="preserve">n even higher </w:t>
      </w:r>
      <w:r w:rsidRPr="00BD0CC0">
        <w:rPr>
          <w:rStyle w:val="StyleBoldUnderline"/>
        </w:rPr>
        <w:t>premium</w:t>
      </w:r>
      <w:r w:rsidRPr="00BD0CC0">
        <w:rPr>
          <w:sz w:val="10"/>
        </w:rPr>
        <w:t xml:space="preserve"> than before </w:t>
      </w:r>
      <w:r w:rsidRPr="00BD0CC0">
        <w:rPr>
          <w:rStyle w:val="StyleBoldUnderline"/>
        </w:rPr>
        <w:t>on being able to weaponize</w:t>
      </w:r>
      <w:r w:rsidRPr="00BD0CC0">
        <w:rPr>
          <w:sz w:val="10"/>
        </w:rPr>
        <w:t xml:space="preserve"> its military and </w:t>
      </w:r>
      <w:r w:rsidRPr="00BD0CC0">
        <w:rPr>
          <w:rStyle w:val="StyleBoldUnderline"/>
        </w:rPr>
        <w:t>civilian surpluses quickly</w:t>
      </w:r>
      <w:r w:rsidRPr="00BD0CC0">
        <w:rPr>
          <w:sz w:val="10"/>
        </w:rPr>
        <w:t xml:space="preserve">, to deploy forces that are survivable, and to have forces that can get to their targets and destroy them with high levels of probability. The advanced military states will also be even more inclined to develop and deploy enhanced air and missile defenses and long-range, precision guidance munitions, and to develop a variety of preventative and preemptive war options. Certainly, in such a world, </w:t>
      </w:r>
      <w:r w:rsidRPr="00BD0CC0">
        <w:rPr>
          <w:rStyle w:val="StyleBoldUnderline"/>
        </w:rPr>
        <w:t>relations between states could become far less stable</w:t>
      </w:r>
      <w:r w:rsidRPr="00BD0CC0">
        <w:rPr>
          <w:sz w:val="10"/>
        </w:rPr>
        <w:t xml:space="preserve">. </w:t>
      </w:r>
      <w:r w:rsidRPr="00BD0CC0">
        <w:rPr>
          <w:rStyle w:val="StyleBoldUnderline"/>
          <w:bdr w:val="single" w:sz="4" w:space="0" w:color="auto"/>
        </w:rPr>
        <w:t>Relatively small developments</w:t>
      </w:r>
      <w:r w:rsidRPr="00BD0CC0">
        <w:rPr>
          <w:rStyle w:val="StyleBoldUnderline"/>
        </w:rPr>
        <w:t xml:space="preserve"> </w:t>
      </w:r>
      <w:r w:rsidRPr="00BD0CC0">
        <w:rPr>
          <w:sz w:val="10"/>
        </w:rPr>
        <w:t xml:space="preserve">— e.g., Russian support for sympathetic near-abroad provinces; Pakistani-inspired terrorist strikes in India, such as those experienced recently in Mumbai; new Indian flanking activities in Iran near Pakistan; Chinese weapons developments or moves regarding Taiwan; state-sponsored assassination attempts of key figures in the Middle East or South West Asia, etc. — </w:t>
      </w:r>
      <w:r w:rsidRPr="00BD0CC0">
        <w:rPr>
          <w:rStyle w:val="StyleBoldUnderline"/>
        </w:rPr>
        <w:t>could easily prompt nuclear weapons deployments with “strategic” consequences</w:t>
      </w:r>
      <w:r w:rsidRPr="00BD0CC0">
        <w:rPr>
          <w:sz w:val="10"/>
        </w:rPr>
        <w:t xml:space="preserve"> (</w:t>
      </w:r>
      <w:r w:rsidRPr="00BD0CC0">
        <w:rPr>
          <w:rStyle w:val="StyleBoldUnderline"/>
          <w:bdr w:val="single" w:sz="4" w:space="0" w:color="auto"/>
        </w:rPr>
        <w:t>arms races, strategic miscues, and</w:t>
      </w:r>
      <w:r w:rsidRPr="00BD0CC0">
        <w:rPr>
          <w:sz w:val="10"/>
        </w:rPr>
        <w:t xml:space="preserve"> even </w:t>
      </w:r>
      <w:r w:rsidRPr="00BD0CC0">
        <w:rPr>
          <w:rStyle w:val="StyleBoldUnderline"/>
          <w:bdr w:val="single" w:sz="4" w:space="0" w:color="auto"/>
        </w:rPr>
        <w:t>nuclear war</w:t>
      </w:r>
      <w:r w:rsidRPr="00BD0CC0">
        <w:rPr>
          <w:sz w:val="10"/>
          <w:bdr w:val="single" w:sz="4" w:space="0" w:color="auto"/>
        </w:rPr>
        <w:t>)</w:t>
      </w:r>
      <w:r w:rsidRPr="00BD0CC0">
        <w:rPr>
          <w:sz w:val="10"/>
        </w:rPr>
        <w:t>. As Herman Kahn once noted, in such a world “</w:t>
      </w:r>
      <w:r w:rsidRPr="00BD0CC0">
        <w:rPr>
          <w:rStyle w:val="StyleBoldUnderline"/>
        </w:rPr>
        <w:t>every quarrel</w:t>
      </w:r>
      <w:r w:rsidRPr="00BD0CC0">
        <w:rPr>
          <w:sz w:val="10"/>
        </w:rPr>
        <w:t xml:space="preserve"> or difference of opinion </w:t>
      </w:r>
      <w:r w:rsidRPr="00BD0CC0">
        <w:rPr>
          <w:rStyle w:val="StyleBoldUnderline"/>
        </w:rPr>
        <w:t>may lead to violence of a kind quite different from what is possible today</w:t>
      </w:r>
      <w:r w:rsidRPr="00BD0CC0">
        <w:rPr>
          <w:sz w:val="10"/>
        </w:rPr>
        <w:t>.”23 In short, we may soon see a future that neither the proponents of nuclear abolition, nor their critics, would ever want. None of this, however, is inevitable.</w:t>
      </w:r>
    </w:p>
    <w:p w:rsidR="00763AA2" w:rsidRPr="00BD0CC0" w:rsidRDefault="00763AA2" w:rsidP="00763AA2"/>
    <w:p w:rsidR="00763AA2" w:rsidRPr="00BD0CC0" w:rsidRDefault="00763AA2" w:rsidP="00763AA2">
      <w:pPr>
        <w:pStyle w:val="Heading4"/>
      </w:pPr>
      <w:r w:rsidRPr="00BD0CC0">
        <w:t xml:space="preserve">Federal action is key to reverse industry decline and influence reactor adoption </w:t>
      </w:r>
    </w:p>
    <w:p w:rsidR="00763AA2" w:rsidRPr="00BD0CC0" w:rsidRDefault="00763AA2" w:rsidP="00763AA2">
      <w:pPr>
        <w:tabs>
          <w:tab w:val="left" w:pos="5655"/>
        </w:tabs>
      </w:pPr>
      <w:r w:rsidRPr="00BD0CC0">
        <w:rPr>
          <w:rStyle w:val="StyleStyleBold12pt"/>
        </w:rPr>
        <w:t xml:space="preserve">Wallace and Williams, 12 </w:t>
      </w:r>
      <w:r w:rsidRPr="00BD0CC0">
        <w:t xml:space="preserve">[Michael, Senior Adviser, U.S. Nuclear Energy Project, Sarah, CSIS, “Nuclear Energy in America: Preventing </w:t>
      </w:r>
      <w:proofErr w:type="gramStart"/>
      <w:r w:rsidRPr="00BD0CC0">
        <w:t>It’s</w:t>
      </w:r>
      <w:proofErr w:type="gramEnd"/>
      <w:r w:rsidRPr="00BD0CC0">
        <w:t xml:space="preserve"> Early Demise,” http://csis.org/files/publication/120417_gf_wallace_williams.pdf]</w:t>
      </w:r>
    </w:p>
    <w:p w:rsidR="00763AA2" w:rsidRPr="00BD0CC0" w:rsidRDefault="00763AA2" w:rsidP="00763AA2">
      <w:pPr>
        <w:tabs>
          <w:tab w:val="left" w:pos="5655"/>
        </w:tabs>
        <w:rPr>
          <w:b/>
          <w:bCs/>
        </w:rPr>
      </w:pPr>
    </w:p>
    <w:p w:rsidR="00763AA2" w:rsidRPr="00BD0CC0" w:rsidRDefault="00763AA2" w:rsidP="00763AA2">
      <w:pPr>
        <w:rPr>
          <w:rStyle w:val="StyleBoldUnderline"/>
          <w:rFonts w:eastAsiaTheme="majorEastAsia"/>
          <w:sz w:val="12"/>
        </w:rPr>
      </w:pPr>
      <w:r w:rsidRPr="00BD0CC0">
        <w:rPr>
          <w:rStyle w:val="StyleBoldUnderline"/>
          <w:rFonts w:eastAsiaTheme="majorEastAsia"/>
        </w:rPr>
        <w:t>America’s nuclear</w:t>
      </w:r>
      <w:r w:rsidRPr="00BD0CC0">
        <w:rPr>
          <w:sz w:val="14"/>
        </w:rPr>
        <w:t xml:space="preserve"> energy </w:t>
      </w:r>
      <w:r w:rsidRPr="00BD0CC0">
        <w:rPr>
          <w:rStyle w:val="StyleBoldUnderline"/>
          <w:rFonts w:eastAsiaTheme="majorEastAsia"/>
        </w:rPr>
        <w:t xml:space="preserve">industry is in </w:t>
      </w:r>
      <w:r w:rsidRPr="00BD0CC0">
        <w:rPr>
          <w:rStyle w:val="Emphasis"/>
        </w:rPr>
        <w:t>decline</w:t>
      </w:r>
      <w:r w:rsidRPr="00BD0CC0">
        <w:rPr>
          <w:sz w:val="14"/>
        </w:rPr>
        <w:t xml:space="preserve">. Low natural gas prices, financing hurdles, new safety and security requirements, failure to resolve the waste issue and other factors are hastening the day when existing reactors become uneconomic, making it virtually impossible to build new ones. Two generations after the United States took this wholly new and highly sophisticated technology from laboratory experiment to successful commercialization, our nation is in danger of losing an industry of unique strategic importance, unique potential for misuse, and unique promise for addressing the environmental and energy security demands of the future. The pace of this decline, moreover, could be more rapid than most policymakers and stakeholders anticipate. With 104 operating reactors and the world’s largest base of installed nuclear capacity, </w:t>
      </w:r>
      <w:r w:rsidRPr="00BD0CC0">
        <w:rPr>
          <w:rStyle w:val="StyleBoldUnderline"/>
          <w:rFonts w:eastAsiaTheme="majorEastAsia"/>
        </w:rPr>
        <w:t>it has been widely assumed that the U</w:t>
      </w:r>
      <w:r w:rsidRPr="00BD0CC0">
        <w:rPr>
          <w:sz w:val="14"/>
        </w:rPr>
        <w:t xml:space="preserve">nited </w:t>
      </w:r>
      <w:r w:rsidRPr="00BD0CC0">
        <w:rPr>
          <w:rStyle w:val="StyleBoldUnderline"/>
          <w:rFonts w:eastAsiaTheme="majorEastAsia"/>
        </w:rPr>
        <w:t>S</w:t>
      </w:r>
      <w:r w:rsidRPr="00BD0CC0">
        <w:rPr>
          <w:sz w:val="14"/>
        </w:rPr>
        <w:t>tates—</w:t>
      </w:r>
      <w:r w:rsidRPr="00BD0CC0">
        <w:rPr>
          <w:rStyle w:val="StyleBoldUnderline"/>
          <w:rFonts w:eastAsiaTheme="majorEastAsia"/>
        </w:rPr>
        <w:t>even without building</w:t>
      </w:r>
      <w:r w:rsidRPr="00BD0CC0">
        <w:rPr>
          <w:sz w:val="14"/>
        </w:rPr>
        <w:t xml:space="preserve"> many </w:t>
      </w:r>
      <w:r w:rsidRPr="00BD0CC0">
        <w:rPr>
          <w:rStyle w:val="StyleBoldUnderline"/>
          <w:rFonts w:eastAsiaTheme="majorEastAsia"/>
        </w:rPr>
        <w:t>new plants</w:t>
      </w:r>
      <w:r w:rsidRPr="00BD0CC0">
        <w:rPr>
          <w:sz w:val="14"/>
        </w:rPr>
        <w:t>—</w:t>
      </w:r>
      <w:r w:rsidRPr="00BD0CC0">
        <w:rPr>
          <w:rStyle w:val="StyleBoldUnderline"/>
          <w:rFonts w:eastAsiaTheme="majorEastAsia"/>
        </w:rPr>
        <w:t>would continue to</w:t>
      </w:r>
      <w:r w:rsidRPr="00BD0CC0">
        <w:rPr>
          <w:sz w:val="14"/>
        </w:rPr>
        <w:t xml:space="preserve"> </w:t>
      </w:r>
      <w:r w:rsidRPr="00BD0CC0">
        <w:rPr>
          <w:rStyle w:val="StyleBoldUnderline"/>
          <w:rFonts w:eastAsiaTheme="majorEastAsia"/>
        </w:rPr>
        <w:t>have a large presence in this industry</w:t>
      </w:r>
      <w:r w:rsidRPr="00BD0CC0">
        <w:rPr>
          <w:sz w:val="14"/>
        </w:rPr>
        <w:t xml:space="preserve"> for some decades to come, especially if existing units receive further license extensions. </w:t>
      </w:r>
      <w:r w:rsidRPr="00BD0CC0">
        <w:rPr>
          <w:rStyle w:val="StyleBoldUnderline"/>
          <w:rFonts w:eastAsiaTheme="majorEastAsia"/>
        </w:rPr>
        <w:t>Instead</w:t>
      </w:r>
      <w:r w:rsidRPr="00BD0CC0">
        <w:rPr>
          <w:sz w:val="14"/>
        </w:rPr>
        <w:t xml:space="preserve">, current market conditions are such that growing numbers of these units are operating on small or even negative profit margins and could be retired early. </w:t>
      </w:r>
      <w:r w:rsidRPr="00BD0CC0">
        <w:rPr>
          <w:rStyle w:val="StyleBoldUnderline"/>
          <w:rFonts w:eastAsiaTheme="majorEastAsia"/>
        </w:rPr>
        <w:t>Our nation is in danger of losing an industry of unique strategic importance</w:t>
      </w:r>
      <w:r w:rsidRPr="00BD0CC0">
        <w:rPr>
          <w:sz w:val="14"/>
        </w:rPr>
        <w:t xml:space="preserve">, </w:t>
      </w:r>
      <w:r w:rsidRPr="00BD0CC0">
        <w:rPr>
          <w:rStyle w:val="StyleBoldUnderline"/>
          <w:rFonts w:eastAsiaTheme="majorEastAsia"/>
        </w:rPr>
        <w:t>unique potential for misuse, and unique promise for addressing the</w:t>
      </w:r>
      <w:r w:rsidRPr="00BD0CC0">
        <w:rPr>
          <w:sz w:val="14"/>
        </w:rPr>
        <w:t xml:space="preserve"> </w:t>
      </w:r>
      <w:r w:rsidRPr="00BD0CC0">
        <w:rPr>
          <w:rStyle w:val="StyleBoldUnderline"/>
          <w:rFonts w:eastAsiaTheme="majorEastAsia"/>
        </w:rPr>
        <w:t>environmental and energy security demands of the future</w:t>
      </w:r>
      <w:r w:rsidRPr="00BD0CC0">
        <w:rPr>
          <w:sz w:val="14"/>
        </w:rPr>
        <w:t xml:space="preserve">.60 | Center for Strategic and International Studies  </w:t>
      </w:r>
      <w:r w:rsidRPr="00BD0CC0">
        <w:rPr>
          <w:rStyle w:val="StyleBoldUnderline"/>
          <w:rFonts w:eastAsiaTheme="majorEastAsia"/>
        </w:rPr>
        <w:t>Meanwhile</w:t>
      </w:r>
      <w:r w:rsidRPr="00BD0CC0">
        <w:rPr>
          <w:sz w:val="14"/>
        </w:rPr>
        <w:t xml:space="preserve">, </w:t>
      </w:r>
      <w:r w:rsidRPr="00BD0CC0">
        <w:rPr>
          <w:rStyle w:val="StyleBoldUnderline"/>
          <w:rFonts w:eastAsiaTheme="majorEastAsia"/>
        </w:rPr>
        <w:t xml:space="preserve">China, India, Russia, and other countries are looking to </w:t>
      </w:r>
      <w:r w:rsidRPr="00BD0CC0">
        <w:rPr>
          <w:rStyle w:val="Emphasis"/>
        </w:rPr>
        <w:t>significantly expand</w:t>
      </w:r>
      <w:r w:rsidRPr="00BD0CC0">
        <w:rPr>
          <w:rStyle w:val="StyleBoldUnderline"/>
          <w:rFonts w:eastAsiaTheme="majorEastAsia"/>
        </w:rPr>
        <w:t xml:space="preserve"> their nuclear energy commitments</w:t>
      </w:r>
      <w:r w:rsidRPr="00BD0CC0">
        <w:rPr>
          <w:sz w:val="14"/>
        </w:rPr>
        <w:t xml:space="preserve">. </w:t>
      </w:r>
      <w:r w:rsidRPr="00BD0CC0">
        <w:rPr>
          <w:rStyle w:val="StyleBoldUnderline"/>
          <w:rFonts w:eastAsiaTheme="majorEastAsia"/>
        </w:rPr>
        <w:t>By 2016, China could</w:t>
      </w:r>
      <w:r w:rsidRPr="00BD0CC0">
        <w:rPr>
          <w:sz w:val="14"/>
        </w:rPr>
        <w:t xml:space="preserve"> </w:t>
      </w:r>
      <w:r w:rsidRPr="00BD0CC0">
        <w:rPr>
          <w:rStyle w:val="StyleBoldUnderline"/>
          <w:rFonts w:eastAsiaTheme="majorEastAsia"/>
        </w:rPr>
        <w:t>have 50</w:t>
      </w:r>
      <w:r w:rsidRPr="00BD0CC0">
        <w:rPr>
          <w:sz w:val="14"/>
        </w:rPr>
        <w:t xml:space="preserve"> nuclear power </w:t>
      </w:r>
      <w:r w:rsidRPr="00BD0CC0">
        <w:rPr>
          <w:rStyle w:val="StyleBoldUnderline"/>
          <w:rFonts w:eastAsiaTheme="majorEastAsia"/>
        </w:rPr>
        <w:t>plants</w:t>
      </w:r>
      <w:r w:rsidRPr="00BD0CC0">
        <w:rPr>
          <w:sz w:val="14"/>
        </w:rPr>
        <w:t xml:space="preserve"> in operation, compared with only 14 in 2011. </w:t>
      </w:r>
      <w:r w:rsidRPr="00BD0CC0">
        <w:rPr>
          <w:rStyle w:val="StyleBoldUnderline"/>
          <w:rFonts w:eastAsiaTheme="majorEastAsia"/>
        </w:rPr>
        <w:t>India could add 8 new plants and Russia 10 in the same time frame</w:t>
      </w:r>
      <w:r w:rsidRPr="00BD0CC0">
        <w:rPr>
          <w:sz w:val="14"/>
        </w:rPr>
        <w:t xml:space="preserve">. </w:t>
      </w:r>
      <w:r w:rsidRPr="00BD0CC0">
        <w:rPr>
          <w:rStyle w:val="StyleBoldUnderline"/>
          <w:rFonts w:eastAsiaTheme="majorEastAsia"/>
        </w:rPr>
        <w:t>These trends</w:t>
      </w:r>
      <w:r w:rsidRPr="00BD0CC0">
        <w:rPr>
          <w:sz w:val="14"/>
        </w:rPr>
        <w:t xml:space="preserve"> </w:t>
      </w:r>
      <w:r w:rsidRPr="00BD0CC0">
        <w:rPr>
          <w:rStyle w:val="StyleBoldUnderline"/>
          <w:rFonts w:eastAsiaTheme="majorEastAsia"/>
        </w:rPr>
        <w:t xml:space="preserve">are </w:t>
      </w:r>
      <w:r w:rsidRPr="00BD0CC0">
        <w:rPr>
          <w:rStyle w:val="Emphasis"/>
        </w:rPr>
        <w:t>expected to accelerate</w:t>
      </w:r>
      <w:r w:rsidRPr="00BD0CC0">
        <w:rPr>
          <w:sz w:val="14"/>
        </w:rPr>
        <w:t xml:space="preserve"> out to 2030, </w:t>
      </w:r>
      <w:r w:rsidRPr="00BD0CC0">
        <w:rPr>
          <w:rStyle w:val="StyleBoldUnderline"/>
          <w:rFonts w:eastAsiaTheme="majorEastAsia"/>
        </w:rPr>
        <w:t>by which time China, India, and Russia could account for nearly 40 percent of global nuclear generating capacity</w:t>
      </w:r>
      <w:r w:rsidRPr="00BD0CC0">
        <w:rPr>
          <w:sz w:val="14"/>
        </w:rPr>
        <w:t xml:space="preserve">. Meanwhile, </w:t>
      </w:r>
      <w:r w:rsidRPr="00BD0CC0">
        <w:rPr>
          <w:rStyle w:val="StyleBoldUnderline"/>
          <w:rFonts w:eastAsiaTheme="majorEastAsia"/>
        </w:rPr>
        <w:t>several smaller nations, mostly in Asia and the Middle East, are planning to get into the nuclear energy business for the first time</w:t>
      </w:r>
      <w:r w:rsidRPr="00BD0CC0">
        <w:rPr>
          <w:sz w:val="14"/>
        </w:rPr>
        <w:t xml:space="preserve">. In all, as many </w:t>
      </w:r>
      <w:r w:rsidRPr="00BD0CC0">
        <w:rPr>
          <w:sz w:val="14"/>
        </w:rPr>
        <w:lastRenderedPageBreak/>
        <w:t xml:space="preserve">as 15 new nations could have this technology within the next two decades. </w:t>
      </w:r>
      <w:r w:rsidRPr="00BD0CC0">
        <w:rPr>
          <w:rStyle w:val="StyleBoldUnderline"/>
          <w:rFonts w:eastAsiaTheme="majorEastAsia"/>
        </w:rPr>
        <w:t>Meanwhile, America’s share of global nuclear generation is expected to shrink, from about 25 percent today to about 14 percent in 2030, and—if current trends continue—to less than 10 percent by mid-century.</w:t>
      </w:r>
      <w:r w:rsidRPr="00BD0CC0">
        <w:rPr>
          <w:sz w:val="14"/>
        </w:rPr>
        <w:t xml:space="preserve"> </w:t>
      </w:r>
      <w:r w:rsidRPr="00BD0CC0">
        <w:rPr>
          <w:rStyle w:val="StyleBoldUnderline"/>
          <w:rFonts w:eastAsiaTheme="majorEastAsia"/>
        </w:rPr>
        <w:t>With the center of gravity</w:t>
      </w:r>
      <w:r w:rsidRPr="00BD0CC0">
        <w:rPr>
          <w:sz w:val="14"/>
        </w:rPr>
        <w:t xml:space="preserve"> for global nuclear investment </w:t>
      </w:r>
      <w:r w:rsidRPr="00BD0CC0">
        <w:rPr>
          <w:rStyle w:val="StyleBoldUnderline"/>
          <w:rFonts w:eastAsiaTheme="majorEastAsia"/>
        </w:rPr>
        <w:t>shifting</w:t>
      </w:r>
      <w:r w:rsidRPr="00BD0CC0">
        <w:rPr>
          <w:sz w:val="14"/>
        </w:rPr>
        <w:t xml:space="preserve"> to a new set of players, </w:t>
      </w:r>
      <w:r w:rsidRPr="00BD0CC0">
        <w:rPr>
          <w:rStyle w:val="StyleBoldUnderline"/>
          <w:rFonts w:eastAsiaTheme="majorEastAsia"/>
        </w:rPr>
        <w:t>the United States and the international community face a</w:t>
      </w:r>
      <w:r w:rsidRPr="00BD0CC0">
        <w:rPr>
          <w:sz w:val="14"/>
        </w:rPr>
        <w:t xml:space="preserve"> </w:t>
      </w:r>
      <w:r w:rsidRPr="00BD0CC0">
        <w:rPr>
          <w:rStyle w:val="StyleBoldUnderline"/>
          <w:rFonts w:eastAsiaTheme="majorEastAsia"/>
        </w:rPr>
        <w:t>difficult set of challenges</w:t>
      </w:r>
      <w:r w:rsidRPr="00BD0CC0">
        <w:rPr>
          <w:sz w:val="14"/>
        </w:rPr>
        <w:t xml:space="preserve">: </w:t>
      </w:r>
      <w:r w:rsidRPr="00BD0CC0">
        <w:rPr>
          <w:rStyle w:val="StyleBoldUnderline"/>
          <w:rFonts w:eastAsiaTheme="majorEastAsia"/>
        </w:rPr>
        <w:t>stemming the spread of nuclear weapons-usable materials and know-how; preventing further catastrophic nuclear accidents</w:t>
      </w:r>
      <w:r w:rsidRPr="00BD0CC0">
        <w:rPr>
          <w:sz w:val="14"/>
        </w:rPr>
        <w:t xml:space="preserve">; </w:t>
      </w:r>
      <w:r w:rsidRPr="00BD0CC0">
        <w:rPr>
          <w:rStyle w:val="StyleBoldUnderline"/>
          <w:rFonts w:eastAsiaTheme="majorEastAsia"/>
        </w:rPr>
        <w:t>providing for safe, long-term nuclear waste management</w:t>
      </w:r>
      <w:r w:rsidRPr="00BD0CC0">
        <w:rPr>
          <w:sz w:val="14"/>
        </w:rPr>
        <w:t xml:space="preserve">; </w:t>
      </w:r>
      <w:r w:rsidRPr="00BD0CC0">
        <w:rPr>
          <w:rStyle w:val="StyleBoldUnderline"/>
          <w:rFonts w:eastAsiaTheme="majorEastAsia"/>
        </w:rPr>
        <w:t>and protecting U.S. energy security and economic competitiveness</w:t>
      </w:r>
      <w:r w:rsidRPr="00BD0CC0">
        <w:rPr>
          <w:sz w:val="14"/>
        </w:rPr>
        <w:t xml:space="preserve">. </w:t>
      </w:r>
      <w:r w:rsidRPr="00BD0CC0">
        <w:rPr>
          <w:rStyle w:val="StyleBoldUnderline"/>
        </w:rPr>
        <w:t xml:space="preserve">In this context, </w:t>
      </w:r>
      <w:r w:rsidRPr="00BD0CC0">
        <w:rPr>
          <w:rStyle w:val="StyleBoldUnderline"/>
          <w:rFonts w:eastAsiaTheme="majorEastAsia"/>
        </w:rPr>
        <w:t>federal action</w:t>
      </w:r>
      <w:r w:rsidRPr="00BD0CC0">
        <w:rPr>
          <w:rStyle w:val="Emphasis"/>
        </w:rPr>
        <w:t xml:space="preserve"> to reverse the</w:t>
      </w:r>
      <w:r w:rsidRPr="00BD0CC0">
        <w:rPr>
          <w:sz w:val="14"/>
        </w:rPr>
        <w:t xml:space="preserve"> American nuclear industry’s </w:t>
      </w:r>
      <w:r w:rsidRPr="00BD0CC0">
        <w:rPr>
          <w:rStyle w:val="StyleBoldUnderline"/>
          <w:rFonts w:eastAsiaTheme="majorEastAsia"/>
        </w:rPr>
        <w:t xml:space="preserve">impending </w:t>
      </w:r>
      <w:r w:rsidRPr="00BD0CC0">
        <w:rPr>
          <w:rStyle w:val="Emphasis"/>
        </w:rPr>
        <w:t>decline</w:t>
      </w:r>
      <w:r w:rsidRPr="00BD0CC0">
        <w:rPr>
          <w:sz w:val="14"/>
        </w:rPr>
        <w:t xml:space="preserve"> </w:t>
      </w:r>
      <w:r w:rsidRPr="00BD0CC0">
        <w:rPr>
          <w:rStyle w:val="StyleBoldUnderline"/>
          <w:rFonts w:eastAsiaTheme="majorEastAsia"/>
        </w:rPr>
        <w:t>is a n</w:t>
      </w:r>
      <w:r w:rsidRPr="00BD0CC0">
        <w:rPr>
          <w:sz w:val="14"/>
        </w:rPr>
        <w:t xml:space="preserve">ational </w:t>
      </w:r>
      <w:r w:rsidRPr="00BD0CC0">
        <w:rPr>
          <w:rStyle w:val="StyleBoldUnderline"/>
          <w:rFonts w:eastAsiaTheme="majorEastAsia"/>
        </w:rPr>
        <w:t>security imperative</w:t>
      </w:r>
      <w:r w:rsidRPr="00BD0CC0">
        <w:rPr>
          <w:sz w:val="14"/>
        </w:rPr>
        <w:t xml:space="preserve">. </w:t>
      </w:r>
      <w:r w:rsidRPr="00BD0CC0">
        <w:rPr>
          <w:rStyle w:val="StyleBoldUnderline"/>
          <w:rFonts w:eastAsiaTheme="majorEastAsia"/>
        </w:rPr>
        <w:t>The United States</w:t>
      </w:r>
      <w:r w:rsidRPr="00BD0CC0">
        <w:rPr>
          <w:sz w:val="14"/>
        </w:rPr>
        <w:t xml:space="preserve"> </w:t>
      </w:r>
      <w:r w:rsidRPr="00BD0CC0">
        <w:rPr>
          <w:rStyle w:val="StyleBoldUnderline"/>
          <w:rFonts w:eastAsiaTheme="majorEastAsia"/>
        </w:rPr>
        <w:t>cannot afford to become irrelevant</w:t>
      </w:r>
      <w:r w:rsidRPr="00BD0CC0">
        <w:rPr>
          <w:sz w:val="14"/>
        </w:rPr>
        <w:t xml:space="preserve"> in a new nuclear age. Our nation’s commercial nuclear industry, its military nuclear capabilities, and its strong regulatory institutions can be seen as three legs of a stool. All three legs are needed to support America’s future prosperity and security and to shape an international environment that is conducive to our long-term interests. </w:t>
      </w:r>
      <w:r w:rsidRPr="00BD0CC0">
        <w:rPr>
          <w:rStyle w:val="StyleBoldUnderline"/>
          <w:rFonts w:eastAsiaTheme="majorEastAsia"/>
        </w:rPr>
        <w:t>Three</w:t>
      </w:r>
      <w:r w:rsidRPr="00BD0CC0">
        <w:rPr>
          <w:sz w:val="14"/>
        </w:rPr>
        <w:t xml:space="preserve"> specific </w:t>
      </w:r>
      <w:r w:rsidRPr="00BD0CC0">
        <w:rPr>
          <w:rStyle w:val="StyleBoldUnderline"/>
          <w:rFonts w:eastAsiaTheme="majorEastAsia"/>
        </w:rPr>
        <w:t>aspects of U.S. leadership</w:t>
      </w:r>
      <w:r w:rsidRPr="00BD0CC0">
        <w:rPr>
          <w:sz w:val="14"/>
        </w:rPr>
        <w:t xml:space="preserve"> </w:t>
      </w:r>
      <w:r w:rsidRPr="00BD0CC0">
        <w:rPr>
          <w:rStyle w:val="StyleBoldUnderline"/>
          <w:rFonts w:eastAsiaTheme="majorEastAsia"/>
        </w:rPr>
        <w:t>are</w:t>
      </w:r>
      <w:r w:rsidRPr="00BD0CC0">
        <w:rPr>
          <w:sz w:val="14"/>
        </w:rPr>
        <w:t xml:space="preserve"> particularly </w:t>
      </w:r>
      <w:r w:rsidRPr="00BD0CC0">
        <w:rPr>
          <w:rStyle w:val="StyleBoldUnderline"/>
          <w:rFonts w:eastAsiaTheme="majorEastAsia"/>
        </w:rPr>
        <w:t>important</w:t>
      </w:r>
      <w:r w:rsidRPr="00BD0CC0">
        <w:rPr>
          <w:sz w:val="14"/>
        </w:rPr>
        <w:t xml:space="preserve">. </w:t>
      </w:r>
      <w:r w:rsidRPr="00BD0CC0">
        <w:rPr>
          <w:rStyle w:val="StyleBoldUnderline"/>
          <w:rFonts w:eastAsiaTheme="majorEastAsia"/>
        </w:rPr>
        <w:t xml:space="preserve">First, managing the national and global security risks associated with the spread of nuclear technology to countries that don’t necessarily share the same perspective on issues of nonproliferation and nuclear security or may lack the resources to implement effective </w:t>
      </w:r>
      <w:r w:rsidRPr="00BD0CC0">
        <w:rPr>
          <w:rStyle w:val="StyleBoldUnderline"/>
          <w:rFonts w:eastAsiaTheme="majorEastAsia"/>
          <w:sz w:val="12"/>
        </w:rPr>
        <w:t xml:space="preserve"> </w:t>
      </w:r>
      <w:r w:rsidRPr="00BD0CC0">
        <w:rPr>
          <w:sz w:val="14"/>
        </w:rPr>
        <w:t xml:space="preserve">SHARE OF NET GLOBAL NUCLEAR GENERATION 1980-2030 Source: Energy Information Agency (EIA) databaseGlobal Forecast 2012 | 61  </w:t>
      </w:r>
      <w:r w:rsidRPr="00BD0CC0">
        <w:rPr>
          <w:rStyle w:val="StyleBoldUnderline"/>
          <w:rFonts w:eastAsiaTheme="majorEastAsia"/>
        </w:rPr>
        <w:t>safeguards in this area</w:t>
      </w:r>
      <w:r w:rsidRPr="00BD0CC0">
        <w:rPr>
          <w:sz w:val="14"/>
        </w:rPr>
        <w:t xml:space="preserve">. </w:t>
      </w:r>
      <w:r w:rsidRPr="00BD0CC0">
        <w:rPr>
          <w:rStyle w:val="StyleBoldUnderline"/>
          <w:rFonts w:eastAsiaTheme="majorEastAsia"/>
        </w:rPr>
        <w:t>An approach that relies on influence and involvement through a viable domestic industry is likely to be more effective and less expensive than trying to contain these risks militarily.</w:t>
      </w:r>
      <w:r w:rsidRPr="00BD0CC0">
        <w:rPr>
          <w:rStyle w:val="StyleBoldUnderline"/>
          <w:rFonts w:eastAsiaTheme="majorEastAsia"/>
          <w:sz w:val="12"/>
        </w:rPr>
        <w:t xml:space="preserve"> </w:t>
      </w:r>
      <w:proofErr w:type="gramStart"/>
      <w:r w:rsidRPr="00BD0CC0">
        <w:rPr>
          <w:rStyle w:val="StyleBoldUnderline"/>
          <w:rFonts w:eastAsiaTheme="majorEastAsia"/>
        </w:rPr>
        <w:t>Second, setting global norms and standards for safety, security, operations, and emergency response.</w:t>
      </w:r>
      <w:proofErr w:type="gramEnd"/>
      <w:r w:rsidRPr="00BD0CC0">
        <w:rPr>
          <w:rStyle w:val="StyleBoldUnderline"/>
          <w:rFonts w:eastAsiaTheme="majorEastAsia"/>
        </w:rPr>
        <w:t xml:space="preserve"> As the world learned with past</w:t>
      </w:r>
      <w:r w:rsidRPr="00BD0CC0">
        <w:rPr>
          <w:sz w:val="14"/>
        </w:rPr>
        <w:t xml:space="preserve"> nuclear accidents and more recently with Fukushima, </w:t>
      </w:r>
      <w:r w:rsidRPr="00BD0CC0">
        <w:rPr>
          <w:rStyle w:val="StyleBoldUnderline"/>
          <w:rFonts w:eastAsiaTheme="majorEastAsia"/>
        </w:rPr>
        <w:t>a major accident anywhere can have lasting repercussions everywhere</w:t>
      </w:r>
      <w:r w:rsidRPr="00BD0CC0">
        <w:rPr>
          <w:sz w:val="14"/>
        </w:rPr>
        <w:t xml:space="preserve">. As with nonproliferation and security, </w:t>
      </w:r>
      <w:r w:rsidRPr="00BD0CC0">
        <w:rPr>
          <w:rStyle w:val="StyleBoldUnderline"/>
          <w:rFonts w:eastAsiaTheme="majorEastAsia"/>
        </w:rPr>
        <w:t>America’s ability to exert leadership and influence in this area is directly linked to the strength of our domestic industry and our active involvement in the global nuclear enterprise. A strong domestic civilian industry</w:t>
      </w:r>
      <w:r w:rsidRPr="00BD0CC0">
        <w:rPr>
          <w:sz w:val="14"/>
        </w:rPr>
        <w:t xml:space="preserve"> and regulatory structure </w:t>
      </w:r>
      <w:r w:rsidRPr="00BD0CC0">
        <w:rPr>
          <w:rStyle w:val="StyleBoldUnderline"/>
          <w:rFonts w:eastAsiaTheme="majorEastAsia"/>
        </w:rPr>
        <w:t>have immediate national security significance in that they help support the</w:t>
      </w:r>
      <w:r w:rsidRPr="00BD0CC0">
        <w:rPr>
          <w:sz w:val="14"/>
        </w:rPr>
        <w:t xml:space="preserve"> </w:t>
      </w:r>
      <w:r w:rsidRPr="00BD0CC0">
        <w:rPr>
          <w:rStyle w:val="StyleBoldUnderline"/>
          <w:rFonts w:eastAsiaTheme="majorEastAsia"/>
        </w:rPr>
        <w:t>nuclear capabilities of the U.S. Navy</w:t>
      </w:r>
      <w:r w:rsidRPr="00BD0CC0">
        <w:rPr>
          <w:sz w:val="14"/>
        </w:rPr>
        <w:t xml:space="preserve">, national laboratories, weapons complex, and research institutions. Third, in the past, the U.S. government could exert influence by striking export agreements with countries whose regulatory and legal frameworks reflected and were consistent with our own nonproliferation standards and commitments. At the same time, </w:t>
      </w:r>
      <w:r w:rsidRPr="00BD0CC0">
        <w:rPr>
          <w:rStyle w:val="StyleBoldUnderline"/>
          <w:rFonts w:eastAsiaTheme="majorEastAsia"/>
        </w:rPr>
        <w:t>our nation set the global standard for effective</w:t>
      </w:r>
      <w:r w:rsidRPr="00BD0CC0">
        <w:rPr>
          <w:sz w:val="14"/>
        </w:rPr>
        <w:t xml:space="preserve">, </w:t>
      </w:r>
      <w:r w:rsidRPr="00BD0CC0">
        <w:rPr>
          <w:rStyle w:val="StyleBoldUnderline"/>
          <w:rFonts w:eastAsiaTheme="majorEastAsia"/>
        </w:rPr>
        <w:t>independent safety regulation</w:t>
      </w:r>
      <w:r w:rsidRPr="00BD0CC0">
        <w:rPr>
          <w:sz w:val="14"/>
        </w:rPr>
        <w:t xml:space="preserve"> (in the form of the Nuclear Regulatory Commission), </w:t>
      </w:r>
      <w:r w:rsidRPr="00BD0CC0">
        <w:rPr>
          <w:rStyle w:val="StyleBoldUnderline"/>
          <w:rFonts w:eastAsiaTheme="majorEastAsia"/>
        </w:rPr>
        <w:t>led international efforts to reduce proliferation risks</w:t>
      </w:r>
      <w:r w:rsidRPr="00BD0CC0">
        <w:rPr>
          <w:sz w:val="14"/>
        </w:rPr>
        <w:t xml:space="preserve"> (through the 1970 NPT Treaty and other initiatives), </w:t>
      </w:r>
      <w:r w:rsidRPr="00BD0CC0">
        <w:rPr>
          <w:rStyle w:val="StyleBoldUnderline"/>
          <w:rFonts w:eastAsiaTheme="majorEastAsia"/>
        </w:rPr>
        <w:t>and provided a model</w:t>
      </w:r>
      <w:r w:rsidRPr="00BD0CC0">
        <w:rPr>
          <w:sz w:val="14"/>
        </w:rPr>
        <w:t xml:space="preserve"> for industry self-regulation. The results were not perfect, but </w:t>
      </w:r>
      <w:r w:rsidRPr="00BD0CC0">
        <w:rPr>
          <w:rStyle w:val="StyleBoldUnderline"/>
          <w:rFonts w:eastAsiaTheme="majorEastAsia"/>
        </w:rPr>
        <w:t xml:space="preserve">America’s institutional support for global nonproliferation goals and the regulatory behaviors it modeled clearly helped </w:t>
      </w:r>
      <w:r w:rsidRPr="00BD0CC0">
        <w:rPr>
          <w:rStyle w:val="Emphasis"/>
        </w:rPr>
        <w:t>shape the way</w:t>
      </w:r>
      <w:r w:rsidRPr="00BD0CC0">
        <w:rPr>
          <w:rStyle w:val="StyleBoldUnderline"/>
          <w:rFonts w:eastAsiaTheme="majorEastAsia"/>
        </w:rPr>
        <w:t xml:space="preserve"> nuclear </w:t>
      </w:r>
      <w:r w:rsidRPr="00BD0CC0">
        <w:rPr>
          <w:rStyle w:val="Emphasis"/>
        </w:rPr>
        <w:t>technology was adopted and used elsewhere around the world</w:t>
      </w:r>
      <w:r w:rsidRPr="00BD0CC0">
        <w:rPr>
          <w:rStyle w:val="StyleBoldUnderline"/>
          <w:rFonts w:eastAsiaTheme="majorEastAsia"/>
        </w:rPr>
        <w:t>.</w:t>
      </w:r>
      <w:r w:rsidRPr="00BD0CC0">
        <w:rPr>
          <w:sz w:val="14"/>
        </w:rPr>
        <w:t xml:space="preserve"> </w:t>
      </w:r>
      <w:r w:rsidRPr="00BD0CC0">
        <w:rPr>
          <w:rStyle w:val="StyleBoldUnderline"/>
          <w:rFonts w:eastAsiaTheme="majorEastAsia"/>
        </w:rPr>
        <w:t>This influence seems certain to wane if the U</w:t>
      </w:r>
      <w:r w:rsidRPr="00BD0CC0">
        <w:rPr>
          <w:sz w:val="14"/>
        </w:rPr>
        <w:t xml:space="preserve">nited </w:t>
      </w:r>
      <w:r w:rsidRPr="00BD0CC0">
        <w:rPr>
          <w:rStyle w:val="StyleBoldUnderline"/>
          <w:rFonts w:eastAsiaTheme="majorEastAsia"/>
        </w:rPr>
        <w:t>S</w:t>
      </w:r>
      <w:r w:rsidRPr="00BD0CC0">
        <w:rPr>
          <w:sz w:val="14"/>
        </w:rPr>
        <w:t xml:space="preserve">tates </w:t>
      </w:r>
      <w:r w:rsidRPr="00BD0CC0">
        <w:rPr>
          <w:rStyle w:val="StyleBoldUnderline"/>
          <w:rFonts w:eastAsiaTheme="majorEastAsia"/>
        </w:rPr>
        <w:t>is no longer a major</w:t>
      </w:r>
      <w:r w:rsidRPr="00BD0CC0">
        <w:rPr>
          <w:sz w:val="14"/>
        </w:rPr>
        <w:t xml:space="preserve"> supplier or </w:t>
      </w:r>
      <w:r w:rsidRPr="00BD0CC0">
        <w:rPr>
          <w:rStyle w:val="StyleBoldUnderline"/>
          <w:rFonts w:eastAsiaTheme="majorEastAsia"/>
        </w:rPr>
        <w:t>user of nuclear technology</w:t>
      </w:r>
      <w:r w:rsidRPr="00BD0CC0">
        <w:rPr>
          <w:sz w:val="14"/>
        </w:rPr>
        <w:t xml:space="preserve">. With existing nonproliferation and safety and security regimes looking increasingly inadequate in this rapidly changing global nuclear landscape, </w:t>
      </w:r>
      <w:r w:rsidRPr="00BD0CC0">
        <w:rPr>
          <w:rStyle w:val="StyleBoldUnderline"/>
          <w:rFonts w:eastAsiaTheme="majorEastAsia"/>
        </w:rPr>
        <w:t>American leadership</w:t>
      </w:r>
      <w:r w:rsidRPr="00BD0CC0">
        <w:rPr>
          <w:sz w:val="14"/>
        </w:rPr>
        <w:t xml:space="preserve"> and leverage </w:t>
      </w:r>
      <w:r w:rsidRPr="00BD0CC0">
        <w:rPr>
          <w:rStyle w:val="StyleBoldUnderline"/>
          <w:rFonts w:eastAsiaTheme="majorEastAsia"/>
        </w:rPr>
        <w:t>is more important and more central to our</w:t>
      </w:r>
      <w:r w:rsidRPr="00BD0CC0">
        <w:rPr>
          <w:sz w:val="14"/>
        </w:rPr>
        <w:t xml:space="preserve"> national </w:t>
      </w:r>
      <w:r w:rsidRPr="00BD0CC0">
        <w:rPr>
          <w:rStyle w:val="StyleBoldUnderline"/>
          <w:rFonts w:eastAsiaTheme="majorEastAsia"/>
        </w:rPr>
        <w:t>security interests</w:t>
      </w:r>
      <w:r w:rsidRPr="00BD0CC0">
        <w:rPr>
          <w:sz w:val="14"/>
        </w:rPr>
        <w:t xml:space="preserve"> than ever. </w:t>
      </w:r>
      <w:r w:rsidRPr="00BD0CC0">
        <w:rPr>
          <w:rStyle w:val="StyleBoldUnderline"/>
          <w:rFonts w:eastAsiaTheme="majorEastAsia"/>
        </w:rPr>
        <w:t>To maintain its leadership role in the</w:t>
      </w:r>
      <w:r w:rsidRPr="00BD0CC0">
        <w:rPr>
          <w:sz w:val="14"/>
        </w:rPr>
        <w:t xml:space="preserve"> </w:t>
      </w:r>
      <w:r w:rsidRPr="00BD0CC0">
        <w:rPr>
          <w:rStyle w:val="Emphasis"/>
        </w:rPr>
        <w:t>development</w:t>
      </w:r>
      <w:r w:rsidRPr="00BD0CC0">
        <w:rPr>
          <w:sz w:val="14"/>
        </w:rPr>
        <w:t xml:space="preserve">, design, and operation </w:t>
      </w:r>
      <w:r w:rsidRPr="00BD0CC0">
        <w:rPr>
          <w:rStyle w:val="StyleBoldUnderline"/>
          <w:rFonts w:eastAsiaTheme="majorEastAsia"/>
        </w:rPr>
        <w:t>of a growing</w:t>
      </w:r>
      <w:r w:rsidRPr="00BD0CC0">
        <w:rPr>
          <w:sz w:val="14"/>
        </w:rPr>
        <w:t xml:space="preserve"> </w:t>
      </w:r>
      <w:r w:rsidRPr="00BD0CC0">
        <w:rPr>
          <w:rStyle w:val="Emphasis"/>
        </w:rPr>
        <w:t>global</w:t>
      </w:r>
      <w:r w:rsidRPr="00BD0CC0">
        <w:rPr>
          <w:sz w:val="14"/>
        </w:rPr>
        <w:t xml:space="preserve"> nuclear energy </w:t>
      </w:r>
      <w:r w:rsidRPr="00BD0CC0">
        <w:rPr>
          <w:rStyle w:val="Emphasis"/>
        </w:rPr>
        <w:t>infrastructure</w:t>
      </w:r>
      <w:r w:rsidRPr="00BD0CC0">
        <w:rPr>
          <w:sz w:val="14"/>
        </w:rPr>
        <w:t xml:space="preserve">, </w:t>
      </w:r>
      <w:r w:rsidRPr="00BD0CC0">
        <w:rPr>
          <w:rStyle w:val="StyleBoldUnderline"/>
          <w:rFonts w:eastAsiaTheme="majorEastAsia"/>
        </w:rPr>
        <w:t>the</w:t>
      </w:r>
      <w:r w:rsidRPr="00BD0CC0">
        <w:rPr>
          <w:sz w:val="14"/>
        </w:rPr>
        <w:t xml:space="preserve"> next </w:t>
      </w:r>
      <w:r w:rsidRPr="00BD0CC0">
        <w:rPr>
          <w:rStyle w:val="StyleBoldUnderline"/>
          <w:rFonts w:eastAsiaTheme="majorEastAsia"/>
        </w:rPr>
        <w:t>administration</w:t>
      </w:r>
      <w:r w:rsidRPr="00BD0CC0">
        <w:rPr>
          <w:sz w:val="14"/>
        </w:rPr>
        <w:t xml:space="preserve">, whether Democrat or Republican, </w:t>
      </w:r>
      <w:r w:rsidRPr="00BD0CC0">
        <w:rPr>
          <w:rStyle w:val="StyleBoldUnderline"/>
          <w:rFonts w:eastAsiaTheme="majorEastAsia"/>
        </w:rPr>
        <w:t>must recognize the</w:t>
      </w:r>
      <w:r w:rsidRPr="00BD0CC0">
        <w:rPr>
          <w:sz w:val="14"/>
        </w:rPr>
        <w:t xml:space="preserve"> invaluable </w:t>
      </w:r>
      <w:r w:rsidRPr="00BD0CC0">
        <w:rPr>
          <w:rStyle w:val="StyleBoldUnderline"/>
          <w:rFonts w:eastAsiaTheme="majorEastAsia"/>
        </w:rPr>
        <w:t>role played by the commercial U.S. nuclear industry</w:t>
      </w:r>
      <w:r w:rsidRPr="00BD0CC0">
        <w:rPr>
          <w:sz w:val="14"/>
        </w:rPr>
        <w:t xml:space="preserve"> </w:t>
      </w:r>
      <w:r w:rsidRPr="00BD0CC0">
        <w:rPr>
          <w:rStyle w:val="StyleBoldUnderline"/>
          <w:rFonts w:eastAsiaTheme="majorEastAsia"/>
        </w:rPr>
        <w:t xml:space="preserve">and </w:t>
      </w:r>
      <w:r w:rsidRPr="00BD0CC0">
        <w:rPr>
          <w:rStyle w:val="Emphasis"/>
        </w:rPr>
        <w:t>take action</w:t>
      </w:r>
      <w:r w:rsidRPr="00BD0CC0">
        <w:rPr>
          <w:sz w:val="14"/>
        </w:rPr>
        <w:t xml:space="preserve"> </w:t>
      </w:r>
      <w:r w:rsidRPr="00BD0CC0">
        <w:rPr>
          <w:rStyle w:val="StyleBoldUnderline"/>
          <w:rFonts w:eastAsiaTheme="majorEastAsia"/>
        </w:rPr>
        <w:t>to prevent its early demise.</w:t>
      </w:r>
      <w:r w:rsidRPr="00BD0CC0">
        <w:rPr>
          <w:rStyle w:val="StyleBoldUnderline"/>
          <w:rFonts w:eastAsiaTheme="majorEastAsia"/>
          <w:sz w:val="12"/>
        </w:rPr>
        <w:t xml:space="preserve"> </w:t>
      </w:r>
    </w:p>
    <w:p w:rsidR="00763AA2" w:rsidRPr="00BD0CC0" w:rsidRDefault="00763AA2" w:rsidP="00763AA2">
      <w:pPr>
        <w:rPr>
          <w:sz w:val="16"/>
        </w:rPr>
      </w:pPr>
    </w:p>
    <w:p w:rsidR="00763AA2" w:rsidRPr="00BD0CC0" w:rsidRDefault="00763AA2" w:rsidP="00763AA2">
      <w:pPr>
        <w:pStyle w:val="Heading4"/>
      </w:pPr>
      <w:r w:rsidRPr="00BD0CC0">
        <w:t>Thorium is key – spurs elimination of plutonium stockpiles</w:t>
      </w:r>
    </w:p>
    <w:p w:rsidR="00763AA2" w:rsidRPr="00BD0CC0" w:rsidRDefault="00763AA2" w:rsidP="00763AA2">
      <w:r w:rsidRPr="00BD0CC0">
        <w:rPr>
          <w:rStyle w:val="Heading4Char"/>
        </w:rPr>
        <w:t>Donohue, 8/27/12</w:t>
      </w:r>
      <w:r w:rsidRPr="00BD0CC0">
        <w:t xml:space="preserve"> [Nathan Donohue is a research intern for the Project on Nuclear Issues, CSIS, “Thorium and its Value in Nonproliferation”, </w:t>
      </w:r>
      <w:hyperlink r:id="rId108" w:history="1">
        <w:r w:rsidRPr="00BD0CC0">
          <w:rPr>
            <w:rStyle w:val="Hyperlink"/>
          </w:rPr>
          <w:t>http://csis.org/blog/thorium-and-its-value-nonproliferation</w:t>
        </w:r>
      </w:hyperlink>
      <w:r w:rsidRPr="00BD0CC0">
        <w:t xml:space="preserve">] </w:t>
      </w:r>
    </w:p>
    <w:p w:rsidR="00763AA2" w:rsidRPr="00BD0CC0" w:rsidRDefault="00763AA2" w:rsidP="00763AA2"/>
    <w:p w:rsidR="00763AA2" w:rsidRPr="00BD0CC0" w:rsidRDefault="00763AA2" w:rsidP="00763AA2">
      <w:pPr>
        <w:rPr>
          <w:sz w:val="14"/>
        </w:rPr>
      </w:pPr>
      <w:r w:rsidRPr="00BD0CC0">
        <w:rPr>
          <w:sz w:val="14"/>
        </w:rPr>
        <w:t>The Federation of American Scientists (FAS) recently featured an article on their Science Wonk blog entitled “</w:t>
      </w:r>
      <w:r w:rsidRPr="00BD0CC0">
        <w:rPr>
          <w:rFonts w:eastAsiaTheme="majorEastAsia"/>
          <w:sz w:val="14"/>
        </w:rPr>
        <w:t>What about thorium?</w:t>
      </w:r>
      <w:r w:rsidRPr="00BD0CC0">
        <w:rPr>
          <w:sz w:val="14"/>
        </w:rPr>
        <w:t xml:space="preserve">” As the article discussed, thorium is an element, which like uranium, has the ability to be utilized to produce nuclear power. More importantly, </w:t>
      </w:r>
      <w:r w:rsidRPr="00BD0CC0">
        <w:rPr>
          <w:rStyle w:val="StyleBoldUnderline"/>
          <w:rFonts w:eastAsiaTheme="majorEastAsia"/>
        </w:rPr>
        <w:t>thorium fueled reactors are</w:t>
      </w:r>
      <w:r w:rsidRPr="00BD0CC0">
        <w:rPr>
          <w:sz w:val="14"/>
        </w:rPr>
        <w:t xml:space="preserve"> reported to be more </w:t>
      </w:r>
      <w:r w:rsidRPr="00BD0CC0">
        <w:rPr>
          <w:rStyle w:val="Emphasis"/>
        </w:rPr>
        <w:t>proliferation resistant</w:t>
      </w:r>
      <w:r w:rsidRPr="00BD0CC0">
        <w:rPr>
          <w:sz w:val="14"/>
        </w:rPr>
        <w:t xml:space="preserve"> than uranium fueled reactors. However, despite these assertions, thorium has almost universally been ignored in favor of uranium based nuclear power reactors. The purpose of this piece is to conduct a review of thorium and to develop a better understanding of thorium’s nonproliferation benefits as it relates to nuclear power production.  As FAS notes, natural </w:t>
      </w:r>
      <w:r w:rsidRPr="00BD0CC0">
        <w:rPr>
          <w:rStyle w:val="StyleBoldUnderline"/>
          <w:rFonts w:eastAsiaTheme="majorEastAsia"/>
        </w:rPr>
        <w:t>thorium is</w:t>
      </w:r>
      <w:r w:rsidRPr="00BD0CC0">
        <w:rPr>
          <w:sz w:val="14"/>
        </w:rPr>
        <w:t xml:space="preserve"> a fertile material, while </w:t>
      </w:r>
      <w:r w:rsidRPr="00BD0CC0">
        <w:rPr>
          <w:rStyle w:val="StyleBoldUnderline"/>
          <w:rFonts w:eastAsiaTheme="majorEastAsia"/>
        </w:rPr>
        <w:t>not itself fissionable</w:t>
      </w:r>
      <w:r w:rsidRPr="00BD0CC0">
        <w:rPr>
          <w:rStyle w:val="StyleBoldUnderline"/>
        </w:rPr>
        <w:t xml:space="preserve">, can be converted into a fissile material </w:t>
      </w:r>
      <w:r w:rsidRPr="00BD0CC0">
        <w:rPr>
          <w:rStyle w:val="StyleBoldUnderline"/>
        </w:rPr>
        <w:lastRenderedPageBreak/>
        <w:t xml:space="preserve">suitable to sustain a nuclear fission chain reaction. Accordingly, when natural thorium captures neutrons it becomes a new isotope of thorium which then goes through a process of decay where over a period of weeks, the thorium actually turns into uranium in the form of U-233. Unlike natural thorium, this U-233 is a fissile material suitable to sustain a nuclear fission chain reaction.  </w:t>
      </w:r>
      <w:r w:rsidRPr="00BD0CC0">
        <w:rPr>
          <w:rStyle w:val="StyleBoldUnderline"/>
          <w:rFonts w:eastAsiaTheme="majorEastAsia"/>
        </w:rPr>
        <w:t>The use of thorium to produce nuclear power is not a new concept</w:t>
      </w:r>
      <w:r w:rsidRPr="00BD0CC0">
        <w:rPr>
          <w:rStyle w:val="StyleBoldUnderline"/>
        </w:rPr>
        <w:t xml:space="preserve">. Research into thorium began in the late 1950’s and in 1965, Alvin Weinberg, the head of the Oak Ridge National Laboratory, and his team </w:t>
      </w:r>
      <w:hyperlink r:id="rId109" w:history="1">
        <w:r w:rsidRPr="00BD0CC0">
          <w:rPr>
            <w:rStyle w:val="StyleBoldUnderline"/>
            <w:rFonts w:eastAsiaTheme="majorEastAsia"/>
          </w:rPr>
          <w:t>built</w:t>
        </w:r>
      </w:hyperlink>
      <w:r w:rsidRPr="00BD0CC0">
        <w:rPr>
          <w:rStyle w:val="StyleBoldUnderline"/>
        </w:rPr>
        <w:t xml:space="preserve"> a working thorium reactor using a molten salt bath design. Thorium was </w:t>
      </w:r>
      <w:r w:rsidRPr="00BD0CC0">
        <w:rPr>
          <w:rStyle w:val="StyleBoldUnderline"/>
          <w:rFonts w:eastAsiaTheme="majorEastAsia"/>
        </w:rPr>
        <w:t>used</w:t>
      </w:r>
      <w:r w:rsidRPr="00BD0CC0">
        <w:rPr>
          <w:rStyle w:val="StyleBoldUnderline"/>
        </w:rPr>
        <w:t xml:space="preserve"> to power one of the first commercial nuclear power plants in the U.S. in Shippingport, Pennsylvania in 1977.  Nevertheless, research into thorium never found a foothold</w:t>
      </w:r>
      <w:r w:rsidRPr="00BD0CC0">
        <w:rPr>
          <w:sz w:val="14"/>
        </w:rPr>
        <w:t xml:space="preserve"> in the U.S. nuclear power infrastructure. By 1973, thorium research and development was fading to the uranium based focus of the U.S. nuclear industry, which was in the process of developing 41 new nuclear plants, all of which used uranium. The Shippingport facility was one of the last vestiges of thorium research in the U.S. for decades.   Recently there has been a renewed focus on thorium based nuclear power, specifically in regards to the benefits related to spent fuel, </w:t>
      </w:r>
      <w:hyperlink r:id="rId110" w:history="1">
        <w:r w:rsidRPr="00BD0CC0">
          <w:rPr>
            <w:rStyle w:val="Hyperlink"/>
            <w:rFonts w:eastAsiaTheme="majorEastAsia"/>
            <w:sz w:val="14"/>
          </w:rPr>
          <w:t>including</w:t>
        </w:r>
      </w:hyperlink>
      <w:r w:rsidRPr="00BD0CC0">
        <w:rPr>
          <w:sz w:val="14"/>
        </w:rPr>
        <w:t xml:space="preserve"> research involving the European Commission, India, Canada, Slovakia, the Russian Federation, China, France and the Republic of Korea. The utilization of thorium is purported to have the ability to reduce spent fuel waste by upwards of 50% while at the same time reducing the amount of plutonium within the fuel. To that end, thorium fuel designs are regarded as a better alternative for power production in terms of the plutonium proliferation risk inherent in spent fuel from uranium-fueled reactors.  For example, all 104 reactors in the U.S. use uranium fuel. In these reactors, when the uranium in the form of U-238 captures extra neutrons, it goes through a </w:t>
      </w:r>
      <w:r w:rsidRPr="00BD0CC0">
        <w:rPr>
          <w:rFonts w:eastAsiaTheme="majorEastAsia"/>
          <w:sz w:val="14"/>
        </w:rPr>
        <w:t>process</w:t>
      </w:r>
      <w:r w:rsidRPr="00BD0CC0">
        <w:rPr>
          <w:sz w:val="14"/>
        </w:rPr>
        <w:t xml:space="preserve"> of decay whereby </w:t>
      </w:r>
      <w:r w:rsidRPr="00BD0CC0">
        <w:rPr>
          <w:bCs/>
          <w:sz w:val="14"/>
        </w:rPr>
        <w:t>plutonium in the form of Pu-239</w:t>
      </w:r>
      <w:r w:rsidRPr="00BD0CC0">
        <w:rPr>
          <w:sz w:val="14"/>
        </w:rPr>
        <w:t xml:space="preserve"> is produced. The spent fuel can then be reprocessed to isolate and remove this plutonium, which can then be used in the core of a nuclear weapon. Roughly </w:t>
      </w:r>
      <w:r w:rsidRPr="00BD0CC0">
        <w:rPr>
          <w:bCs/>
          <w:sz w:val="14"/>
        </w:rPr>
        <w:t>13 kilograms</w:t>
      </w:r>
      <w:r w:rsidRPr="00BD0CC0">
        <w:rPr>
          <w:sz w:val="14"/>
        </w:rPr>
        <w:t xml:space="preserve"> (kg) of reactor grade plutonium is necessary to power a nuclear weapon. In total, these 104 U.S. reactors accumulate roughly 2,000 tons of spent fuel per year. </w:t>
      </w:r>
      <w:r w:rsidRPr="00BD0CC0">
        <w:rPr>
          <w:rStyle w:val="StyleBoldUnderline"/>
          <w:rFonts w:eastAsiaTheme="majorEastAsia"/>
        </w:rPr>
        <w:t xml:space="preserve">The 2,000 tons of waste produced annually by these nuclear utilities, contains roughly </w:t>
      </w:r>
      <w:hyperlink r:id="rId111" w:history="1">
        <w:r w:rsidRPr="00BD0CC0">
          <w:rPr>
            <w:rStyle w:val="StyleBoldUnderline"/>
            <w:rFonts w:eastAsiaTheme="majorEastAsia"/>
          </w:rPr>
          <w:t>25,520</w:t>
        </w:r>
      </w:hyperlink>
      <w:r w:rsidRPr="00BD0CC0">
        <w:rPr>
          <w:rStyle w:val="StyleBoldUnderline"/>
          <w:rFonts w:eastAsiaTheme="majorEastAsia"/>
        </w:rPr>
        <w:t xml:space="preserve"> kg of plutonium or enough plutonium to build </w:t>
      </w:r>
      <w:r w:rsidRPr="00BD0CC0">
        <w:rPr>
          <w:rStyle w:val="Emphasis"/>
        </w:rPr>
        <w:t>1,963 nuclear weapons</w:t>
      </w:r>
      <w:r w:rsidRPr="00BD0CC0">
        <w:rPr>
          <w:rStyle w:val="StyleBoldUnderline"/>
          <w:rFonts w:eastAsiaTheme="majorEastAsia"/>
        </w:rPr>
        <w:t xml:space="preserve"> a year</w:t>
      </w:r>
      <w:r w:rsidRPr="00BD0CC0">
        <w:rPr>
          <w:sz w:val="14"/>
        </w:rPr>
        <w:t xml:space="preserve">. </w:t>
      </w:r>
      <w:r w:rsidRPr="00BD0CC0">
        <w:rPr>
          <w:rStyle w:val="StyleBoldUnderline"/>
          <w:rFonts w:eastAsiaTheme="majorEastAsia"/>
        </w:rPr>
        <w:t xml:space="preserve">Globally, the total world generation of reactor-grade plutonium in spent fuel is equal to roughly </w:t>
      </w:r>
      <w:r w:rsidRPr="00BD0CC0">
        <w:rPr>
          <w:rStyle w:val="Emphasis"/>
        </w:rPr>
        <w:t>70 tons</w:t>
      </w:r>
      <w:r w:rsidRPr="00BD0CC0">
        <w:rPr>
          <w:rStyle w:val="StyleBoldUnderline"/>
          <w:rFonts w:eastAsiaTheme="majorEastAsia"/>
        </w:rPr>
        <w:t xml:space="preserve"> annually; more than two times what the U.S. produces</w:t>
      </w:r>
      <w:r w:rsidRPr="00BD0CC0">
        <w:rPr>
          <w:sz w:val="14"/>
        </w:rPr>
        <w:t xml:space="preserve">.  </w:t>
      </w:r>
      <w:r w:rsidRPr="00BD0CC0">
        <w:rPr>
          <w:rStyle w:val="StyleBoldUnderline"/>
          <w:rFonts w:eastAsiaTheme="majorEastAsia"/>
        </w:rPr>
        <w:t xml:space="preserve">Conversely, there </w:t>
      </w:r>
      <w:r w:rsidRPr="00BD0CC0">
        <w:rPr>
          <w:rStyle w:val="Emphasis"/>
        </w:rPr>
        <w:t xml:space="preserve">is the thorium seed and blanket design. This reactor </w:t>
      </w:r>
      <w:hyperlink r:id="rId112" w:history="1">
        <w:r w:rsidRPr="00BD0CC0">
          <w:rPr>
            <w:rStyle w:val="Emphasis"/>
          </w:rPr>
          <w:t>concept</w:t>
        </w:r>
      </w:hyperlink>
      <w:r w:rsidRPr="00BD0CC0">
        <w:rPr>
          <w:rStyle w:val="Emphasis"/>
        </w:rPr>
        <w:t xml:space="preserve"> is based on a design comprised of inner seed rods of uranium which provide neutrons to an outer blanket of thorium-uranium dioxide rods, creating U-233, which in turn powers the nuclear reactor. The</w:t>
      </w:r>
      <w:r w:rsidRPr="00BD0CC0">
        <w:rPr>
          <w:rStyle w:val="StyleBoldUnderline"/>
          <w:rFonts w:eastAsiaTheme="majorEastAsia"/>
        </w:rPr>
        <w:t xml:space="preserve"> important difference with this design is in the nature of the spent fuel.</w:t>
      </w:r>
      <w:r w:rsidRPr="00BD0CC0">
        <w:rPr>
          <w:sz w:val="14"/>
        </w:rPr>
        <w:t xml:space="preserve"> As advocates of thorium such as the U.S. company Lightbridge purport, </w:t>
      </w:r>
      <w:r w:rsidRPr="00BD0CC0">
        <w:rPr>
          <w:rStyle w:val="StyleBoldUnderline"/>
          <w:rFonts w:eastAsiaTheme="majorEastAsia"/>
        </w:rPr>
        <w:t xml:space="preserve">this process would realize a </w:t>
      </w:r>
      <w:r w:rsidRPr="00BD0CC0">
        <w:rPr>
          <w:rStyle w:val="Emphasis"/>
        </w:rPr>
        <w:t>significant reduction</w:t>
      </w:r>
      <w:r w:rsidRPr="00BD0CC0">
        <w:rPr>
          <w:rStyle w:val="StyleBoldUnderline"/>
          <w:rFonts w:eastAsiaTheme="majorEastAsia"/>
        </w:rPr>
        <w:t xml:space="preserve"> in the “quantity and quality” of plutonium produced within the spent fuel</w:t>
      </w:r>
      <w:r w:rsidRPr="00BD0CC0">
        <w:rPr>
          <w:sz w:val="14"/>
        </w:rPr>
        <w:t xml:space="preserve">, </w:t>
      </w:r>
      <w:r w:rsidRPr="00BD0CC0">
        <w:rPr>
          <w:rStyle w:val="Emphasis"/>
        </w:rPr>
        <w:t>achieving upwards of an 80% reduction in plutonium</w:t>
      </w:r>
      <w:r w:rsidRPr="00BD0CC0">
        <w:rPr>
          <w:sz w:val="14"/>
        </w:rPr>
        <w:t xml:space="preserve">. For </w:t>
      </w:r>
      <w:hyperlink r:id="rId113" w:history="1">
        <w:r w:rsidRPr="00BD0CC0">
          <w:rPr>
            <w:rStyle w:val="Hyperlink"/>
            <w:rFonts w:eastAsiaTheme="majorEastAsia"/>
            <w:sz w:val="14"/>
          </w:rPr>
          <w:t>example</w:t>
        </w:r>
      </w:hyperlink>
      <w:r w:rsidRPr="00BD0CC0">
        <w:rPr>
          <w:sz w:val="14"/>
        </w:rPr>
        <w:t>, “</w:t>
      </w:r>
      <w:r w:rsidRPr="00BD0CC0">
        <w:rPr>
          <w:rStyle w:val="StyleBoldUnderline"/>
          <w:rFonts w:eastAsiaTheme="majorEastAsia"/>
        </w:rPr>
        <w:t>a thorium-fueled reactor …would produce a total of 92 kilograms of plutonium per gigawatt-year of electricity generated, whereas a conventional water-cooled reactor would result in 232 kilograms</w:t>
      </w:r>
      <w:r w:rsidRPr="00BD0CC0">
        <w:rPr>
          <w:sz w:val="14"/>
        </w:rPr>
        <w:t xml:space="preserve">.”  In addition to a lower percentage of plutonium in the spent fuel, the composition of the plutonium produced is different as well, </w:t>
      </w:r>
      <w:r w:rsidRPr="00BD0CC0">
        <w:rPr>
          <w:rFonts w:eastAsiaTheme="majorEastAsia"/>
          <w:sz w:val="14"/>
        </w:rPr>
        <w:t>featuring</w:t>
      </w:r>
      <w:r w:rsidRPr="00BD0CC0">
        <w:rPr>
          <w:sz w:val="14"/>
        </w:rPr>
        <w:t xml:space="preserve"> a higher content of the plutonium isotopes Pu-238, Pu-240, and Pu-242. Weapons-grade plutonium requires roughly 90% plutonium in the form of Pu-239.  </w:t>
      </w:r>
      <w:r w:rsidRPr="00BD0CC0">
        <w:rPr>
          <w:rStyle w:val="StyleBoldUnderline"/>
          <w:rFonts w:eastAsiaTheme="majorEastAsia"/>
        </w:rPr>
        <w:t>Plutonium with higher contents of Pu-238 and Pu-240 is inherently unpredictable</w:t>
      </w:r>
      <w:r w:rsidRPr="00BD0CC0">
        <w:rPr>
          <w:sz w:val="14"/>
        </w:rPr>
        <w:t xml:space="preserve">, </w:t>
      </w:r>
      <w:r w:rsidRPr="00BD0CC0">
        <w:rPr>
          <w:rStyle w:val="StyleBoldUnderline"/>
          <w:rFonts w:eastAsiaTheme="majorEastAsia"/>
        </w:rPr>
        <w:t>and can spontaneously fission, making it “difficult or impossible to</w:t>
      </w:r>
      <w:r w:rsidRPr="00BD0CC0">
        <w:rPr>
          <w:sz w:val="14"/>
        </w:rPr>
        <w:t xml:space="preserve"> </w:t>
      </w:r>
      <w:r w:rsidRPr="00BD0CC0">
        <w:rPr>
          <w:rStyle w:val="StyleBoldUnderline"/>
          <w:rFonts w:eastAsiaTheme="majorEastAsia"/>
        </w:rPr>
        <w:t>compress a bomb core containing several kilograms of plutonium to supercriticality before the bomb</w:t>
      </w:r>
      <w:r w:rsidRPr="00BD0CC0">
        <w:rPr>
          <w:sz w:val="14"/>
        </w:rPr>
        <w:t xml:space="preserve"> [</w:t>
      </w:r>
      <w:r w:rsidRPr="00BD0CC0">
        <w:rPr>
          <w:rStyle w:val="StyleBoldUnderline"/>
          <w:rFonts w:eastAsiaTheme="majorEastAsia"/>
        </w:rPr>
        <w:t>disassembles] with a greatly reduced yield.” This</w:t>
      </w:r>
      <w:r w:rsidRPr="00BD0CC0">
        <w:rPr>
          <w:sz w:val="14"/>
        </w:rPr>
        <w:t xml:space="preserve"> </w:t>
      </w:r>
      <w:r w:rsidRPr="00BD0CC0">
        <w:rPr>
          <w:rStyle w:val="StyleBoldUnderline"/>
          <w:rFonts w:eastAsiaTheme="majorEastAsia"/>
        </w:rPr>
        <w:t>reduces the reliability of a given nuclear weapon, thus making the thorium process less suitable for the development of plutonium for a nuclear weapon</w:t>
      </w:r>
      <w:r w:rsidRPr="00BD0CC0">
        <w:rPr>
          <w:b/>
          <w:sz w:val="14"/>
        </w:rPr>
        <w:t>.</w:t>
      </w:r>
      <w:r w:rsidRPr="00BD0CC0">
        <w:rPr>
          <w:sz w:val="14"/>
        </w:rPr>
        <w:t xml:space="preserve"> The International Atomic Energy Agency </w:t>
      </w:r>
      <w:hyperlink r:id="rId114" w:history="1">
        <w:r w:rsidRPr="00BD0CC0">
          <w:rPr>
            <w:rStyle w:val="Hyperlink"/>
            <w:rFonts w:eastAsiaTheme="majorEastAsia"/>
            <w:sz w:val="14"/>
          </w:rPr>
          <w:t>considers</w:t>
        </w:r>
      </w:hyperlink>
      <w:r w:rsidRPr="00BD0CC0">
        <w:rPr>
          <w:sz w:val="14"/>
        </w:rPr>
        <w:t xml:space="preserve"> plutonium containing more than 81% Pu-238 “not weapons-usable.”  Although thorium offers the ability to reduce the plutonium risk inherent in spent fuel, it does not eliminate the need for enriched uranium. Specifically, Lightbridge’s seed and blanket fuel technology would </w:t>
      </w:r>
      <w:r w:rsidRPr="00BD0CC0">
        <w:rPr>
          <w:rFonts w:eastAsiaTheme="majorEastAsia"/>
          <w:sz w:val="14"/>
        </w:rPr>
        <w:t>require</w:t>
      </w:r>
      <w:r w:rsidRPr="00BD0CC0">
        <w:rPr>
          <w:sz w:val="14"/>
        </w:rPr>
        <w:t xml:space="preserve"> uranium enriched to less than 20 % in both the seed and blanket fuel rods.  Equally significant, the U-233 that is produced in the seed and blanket design poses its own proliferation concern. A nuclear weapon can be constructed with a significant quantity of U-233, which the IAEA defines as </w:t>
      </w:r>
      <w:hyperlink r:id="rId115" w:history="1">
        <w:r w:rsidRPr="00BD0CC0">
          <w:rPr>
            <w:rStyle w:val="Hyperlink"/>
            <w:rFonts w:eastAsiaTheme="majorEastAsia"/>
            <w:b/>
            <w:bCs/>
            <w:sz w:val="14"/>
          </w:rPr>
          <w:t>8</w:t>
        </w:r>
      </w:hyperlink>
      <w:r w:rsidRPr="00BD0CC0">
        <w:rPr>
          <w:b/>
          <w:bCs/>
          <w:sz w:val="14"/>
        </w:rPr>
        <w:t xml:space="preserve"> kg of U-233</w:t>
      </w:r>
      <w:r w:rsidRPr="00BD0CC0">
        <w:rPr>
          <w:sz w:val="14"/>
        </w:rPr>
        <w:t xml:space="preserve">, and both the U.S. and India have </w:t>
      </w:r>
      <w:r w:rsidRPr="00BD0CC0">
        <w:rPr>
          <w:rFonts w:eastAsiaTheme="majorEastAsia"/>
          <w:sz w:val="14"/>
        </w:rPr>
        <w:t>detonated</w:t>
      </w:r>
      <w:r w:rsidRPr="00BD0CC0">
        <w:rPr>
          <w:sz w:val="14"/>
        </w:rPr>
        <w:t xml:space="preserve"> nuclear devices which utilized U-233.  At the same time though, U-233 produced through this design also contains a small amount of the uranium isotope U-232, which emits a powerful, highly penetrating gamma ray. As </w:t>
      </w:r>
      <w:hyperlink r:id="rId116" w:history="1">
        <w:r w:rsidRPr="00BD0CC0">
          <w:rPr>
            <w:rStyle w:val="Hyperlink"/>
            <w:rFonts w:eastAsiaTheme="majorEastAsia"/>
            <w:sz w:val="14"/>
          </w:rPr>
          <w:t>noted</w:t>
        </w:r>
      </w:hyperlink>
      <w:r w:rsidRPr="00BD0CC0">
        <w:rPr>
          <w:sz w:val="14"/>
        </w:rPr>
        <w:t xml:space="preserve"> by Ray Sollychin, the Executive Director of the Neopanora Institute-Network of Energy Technologies, this reportedly makes “U233 weapons significantly more difficult to conceal and much more dangerous to handle.”  In addition, reactors which use a thorium based seed and blanket design are engineered so that the U-233 which is produced is simultaneously denatured or blended with U-238, further reducing its suitability for a nuclear weapon. Moreover, the blanket is designed to remain within the reactor for upwards of nine to twelve years. This allows for the U-233 that is produced within the blanket to burn “</w:t>
      </w:r>
      <w:r w:rsidRPr="00BD0CC0">
        <w:rPr>
          <w:rFonts w:eastAsiaTheme="majorEastAsia"/>
          <w:sz w:val="14"/>
        </w:rPr>
        <w:t>in situ</w:t>
      </w:r>
      <w:r w:rsidRPr="00BD0CC0">
        <w:rPr>
          <w:sz w:val="14"/>
        </w:rPr>
        <w:t xml:space="preserve">.” Lastly, any attempt to prematurely remove the blanket and separate the U-233 from the U-238, U-234 and U-236 isotopes </w:t>
      </w:r>
      <w:hyperlink r:id="rId117" w:history="1">
        <w:r w:rsidRPr="00BD0CC0">
          <w:rPr>
            <w:rStyle w:val="Hyperlink"/>
            <w:rFonts w:eastAsiaTheme="majorEastAsia"/>
            <w:sz w:val="14"/>
          </w:rPr>
          <w:t>will</w:t>
        </w:r>
      </w:hyperlink>
      <w:r w:rsidRPr="00BD0CC0">
        <w:rPr>
          <w:sz w:val="14"/>
        </w:rPr>
        <w:t xml:space="preserve"> also “remove the fissile U-235 from the resulting enriched steam,” once again making it unsuitable for a nuclear weapon.  </w:t>
      </w:r>
      <w:r w:rsidRPr="00BD0CC0">
        <w:rPr>
          <w:rStyle w:val="StyleBoldUnderline"/>
          <w:rFonts w:eastAsiaTheme="majorEastAsia"/>
        </w:rPr>
        <w:t>From this brief review of thorium and its properties, it appears clear that from a proliferation standpoint, that thorium fueled reactors provide for a safer nuclear power production process</w:t>
      </w:r>
      <w:r w:rsidRPr="00BD0CC0">
        <w:rPr>
          <w:sz w:val="14"/>
        </w:rPr>
        <w:t xml:space="preserve">. In fact, it begs the question why thorium was overlooked in the first place.  The simple answer is that the U.S. nuclear infrastructure was originally designed to facilitate mass quantities of plutonium for the production of a nuclear weapons arsenal. According to an </w:t>
      </w:r>
      <w:r w:rsidRPr="00BD0CC0">
        <w:rPr>
          <w:rFonts w:eastAsiaTheme="majorEastAsia"/>
          <w:sz w:val="14"/>
        </w:rPr>
        <w:t>article</w:t>
      </w:r>
      <w:r w:rsidRPr="00BD0CC0">
        <w:rPr>
          <w:sz w:val="14"/>
        </w:rPr>
        <w:t xml:space="preserve"> by Richard Martin in Wired magazine, “Locked in a struggle with a nuclear- armed Soviet Union, the U.S. government in the 60’s chose to build uranium-fueled reactors — in part because they produce plutonium that can be refined into weapons-grade material.”  During the Cold War, maintaining nuclear parity with the Soviets was an overarching goal. Yet, with the end of the Cold War, the focus has shifted from acquiring nuclear weapons to stymying their development by </w:t>
      </w:r>
      <w:r w:rsidRPr="00BD0CC0">
        <w:rPr>
          <w:sz w:val="14"/>
        </w:rPr>
        <w:lastRenderedPageBreak/>
        <w:t xml:space="preserve">both state and non-state actors. Therefore, the plutonium byproduct of the global nuclear power infrastructure has now become a liability and a proliferation risk. As </w:t>
      </w:r>
      <w:r w:rsidRPr="00BD0CC0">
        <w:rPr>
          <w:rStyle w:val="StyleBoldUnderline"/>
          <w:rFonts w:eastAsiaTheme="majorEastAsia"/>
        </w:rPr>
        <w:t xml:space="preserve">the IAEA has </w:t>
      </w:r>
      <w:hyperlink r:id="rId118" w:history="1">
        <w:r w:rsidRPr="00BD0CC0">
          <w:rPr>
            <w:rStyle w:val="StyleBoldUnderline"/>
            <w:rFonts w:eastAsiaTheme="majorEastAsia"/>
          </w:rPr>
          <w:t>noted</w:t>
        </w:r>
      </w:hyperlink>
      <w:r w:rsidRPr="00BD0CC0">
        <w:rPr>
          <w:rStyle w:val="StyleBoldUnderline"/>
          <w:rFonts w:eastAsiaTheme="majorEastAsia"/>
        </w:rPr>
        <w:t xml:space="preserve">, “for nuclear power to be accepted as a significant contributor of primary energy in the next century, it should be based on a fuel cycle, which is highly </w:t>
      </w:r>
      <w:r w:rsidRPr="00BD0CC0">
        <w:rPr>
          <w:rStyle w:val="Emphasis"/>
        </w:rPr>
        <w:t>proliferation-resistant</w:t>
      </w:r>
      <w:r w:rsidRPr="00BD0CC0">
        <w:rPr>
          <w:rStyle w:val="StyleBoldUnderline"/>
          <w:rFonts w:eastAsiaTheme="majorEastAsia"/>
        </w:rPr>
        <w:t xml:space="preserve">.” For this reason, </w:t>
      </w:r>
      <w:r w:rsidRPr="00BD0CC0">
        <w:rPr>
          <w:rStyle w:val="Emphasis"/>
          <w:sz w:val="28"/>
          <w:szCs w:val="28"/>
        </w:rPr>
        <w:t xml:space="preserve">further </w:t>
      </w:r>
      <w:r w:rsidRPr="00BD0CC0">
        <w:rPr>
          <w:rStyle w:val="StyleBoldUnderline"/>
          <w:rFonts w:eastAsiaTheme="majorEastAsia"/>
        </w:rPr>
        <w:t>research and development of thorium needs to be explored, not only in terms of seed and blanket technology but other thorium based designs as well, including</w:t>
      </w:r>
      <w:r w:rsidRPr="00BD0CC0">
        <w:rPr>
          <w:sz w:val="14"/>
        </w:rPr>
        <w:t xml:space="preserve"> thorium-based Pebble Bed Reactor, </w:t>
      </w:r>
      <w:r w:rsidRPr="00BD0CC0">
        <w:rPr>
          <w:rStyle w:val="StyleBoldUnderline"/>
          <w:rFonts w:eastAsiaTheme="majorEastAsia"/>
        </w:rPr>
        <w:t>fast reactors</w:t>
      </w:r>
      <w:r w:rsidRPr="00BD0CC0">
        <w:rPr>
          <w:sz w:val="14"/>
        </w:rPr>
        <w:t xml:space="preserve"> (liquid metal cooled and gas cooled); and advanced designs such as Molten Salt Reactor and Accelerator Driven System.</w:t>
      </w:r>
    </w:p>
    <w:p w:rsidR="00763AA2" w:rsidRPr="00BD0CC0" w:rsidRDefault="00763AA2" w:rsidP="00763AA2"/>
    <w:p w:rsidR="00763AA2" w:rsidRPr="00BD0CC0" w:rsidRDefault="00763AA2" w:rsidP="00763AA2">
      <w:pPr>
        <w:pStyle w:val="Heading4"/>
      </w:pPr>
      <w:r w:rsidRPr="00BD0CC0">
        <w:t>And, in-situ reprocessing removes plutonium – solves extinction from terrorism</w:t>
      </w:r>
    </w:p>
    <w:p w:rsidR="00763AA2" w:rsidRPr="00BD0CC0" w:rsidRDefault="00763AA2" w:rsidP="00763AA2">
      <w:r w:rsidRPr="00BD0CC0">
        <w:rPr>
          <w:rStyle w:val="Heading4Char"/>
        </w:rPr>
        <w:t>Rhodes, 12</w:t>
      </w:r>
      <w:r w:rsidRPr="00BD0CC0">
        <w:t xml:space="preserve"> [February, Professor Chris Rhodes is a writer and researcher. He studied chemistry at Sussex University, earning both a B.Sc and a Doctoral degree (D.Phil.); rising to become the youngest professor of physical chemistry in the U.K. at the age of 34. A prolific author, Chris has published more than 400 research and popular science articles (some in national newspapers: The Independent and The Daily Telegraph) He has recently published his first novel, "University Shambles" was published in April 2009 (Melrose Books), “Hopes Build for Thorium Nuclear Energy”, </w:t>
      </w:r>
      <w:hyperlink r:id="rId119" w:history="1">
        <w:r w:rsidRPr="00BD0CC0">
          <w:rPr>
            <w:rStyle w:val="Hyperlink"/>
          </w:rPr>
          <w:t>http://oilprice.com/Alternative-Energy/Nuclear-Power/Hopes-Build-for-Thorium-Nuclear-Energy.html</w:t>
        </w:r>
      </w:hyperlink>
      <w:r w:rsidRPr="00BD0CC0">
        <w:t xml:space="preserve">] </w:t>
      </w:r>
    </w:p>
    <w:p w:rsidR="00763AA2" w:rsidRPr="00BD0CC0" w:rsidRDefault="00763AA2" w:rsidP="00763AA2"/>
    <w:p w:rsidR="00763AA2" w:rsidRPr="00BD0CC0" w:rsidRDefault="00763AA2" w:rsidP="00763AA2">
      <w:pPr>
        <w:rPr>
          <w:sz w:val="14"/>
        </w:rPr>
      </w:pPr>
      <w:r w:rsidRPr="00BD0CC0">
        <w:rPr>
          <w:sz w:val="14"/>
        </w:rPr>
        <w:t xml:space="preserve">There is much written to the effect that thorium might prove a more viable nuclear fuel, and an energy industry based upon it, than the current uranium-based process which serves to provide both energy and weapons - including "depleted uranium" for armaments and missiles. There are different ways in which energy might be extracted from thorium, one of which is the accelerator-driven system (ADS). Such accelerators need massive amounts of electricity to run them, as all particle accelerators do, but these are required to produce a beam of protons of such intensity that until 10 years ago the prevailing technology meant that it could not have been done. As noted below, an alternative means to use thorium as a fuel is in a liquid fluoride reactor (LFR), also termed a molten salt reactor, which avoids the use of solid oxide nuclear fuels. Indeed, </w:t>
      </w:r>
      <w:r w:rsidRPr="00BD0CC0">
        <w:rPr>
          <w:rStyle w:val="StyleBoldUnderline"/>
        </w:rPr>
        <w:t>China has made the decision to develop an LFR-based thorium-power program</w:t>
      </w:r>
      <w:r w:rsidRPr="00BD0CC0">
        <w:rPr>
          <w:sz w:val="14"/>
        </w:rPr>
        <w:t>me</w:t>
      </w:r>
      <w:r w:rsidRPr="00BD0CC0">
        <w:rPr>
          <w:rStyle w:val="StyleBoldUnderline"/>
        </w:rPr>
        <w:t xml:space="preserve">, to be </w:t>
      </w:r>
      <w:r w:rsidRPr="00BD0CC0">
        <w:rPr>
          <w:rStyle w:val="Emphasis"/>
        </w:rPr>
        <w:t>active by 2020</w:t>
      </w:r>
      <w:r w:rsidRPr="00BD0CC0">
        <w:rPr>
          <w:sz w:val="14"/>
        </w:rPr>
        <w:t>.</w:t>
      </w:r>
      <w:r w:rsidRPr="00BD0CC0">
        <w:rPr>
          <w:sz w:val="12"/>
        </w:rPr>
        <w:t>¶</w:t>
      </w:r>
      <w:r w:rsidRPr="00BD0CC0">
        <w:rPr>
          <w:sz w:val="14"/>
        </w:rPr>
        <w:t xml:space="preserve"> Rather like nuclear fusion, the working ADS technology is some way off, and may never happen, although Professor Egil Lillestol of Bergen University in Norway is pushing that the world should use thorium in such ADS reactors. Using thorium as a nuclear fuel is a laudable idea, as is amply demonstrated in the blog "Energy from Thorium" (http://thoriumenergy.blogspot.com/). However, the European Union has pulled the plug on funding for the thorium ADS programme, which was directed by Professor Carlo Rubbia, the Nobel Prize winner, who has now abandoned his efforts to press forward the programme, and instead concentrated on solar energy, which was another of his activities. Rubbia had appointed Lillestol as leader of the CERN physics division over two decades ago, in 1989, who believes that the cause is not lost.</w:t>
      </w:r>
      <w:r w:rsidRPr="00BD0CC0">
        <w:rPr>
          <w:sz w:val="12"/>
        </w:rPr>
        <w:t>¶</w:t>
      </w:r>
      <w:r w:rsidRPr="00BD0CC0">
        <w:rPr>
          <w:sz w:val="14"/>
        </w:rPr>
        <w:t xml:space="preserve"> Thorium has many advantages, not the least being its greater abundance than uranium. It is often quoted that there is three times as much thorium as there is uranium. Uranium is around 2 - 3 parts per million in abundance in most soils, and this proportion rises especially where phosphate rocks are present, to anywhere between 50 and 1000 ppm. This is still only in the range 0.005% - 0.1% and so even the best soils are not obvious places to look for uranium. However, somewhere around 6 ppm as an average for thorium in the Earth's crust is a reasonable estimate. There are thorium mineral deposits that contain up to 12% of the element, located at the following tonnages in Turkey (380,000), Australia (300,000), India (290,000), Canada and the US combined (260,000)... and Norway (170,000), perhaps explaining part of Lillestol's enthusiasm for thorium based nuclear power. Indeed, Norway is very well endowed with natural fuel resources, including gas, oil, coal, and it would appear, thorium.</w:t>
      </w:r>
      <w:r w:rsidRPr="00BD0CC0">
        <w:rPr>
          <w:sz w:val="12"/>
        </w:rPr>
        <w:t>¶</w:t>
      </w:r>
      <w:r w:rsidRPr="00BD0CC0">
        <w:rPr>
          <w:sz w:val="14"/>
        </w:rPr>
        <w:t xml:space="preserve"> An alternative technology to the ADS is </w:t>
      </w:r>
      <w:r w:rsidRPr="00BD0CC0">
        <w:rPr>
          <w:rStyle w:val="StyleBoldUnderline"/>
        </w:rPr>
        <w:t>the "Liquid Fluoride Reactor" (LFR</w:t>
      </w:r>
      <w:r w:rsidRPr="00BD0CC0">
        <w:rPr>
          <w:sz w:val="14"/>
        </w:rPr>
        <w:t xml:space="preserve">), which is described and discussed in considerable detail on the </w:t>
      </w:r>
      <w:hyperlink r:id="rId120" w:history="1">
        <w:r w:rsidRPr="00BD0CC0">
          <w:rPr>
            <w:rStyle w:val="Hyperlink"/>
            <w:sz w:val="14"/>
          </w:rPr>
          <w:t>http://thoriumenergy.blogspot.com/</w:t>
        </w:r>
      </w:hyperlink>
      <w:r w:rsidRPr="00BD0CC0">
        <w:rPr>
          <w:sz w:val="14"/>
        </w:rPr>
        <w:t xml:space="preserve"> blog, and reading this has convinced me that the LFR </w:t>
      </w:r>
      <w:r w:rsidRPr="00BD0CC0">
        <w:rPr>
          <w:rStyle w:val="StyleBoldUnderline"/>
        </w:rPr>
        <w:t>may provide the best means to achieve our future</w:t>
      </w:r>
      <w:r w:rsidRPr="00BD0CC0">
        <w:rPr>
          <w:sz w:val="14"/>
        </w:rPr>
        <w:t xml:space="preserve"> </w:t>
      </w:r>
      <w:r w:rsidRPr="00BD0CC0">
        <w:rPr>
          <w:rStyle w:val="StyleBoldUnderline"/>
        </w:rPr>
        <w:t>nuclear energy</w:t>
      </w:r>
      <w:r w:rsidRPr="00BD0CC0">
        <w:rPr>
          <w:sz w:val="14"/>
        </w:rPr>
        <w:t xml:space="preserve"> programme. Thorium exists naturally as thorium-232, which is not of itself a viable nuclear fuel. However, by absorption of relatively low energy "slow" neutrons, it is converted to protactinium 233, which must be removed from the reactor (otherwise it absorbs another neutron and becomes protactinium 234) and allowed to decay over about 28 days to uranium 233, which is fissile, and can be returned to the reactor as a fuel, and to breed more uranium 233 from thorium. The "breeding" cycle can be kicked-off using plutonium say, to provide the initial supply of neutrons, and indeed </w:t>
      </w:r>
      <w:r w:rsidRPr="00BD0CC0">
        <w:rPr>
          <w:rStyle w:val="StyleBoldUnderline"/>
        </w:rPr>
        <w:t xml:space="preserve">the LFR would be a useful way of </w:t>
      </w:r>
      <w:r w:rsidRPr="00BD0CC0">
        <w:rPr>
          <w:rStyle w:val="Emphasis"/>
        </w:rPr>
        <w:t>disposing of</w:t>
      </w:r>
      <w:r w:rsidRPr="00BD0CC0">
        <w:rPr>
          <w:rStyle w:val="StyleBoldUnderline"/>
        </w:rPr>
        <w:t xml:space="preserve"> weapons grade </w:t>
      </w:r>
      <w:r w:rsidRPr="00BD0CC0">
        <w:rPr>
          <w:rStyle w:val="Emphasis"/>
        </w:rPr>
        <w:t>plutonium</w:t>
      </w:r>
      <w:r w:rsidRPr="00BD0CC0">
        <w:rPr>
          <w:rStyle w:val="StyleBoldUnderline"/>
        </w:rPr>
        <w:t xml:space="preserve"> and </w:t>
      </w:r>
      <w:r w:rsidRPr="00BD0CC0">
        <w:rPr>
          <w:rStyle w:val="Emphasis"/>
        </w:rPr>
        <w:t>uranium</w:t>
      </w:r>
      <w:r w:rsidRPr="00BD0CC0">
        <w:rPr>
          <w:sz w:val="14"/>
        </w:rPr>
        <w:t xml:space="preserve"> </w:t>
      </w:r>
      <w:r w:rsidRPr="00BD0CC0">
        <w:rPr>
          <w:rStyle w:val="StyleBoldUnderline"/>
        </w:rPr>
        <w:t>from the world's stockpiles while converting it into</w:t>
      </w:r>
      <w:r w:rsidRPr="00BD0CC0">
        <w:rPr>
          <w:sz w:val="14"/>
        </w:rPr>
        <w:t xml:space="preserve"> </w:t>
      </w:r>
      <w:r w:rsidRPr="00BD0CC0">
        <w:rPr>
          <w:rStyle w:val="StyleBoldUnderline"/>
        </w:rPr>
        <w:t>useful energy.</w:t>
      </w:r>
      <w:r w:rsidRPr="00BD0CC0">
        <w:rPr>
          <w:rStyle w:val="StyleBoldUnderline"/>
          <w:sz w:val="12"/>
        </w:rPr>
        <w:t xml:space="preserve">¶ </w:t>
      </w:r>
      <w:r w:rsidRPr="00BD0CC0">
        <w:rPr>
          <w:rStyle w:val="StyleBoldUnderline"/>
        </w:rPr>
        <w:t>The LFR makes in-situ reprocessing possible</w:t>
      </w:r>
      <w:r w:rsidRPr="00BD0CC0">
        <w:rPr>
          <w:sz w:val="14"/>
        </w:rPr>
        <w:t xml:space="preserve">, </w:t>
      </w:r>
      <w:r w:rsidRPr="00BD0CC0">
        <w:rPr>
          <w:rStyle w:val="StyleBoldUnderline"/>
        </w:rPr>
        <w:t>much more easily than is the case for solid-fuel based reactors</w:t>
      </w:r>
      <w:r w:rsidRPr="00BD0CC0">
        <w:rPr>
          <w:sz w:val="14"/>
        </w:rPr>
        <w:t xml:space="preserve">. I believe there have been two working LFR's to date, and if implemented, the technology would avoid using uranium-plutonium fast breeder reactors, which need high energy "fast" neutrons to convert uranium 238 which is not fissile to plutonium 239 which is. </w:t>
      </w:r>
      <w:r w:rsidRPr="00BD0CC0">
        <w:rPr>
          <w:rStyle w:val="StyleBoldUnderline"/>
        </w:rPr>
        <w:t xml:space="preserve">The LFR is </w:t>
      </w:r>
      <w:r w:rsidRPr="00BD0CC0">
        <w:rPr>
          <w:rStyle w:val="Emphasis"/>
        </w:rPr>
        <w:t>inherently safer</w:t>
      </w:r>
      <w:r w:rsidRPr="00BD0CC0">
        <w:rPr>
          <w:rStyle w:val="StyleBoldUnderline"/>
        </w:rPr>
        <w:t xml:space="preserve"> and does not require liquid sodium as a coolant,</w:t>
      </w:r>
      <w:r w:rsidRPr="00BD0CC0">
        <w:rPr>
          <w:sz w:val="14"/>
        </w:rPr>
        <w:t xml:space="preserve"> </w:t>
      </w:r>
      <w:r w:rsidRPr="00BD0CC0">
        <w:rPr>
          <w:rStyle w:val="StyleBoldUnderline"/>
        </w:rPr>
        <w:t>while it also avoids the risk of plutonium getting into the hands of terrorists</w:t>
      </w:r>
      <w:r w:rsidRPr="00BD0CC0">
        <w:rPr>
          <w:sz w:val="14"/>
        </w:rPr>
        <w:t xml:space="preserve">. </w:t>
      </w:r>
      <w:r w:rsidRPr="00BD0CC0">
        <w:rPr>
          <w:rStyle w:val="StyleBoldUnderline"/>
        </w:rPr>
        <w:t>It is worth noting that while uranium</w:t>
      </w:r>
      <w:r w:rsidRPr="00BD0CC0">
        <w:rPr>
          <w:sz w:val="14"/>
        </w:rPr>
        <w:t xml:space="preserve"> </w:t>
      </w:r>
      <w:r w:rsidRPr="00BD0CC0">
        <w:rPr>
          <w:rStyle w:val="StyleBoldUnderline"/>
        </w:rPr>
        <w:t>235 and plutonium 239 could be shielded to avoid detection</w:t>
      </w:r>
      <w:r w:rsidRPr="00BD0CC0">
        <w:rPr>
          <w:sz w:val="14"/>
        </w:rPr>
        <w:t xml:space="preserve"> as a "bomb in a suitcase", </w:t>
      </w:r>
      <w:r w:rsidRPr="00BD0CC0">
        <w:rPr>
          <w:rStyle w:val="StyleBoldUnderline"/>
        </w:rPr>
        <w:t>uranium 233 could not, because it is always</w:t>
      </w:r>
      <w:r w:rsidRPr="00BD0CC0">
        <w:rPr>
          <w:sz w:val="14"/>
        </w:rPr>
        <w:t xml:space="preserve"> </w:t>
      </w:r>
      <w:r w:rsidRPr="00BD0CC0">
        <w:rPr>
          <w:rStyle w:val="StyleBoldUnderline"/>
        </w:rPr>
        <w:t>contaminated with uranium 232, which is a strong gamma-ray emitter, and is far less easily concealed</w:t>
      </w:r>
      <w:r w:rsidRPr="00BD0CC0">
        <w:rPr>
          <w:sz w:val="14"/>
        </w:rPr>
        <w:t>.</w:t>
      </w:r>
      <w:r w:rsidRPr="00BD0CC0">
        <w:rPr>
          <w:sz w:val="12"/>
        </w:rPr>
        <w:t>¶</w:t>
      </w:r>
      <w:r w:rsidRPr="00BD0CC0">
        <w:rPr>
          <w:sz w:val="14"/>
        </w:rPr>
        <w:t xml:space="preserve"> It has been claimed that thorium produces "250 times more energy per unit of weight" than uranium. Now this isn't simply a "logs versus coal on the fire" kind of argument, but presumably refers to the fact that while essentially all the thorium can be used as a fuel, the uranium must be enriched in uranium 235, the rest being "thrown away" and hence wasted as "depleted" uranium 238 (unless it is bred into plutonium). If both the thorium and uranium were used to breed uranium 233 or plutonium 239, then presumably their relative "heat output" weight for weight should be about the same as final fission fuels? If this is wrong, will someone please explain this to me as I should be interested to know</w:t>
      </w:r>
      <w:proofErr w:type="gramStart"/>
      <w:r w:rsidRPr="00BD0CC0">
        <w:rPr>
          <w:sz w:val="14"/>
        </w:rPr>
        <w:t>?</w:t>
      </w:r>
      <w:r w:rsidRPr="00BD0CC0">
        <w:rPr>
          <w:sz w:val="12"/>
        </w:rPr>
        <w:t>¶</w:t>
      </w:r>
      <w:proofErr w:type="gramEnd"/>
      <w:r w:rsidRPr="00BD0CC0">
        <w:rPr>
          <w:sz w:val="14"/>
        </w:rPr>
        <w:t xml:space="preserve"> However, allowing that the LFR in-situ reprocessing is a far easier and less dangerous procedure, </w:t>
      </w:r>
      <w:r w:rsidRPr="00BD0CC0">
        <w:rPr>
          <w:sz w:val="14"/>
        </w:rPr>
        <w:lastRenderedPageBreak/>
        <w:t>the simple sums are that contained in 248 million tonnes of natural uranium, available as a reserve, are 1.79 million tonnes of uranium 235 + 246.2 million tonnes of uranium 238. Hence by enrichment 35 million tonnes (Mt) of uranium containing 3.2% uranium 235 (from the original 0.71%) are obtained. This "enriched fraction" would contain 1.12 Mt of (235) + 33.88 Mt of (238), leaving in the other "depleted" fraction 248 - 35 Mt = 213 Mt of the original 248 Mt, and containing 0.67 Mt (235) + 212.3 Mt (238). Thus we have accessed 1.79 - 0.67 = 1.12 Mt of (235) = 1.12/224 = 4.52 x 10*-3 or 0.452% of the original total uranium. Thus on a relative basis thorium (assuming 100% of it can be used) is 100/0.452 = 221 times as good weight for weight, which is close to the figure claimed, and a small variation in enrichment to a slightly higher level as is sometimes done probably would get us to an advantage factor of 250</w:t>
      </w:r>
      <w:proofErr w:type="gramStart"/>
      <w:r w:rsidRPr="00BD0CC0">
        <w:rPr>
          <w:sz w:val="14"/>
        </w:rPr>
        <w:t>!</w:t>
      </w:r>
      <w:r w:rsidRPr="00BD0CC0">
        <w:rPr>
          <w:sz w:val="12"/>
        </w:rPr>
        <w:t>¶</w:t>
      </w:r>
      <w:proofErr w:type="gramEnd"/>
      <w:r w:rsidRPr="00BD0CC0">
        <w:rPr>
          <w:sz w:val="14"/>
        </w:rPr>
        <w:t xml:space="preserve"> Plutonium is a by-product of normal operation of a uranium-fuelled fission reactor. 95 to 97% of the fuel in the reactor is uranium 238. Some of this uranium is converted to plutonium 239 and plutonium 241 - usually about 1000 kg forms after a year of operation. At the end of the cycle (a year to 2 years, typically), very little uranium 235 is left and about 30% of the power produced by the reactor actually comes from plutonium. Hence a degree of "breeding" happens intrinsically and so the practical advantage of uranium raises its head from 1/250 (accepting that figure) to 1/192, which still weighs enormously in favour of thorium</w:t>
      </w:r>
      <w:proofErr w:type="gramStart"/>
      <w:r w:rsidRPr="00BD0CC0">
        <w:rPr>
          <w:sz w:val="14"/>
        </w:rPr>
        <w:t>!</w:t>
      </w:r>
      <w:r w:rsidRPr="00BD0CC0">
        <w:rPr>
          <w:sz w:val="12"/>
        </w:rPr>
        <w:t>¶</w:t>
      </w:r>
      <w:proofErr w:type="gramEnd"/>
      <w:r w:rsidRPr="00BD0CC0">
        <w:rPr>
          <w:sz w:val="14"/>
        </w:rPr>
        <w:t xml:space="preserve"> As a rough estimate, 1.4 million tonnes of thorium (about one third the world uranium claimed, which is enough to last another 50 years as a fission fuel) would keep us going for about 200/3 x 50 = 3,333 years. Even if we were to produce all the world's electricity from nuclear that is currently produced using fossil fuels (which would certainly cut our CO2 emissions), we would be O.K. for 3,333/4 = 833 years. More thorium would doubtless be found if it were looked for, and so the basic raw material is not at issue. Being more abundant in most deposits than uranium, its extraction would place less pressure on other fossil fuel resources used for mining and extracting it. Indeed, thorium-electricity could be piped in for that purpose.</w:t>
      </w:r>
      <w:r w:rsidRPr="00BD0CC0">
        <w:rPr>
          <w:sz w:val="12"/>
        </w:rPr>
        <w:t>¶</w:t>
      </w:r>
      <w:r w:rsidRPr="00BD0CC0">
        <w:rPr>
          <w:sz w:val="14"/>
        </w:rPr>
        <w:t xml:space="preserve"> </w:t>
      </w:r>
      <w:proofErr w:type="gramStart"/>
      <w:r w:rsidRPr="00BD0CC0">
        <w:rPr>
          <w:sz w:val="14"/>
        </w:rPr>
        <w:t>It</w:t>
      </w:r>
      <w:proofErr w:type="gramEnd"/>
      <w:r w:rsidRPr="00BD0CC0">
        <w:rPr>
          <w:sz w:val="14"/>
        </w:rPr>
        <w:t xml:space="preserve"> all sounds great: however, the infrastructure would be huge to switch over entirely to thorium, as it would to switch to anything else including hydrogen and biofuels. It is this that is the huge mountain of resistance there will be to all kinds of new technology. My belief is that through cuts in energy use following post peak oil (and peak gas), we may be able to produce liquid fuels from coal, possibly using electricity produced from thorium, </w:t>
      </w:r>
      <w:r w:rsidRPr="00BD0CC0">
        <w:rPr>
          <w:rStyle w:val="StyleBoldUnderline"/>
        </w:rPr>
        <w:t>Thorium produces less of a nuclear waste problem</w:t>
      </w:r>
      <w:r w:rsidRPr="00BD0CC0">
        <w:rPr>
          <w:sz w:val="14"/>
        </w:rPr>
        <w:t xml:space="preserve"> finally, </w:t>
      </w:r>
      <w:r w:rsidRPr="00BD0CC0">
        <w:rPr>
          <w:rStyle w:val="StyleBoldUnderline"/>
        </w:rPr>
        <w:t>since fewer actinides result from the thorium fuel cycle</w:t>
      </w:r>
      <w:r w:rsidRPr="00BD0CC0">
        <w:rPr>
          <w:sz w:val="14"/>
        </w:rPr>
        <w:t xml:space="preserve"> </w:t>
      </w:r>
      <w:r w:rsidRPr="00BD0CC0">
        <w:rPr>
          <w:rStyle w:val="StyleBoldUnderline"/>
        </w:rPr>
        <w:t>than that from uranium</w:t>
      </w:r>
      <w:r w:rsidRPr="00BD0CC0">
        <w:rPr>
          <w:sz w:val="14"/>
        </w:rPr>
        <w:t xml:space="preserve">. Renewables should be implemented wherever possible too, in </w:t>
      </w:r>
      <w:r w:rsidRPr="00BD0CC0">
        <w:rPr>
          <w:rStyle w:val="StyleBoldUnderline"/>
        </w:rPr>
        <w:t>the final energy mix</w:t>
      </w:r>
      <w:r w:rsidRPr="00BD0CC0">
        <w:rPr>
          <w:sz w:val="14"/>
        </w:rPr>
        <w:t xml:space="preserve"> that </w:t>
      </w:r>
      <w:r w:rsidRPr="00BD0CC0">
        <w:rPr>
          <w:rStyle w:val="StyleBoldUnderline"/>
        </w:rPr>
        <w:t>will be the fulcrum on which</w:t>
      </w:r>
      <w:r w:rsidRPr="00BD0CC0">
        <w:rPr>
          <w:sz w:val="14"/>
        </w:rPr>
        <w:t xml:space="preserve"> </w:t>
      </w:r>
      <w:r w:rsidRPr="00BD0CC0">
        <w:rPr>
          <w:rStyle w:val="StyleBoldUnderline"/>
        </w:rPr>
        <w:t xml:space="preserve">the </w:t>
      </w:r>
      <w:r w:rsidRPr="00BD0CC0">
        <w:rPr>
          <w:rStyle w:val="Emphasis"/>
        </w:rPr>
        <w:t>survival of human civilization is poised</w:t>
      </w:r>
      <w:r w:rsidRPr="00BD0CC0">
        <w:rPr>
          <w:sz w:val="14"/>
        </w:rPr>
        <w:t>.</w:t>
      </w:r>
    </w:p>
    <w:p w:rsidR="00763AA2" w:rsidRPr="00BD0CC0" w:rsidRDefault="00763AA2" w:rsidP="00763AA2">
      <w:bookmarkStart w:id="53" w:name="bookmark179"/>
    </w:p>
    <w:p w:rsidR="00763AA2" w:rsidRPr="00BD0CC0" w:rsidRDefault="00763AA2" w:rsidP="00763AA2">
      <w:pPr>
        <w:pStyle w:val="Heading4"/>
      </w:pPr>
      <w:r w:rsidRPr="00BD0CC0">
        <w:t xml:space="preserve">And, dual use makes other reactors too risky – federal investment streamlines tech transfers </w:t>
      </w:r>
    </w:p>
    <w:p w:rsidR="00763AA2" w:rsidRPr="00BD0CC0" w:rsidRDefault="00763AA2" w:rsidP="00763AA2">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763AA2" w:rsidRPr="00BD0CC0" w:rsidRDefault="00763AA2" w:rsidP="00763AA2"/>
    <w:p w:rsidR="00763AA2" w:rsidRPr="00BD0CC0" w:rsidRDefault="00763AA2" w:rsidP="00763AA2">
      <w:pPr>
        <w:rPr>
          <w:rStyle w:val="StyleBoldUnderline"/>
        </w:rPr>
      </w:pPr>
      <w:r w:rsidRPr="00BD0CC0">
        <w:rPr>
          <w:sz w:val="14"/>
        </w:rPr>
        <w:t xml:space="preserve">Advanced </w:t>
      </w:r>
      <w:r w:rsidRPr="00BD0CC0">
        <w:rPr>
          <w:rStyle w:val="StyleBoldUnderline"/>
        </w:rPr>
        <w:t xml:space="preserve">nuclear power </w:t>
      </w:r>
      <w:r w:rsidRPr="00BD0CC0">
        <w:rPr>
          <w:rStyle w:val="Emphasis"/>
        </w:rPr>
        <w:t>must be proliferation resistant</w:t>
      </w:r>
      <w:r w:rsidRPr="00BD0CC0">
        <w:rPr>
          <w:sz w:val="14"/>
        </w:rPr>
        <w:t>.</w:t>
      </w:r>
      <w:bookmarkEnd w:id="53"/>
      <w:r w:rsidRPr="00BD0CC0">
        <w:rPr>
          <w:sz w:val="14"/>
        </w:rPr>
        <w:t xml:space="preserve"> </w:t>
      </w:r>
      <w:r w:rsidRPr="00BD0CC0">
        <w:rPr>
          <w:rStyle w:val="BodyText1"/>
          <w:sz w:val="14"/>
        </w:rPr>
        <w:t xml:space="preserve">Nuclear weapons can cause terrible destruction of whole cities and contaminate entire regions, so expansion of nuclear power must come with assurances that the risk of proliferation of nuclear weapons is not increased. The technology for making such weapons is widely known, although the process is difficult and expensive. Building commercial nuclear power plants has not led to weapons development; nations that have nuclear weapons have developed them with purposeful programs and facilities. However </w:t>
      </w:r>
      <w:r w:rsidRPr="00BD0CC0">
        <w:rPr>
          <w:rStyle w:val="StyleBoldUnderline"/>
        </w:rPr>
        <w:t>dual-use technologies</w:t>
      </w:r>
      <w:r w:rsidRPr="00BD0CC0">
        <w:rPr>
          <w:rStyle w:val="BodyText1"/>
          <w:sz w:val="14"/>
        </w:rPr>
        <w:t xml:space="preserve"> such as centrifuge enrichment of U-235 that </w:t>
      </w:r>
      <w:r w:rsidRPr="00BD0CC0">
        <w:rPr>
          <w:rStyle w:val="StyleBoldUnderline"/>
        </w:rPr>
        <w:t xml:space="preserve">can make fuel for PWRs can be adapted to make </w:t>
      </w:r>
      <w:r w:rsidRPr="00BD0CC0">
        <w:rPr>
          <w:rStyle w:val="Emphasis"/>
        </w:rPr>
        <w:t>h</w:t>
      </w:r>
      <w:r w:rsidRPr="00BD0CC0">
        <w:rPr>
          <w:rStyle w:val="StyleBoldUnderline"/>
        </w:rPr>
        <w:t xml:space="preserve">ighly </w:t>
      </w:r>
      <w:r w:rsidRPr="00BD0CC0">
        <w:rPr>
          <w:rStyle w:val="Emphasis"/>
        </w:rPr>
        <w:t>e</w:t>
      </w:r>
      <w:r w:rsidRPr="00BD0CC0">
        <w:rPr>
          <w:rStyle w:val="StyleBoldUnderline"/>
        </w:rPr>
        <w:t xml:space="preserve">nriched </w:t>
      </w:r>
      <w:r w:rsidRPr="00BD0CC0">
        <w:rPr>
          <w:rStyle w:val="Emphasis"/>
        </w:rPr>
        <w:t>u</w:t>
      </w:r>
      <w:r w:rsidRPr="00BD0CC0">
        <w:rPr>
          <w:rStyle w:val="StyleBoldUnderline"/>
        </w:rPr>
        <w:t>ranium</w:t>
      </w:r>
      <w:r w:rsidRPr="00BD0CC0">
        <w:rPr>
          <w:rStyle w:val="BodyText1"/>
          <w:sz w:val="14"/>
        </w:rPr>
        <w:t xml:space="preserve"> </w:t>
      </w:r>
      <w:r w:rsidRPr="00BD0CC0">
        <w:rPr>
          <w:rStyle w:val="StyleBoldUnderline"/>
        </w:rPr>
        <w:t>for weapons.</w:t>
      </w:r>
      <w:r w:rsidRPr="00BD0CC0">
        <w:rPr>
          <w:sz w:val="14"/>
        </w:rPr>
        <w:t xml:space="preserve"> After President Eisenhower’s Atoms for Peace speech the US helped nations to acquire the knowledge and materials to use nuclear technology for peaceful purposes. Unexpectedly this knowledge led India to develop nuclear weapons instead. </w:t>
      </w:r>
      <w:r w:rsidRPr="00BD0CC0">
        <w:rPr>
          <w:rStyle w:val="StyleBoldUnderline"/>
        </w:rPr>
        <w:t>Selling advanced nuclear power plants worldwide does not require providing each nation with the technical skills and materials to build nuclear power plants or nuclear weapons.</w:t>
      </w:r>
      <w:r w:rsidRPr="00BD0CC0">
        <w:rPr>
          <w:sz w:val="14"/>
        </w:rPr>
        <w:t xml:space="preserve"> Consider the airplane and jet engine industry: nations want prestigious national airlines. Fully 83 countries, from Algeria to Yemen, operate airlines using the Boeing 747 airliner, yet these nations do not have their own airframe or engine production or maintenance capabilities. General Electric makes a business of maintaining and overhauling engines at GE’s own service centers. </w:t>
      </w:r>
      <w:r w:rsidRPr="00BD0CC0">
        <w:rPr>
          <w:rStyle w:val="StyleBoldUnderline"/>
        </w:rPr>
        <w:t>This is a technology-transfer-resistant model suitable for LFTR installation and maintenance</w:t>
      </w:r>
      <w:r w:rsidRPr="00BD0CC0">
        <w:rPr>
          <w:sz w:val="14"/>
        </w:rPr>
        <w:t xml:space="preserve">. </w:t>
      </w:r>
      <w:bookmarkStart w:id="54" w:name="bookmark180"/>
      <w:r w:rsidRPr="00BD0CC0">
        <w:rPr>
          <w:rStyle w:val="StyleBoldUnderline"/>
        </w:rPr>
        <w:t xml:space="preserve">The liquid fluoride thorium reactor is </w:t>
      </w:r>
      <w:r w:rsidRPr="00BD0CC0">
        <w:rPr>
          <w:rStyle w:val="Emphasis"/>
        </w:rPr>
        <w:t>proliferation resistant</w:t>
      </w:r>
      <w:r w:rsidRPr="00BD0CC0">
        <w:rPr>
          <w:sz w:val="14"/>
        </w:rPr>
        <w:t>.</w:t>
      </w:r>
      <w:bookmarkEnd w:id="54"/>
      <w:r w:rsidRPr="00BD0CC0">
        <w:rPr>
          <w:sz w:val="14"/>
        </w:rPr>
        <w:t xml:space="preserve"> </w:t>
      </w:r>
      <w:r w:rsidRPr="00BD0CC0">
        <w:rPr>
          <w:rStyle w:val="StyleBoldUnderline"/>
        </w:rPr>
        <w:t xml:space="preserve">LFTR requires fissile material to be transported to the site </w:t>
      </w:r>
      <w:r w:rsidRPr="00BD0CC0">
        <w:rPr>
          <w:rStyle w:val="StyleBoldUnderline"/>
        </w:rPr>
        <w:lastRenderedPageBreak/>
        <w:t>for startup, but not thereafter. LFTR then creates and burns fissile U-233 that conceivably could be used</w:t>
      </w:r>
      <w:r w:rsidRPr="00BD0CC0">
        <w:rPr>
          <w:sz w:val="14"/>
        </w:rPr>
        <w:t xml:space="preserve"> </w:t>
      </w:r>
      <w:r w:rsidRPr="00BD0CC0">
        <w:rPr>
          <w:rStyle w:val="StyleBoldUnderline"/>
        </w:rPr>
        <w:t>instead for a nuclear weapon</w:t>
      </w:r>
      <w:r w:rsidRPr="00BD0CC0">
        <w:rPr>
          <w:sz w:val="14"/>
        </w:rPr>
        <w:t xml:space="preserve">. Would this ever happen? </w:t>
      </w:r>
      <w:r w:rsidRPr="00BD0CC0">
        <w:rPr>
          <w:rStyle w:val="StyleBoldUnderline"/>
        </w:rPr>
        <w:t>China, USA, Russia, India, UK, France, Pakistan, and Israel,</w:t>
      </w:r>
      <w:r w:rsidRPr="00BD0CC0">
        <w:rPr>
          <w:sz w:val="14"/>
        </w:rPr>
        <w:t xml:space="preserve"> which account for 57% of global CO2 emissions, already </w:t>
      </w:r>
      <w:r w:rsidRPr="00BD0CC0">
        <w:rPr>
          <w:rStyle w:val="StyleBoldUnderline"/>
        </w:rPr>
        <w:t>have</w:t>
      </w:r>
      <w:r w:rsidRPr="00BD0CC0">
        <w:rPr>
          <w:sz w:val="14"/>
        </w:rPr>
        <w:t xml:space="preserve"> nuclear weapons and </w:t>
      </w:r>
      <w:r w:rsidRPr="00BD0CC0">
        <w:rPr>
          <w:rStyle w:val="Emphasis"/>
        </w:rPr>
        <w:t>no incentive to subvert LFTR technology.</w:t>
      </w:r>
      <w:r w:rsidRPr="00BD0CC0">
        <w:rPr>
          <w:sz w:val="14"/>
        </w:rPr>
        <w:t xml:space="preserve"> </w:t>
      </w:r>
      <w:proofErr w:type="gramStart"/>
      <w:r w:rsidRPr="00BD0CC0">
        <w:rPr>
          <w:sz w:val="14"/>
        </w:rPr>
        <w:t>So just implementing LFTRs in these nations would be a big step in addressing global warming.</w:t>
      </w:r>
      <w:proofErr w:type="gramEnd"/>
      <w:r w:rsidRPr="00BD0CC0">
        <w:rPr>
          <w:sz w:val="14"/>
        </w:rPr>
        <w:t xml:space="preserve"> Many </w:t>
      </w:r>
      <w:r w:rsidRPr="00BD0CC0">
        <w:rPr>
          <w:rStyle w:val="StyleBoldUnderline"/>
        </w:rPr>
        <w:t>additional nations, such as</w:t>
      </w:r>
      <w:r w:rsidRPr="00BD0CC0">
        <w:rPr>
          <w:sz w:val="14"/>
        </w:rPr>
        <w:t xml:space="preserve"> </w:t>
      </w:r>
      <w:r w:rsidRPr="00BD0CC0">
        <w:rPr>
          <w:rStyle w:val="StyleBoldUnderline"/>
        </w:rPr>
        <w:t>Canada, Japan, and South Africa, have the capability to build nuclear weapons but have chosen not to, so there is no incentive for them to subvert LFTR technology for this purpose.</w:t>
      </w:r>
      <w:r w:rsidRPr="00BD0CC0">
        <w:rPr>
          <w:rStyle w:val="StyleBoldUnderline"/>
          <w:sz w:val="12"/>
        </w:rPr>
        <w:t xml:space="preserve"> </w:t>
      </w:r>
      <w:r w:rsidRPr="00BD0CC0">
        <w:rPr>
          <w:rStyle w:val="StyleBoldUnderline"/>
        </w:rPr>
        <w:t>Should LFTRs be implemented in other non-weapons states?</w:t>
      </w:r>
      <w:r w:rsidRPr="00BD0CC0">
        <w:rPr>
          <w:sz w:val="14"/>
        </w:rPr>
        <w:t xml:space="preserve"> </w:t>
      </w:r>
      <w:r w:rsidRPr="00BD0CC0">
        <w:rPr>
          <w:rStyle w:val="StyleBoldUnderline"/>
        </w:rPr>
        <w:t>Certainly terrorists could not steal this uranium dissolved in a molten salt solution along with even more radioactive fission products inside a sealed reactor.</w:t>
      </w:r>
      <w:r w:rsidRPr="00BD0CC0">
        <w:rPr>
          <w:sz w:val="14"/>
        </w:rPr>
        <w:t xml:space="preserve"> IAEA safeguards include physical security, accounting and control of all nuclear materials, surveillance to detect tampering, and intrusive inspections. </w:t>
      </w:r>
      <w:r w:rsidRPr="00BD0CC0">
        <w:rPr>
          <w:rStyle w:val="StyleBoldUnderline"/>
        </w:rPr>
        <w:t>LFTR’s neutron economy contributes to securing its inventory of nuclear materials</w:t>
      </w:r>
      <w:r w:rsidRPr="00BD0CC0">
        <w:rPr>
          <w:sz w:val="14"/>
        </w:rPr>
        <w:t xml:space="preserve">. Neutron absorption by uranium-233 produces about 2.4 neutrons per fission—one to drive a subsequent fission and another to drive the conversion of Th-232 to U-233 in the blanket molten salt. Taking into account neutron losses from capture by protactinium and other nuclei, a well-designed LFTR reactor will direct just about 1.00 neutrons per fission to thorium transmutation. This delicate balance doesn’t create excess U-233, just enough to generate fuel indefinitely. If this conversion ratio could be increased to 1.01, a 100 MW LFTR might generate kilogram of excess U-233 </w:t>
      </w:r>
      <w:r w:rsidRPr="00BD0CC0">
        <w:t>per year.</w:t>
      </w:r>
      <w:r w:rsidRPr="00BD0CC0">
        <w:rPr>
          <w:rStyle w:val="StyleBoldUnderline"/>
        </w:rPr>
        <w:t xml:space="preserve"> If meaningful quantities of uranium-233 are misdirected for non-peaceful purposes, the reactor will report the diversion by stopping because of insufficient U-233 to maintain a chain reaction.</w:t>
      </w:r>
      <w:r w:rsidRPr="00BD0CC0">
        <w:rPr>
          <w:rStyle w:val="StyleBoldUnderline"/>
          <w:sz w:val="12"/>
        </w:rPr>
        <w:t xml:space="preserve"> </w:t>
      </w:r>
      <w:r w:rsidRPr="00BD0CC0">
        <w:rPr>
          <w:sz w:val="14"/>
        </w:rPr>
        <w:t xml:space="preserve">Yet a sovereign nation or revolutionary group might expel IAEA observers, stop the LFTR, and attempt to remove the U-233 for weapons. Accomplishing this would require that skilled engineers, working in a radioactive environment, modify the reactor's fluorination equipment to separate uranium from the fuel salt instead of the thorium blanket salt. What would happen to them? The neutrons that produce U-233 also produce contaminating U-232, whose decay products emit 2.6 MeV penetrating gamma </w:t>
      </w:r>
      <w:proofErr w:type="gramStart"/>
      <w:r w:rsidRPr="00BD0CC0">
        <w:rPr>
          <w:sz w:val="14"/>
        </w:rPr>
        <w:t>radiation</w:t>
      </w:r>
      <w:proofErr w:type="gramEnd"/>
      <w:r w:rsidRPr="00BD0CC0">
        <w:rPr>
          <w:sz w:val="14"/>
        </w:rPr>
        <w:t xml:space="preserve">, hazardous to weapons builders and obvious to detection monitors. The U-232 decays via a cascade of elements to thallium- 208, which builds up and emits the radiation.  Depending on design specifics, the proportion of U-232 would be about 0.13% for a commercial power reactor. A year after separation, a weapons worker one meter from a subcritical 5 kg sphere of such U-233 would receive a radiation dose of 43 mSv/hr, compared </w:t>
      </w:r>
      <w:proofErr w:type="gramStart"/>
      <w:r w:rsidRPr="00BD0CC0">
        <w:rPr>
          <w:sz w:val="14"/>
        </w:rPr>
        <w:t>to 0.003 mSv/hr</w:t>
      </w:r>
      <w:proofErr w:type="gramEnd"/>
      <w:r w:rsidRPr="00BD0CC0">
        <w:rPr>
          <w:sz w:val="14"/>
        </w:rPr>
        <w:t xml:space="preserve"> from plutonium, even less from U-235. Death becomes probable after 72 hours exposure. After ten years this radiation triples. </w:t>
      </w:r>
      <w:proofErr w:type="gramStart"/>
      <w:r w:rsidRPr="00BD0CC0">
        <w:rPr>
          <w:sz w:val="14"/>
        </w:rPr>
        <w:t>A resulting weapons</w:t>
      </w:r>
      <w:proofErr w:type="gramEnd"/>
      <w:r w:rsidRPr="00BD0CC0">
        <w:rPr>
          <w:sz w:val="14"/>
        </w:rPr>
        <w:t xml:space="preserve"> would be highly radioactive and therefore dangerous to military workers nearby. The penetrating 2.6 MeV gamma radiation is an easily detected marker revealing the presence of such U-233, possibly even from a satellite. </w:t>
      </w:r>
      <w:r w:rsidRPr="00BD0CC0">
        <w:rPr>
          <w:rStyle w:val="BodyText1"/>
          <w:sz w:val="14"/>
        </w:rPr>
        <w:t>U-232 can not be removed chemically, and centrifuge separation from U-233 would make the centrifuges too radioactive to maintain. Conceivably, nuclear experts might try to stop the reactor, chemically extract the uranium, and devise chemistry to remove the intermediate elements of the U-232 decay chain before the thallium is formed, except that the isotopes are continually replaced by U-232 decay. They might try to quickly separate the small amount of Pa-233 from the uranium and let it decay to pure U-233, but they would have to design and build a special chemical plant within the radioactive reactor. Bomb-makers might attempt quickly fabricate a weapon from newly separated U-233 before radiation hazards become lethal; even so there will be sufficient U-232 contamination that penetrating 2.6 MeV gamma rays will be readily detected. The challenge of developing and perfecting such new processes will be more difficult and expensive than creating a purpose-built weapons factory with known technology, such as centrifuge enrichment of U-235 conducted in Iran or PUREX for extracting plutonium from solid fuel irradiated in LWRs.</w:t>
      </w:r>
      <w:r w:rsidRPr="00BD0CC0">
        <w:rPr>
          <w:sz w:val="14"/>
        </w:rPr>
        <w:t xml:space="preserve"> </w:t>
      </w:r>
      <w:r w:rsidRPr="00BD0CC0">
        <w:rPr>
          <w:rStyle w:val="BodyText1"/>
          <w:sz w:val="14"/>
        </w:rPr>
        <w:t>Bruce Hoglund wrote a fuller report of the challenges to would-be bomb makers, and there is a discussion in the comments of the energy from thorium blog, both linked in the references section.</w:t>
      </w:r>
      <w:r w:rsidRPr="00BD0CC0">
        <w:rPr>
          <w:sz w:val="14"/>
        </w:rPr>
        <w:t xml:space="preserve"> </w:t>
      </w:r>
      <w:r w:rsidRPr="00BD0CC0">
        <w:rPr>
          <w:rStyle w:val="BodyText1"/>
          <w:sz w:val="14"/>
        </w:rPr>
        <w:t>A LFTR operating under IAEA safeguards might additionally be protected by injecting U-238 from a remotely controlled tank of U-238. The U-238 would dilute (denature) the U-233 to make it useless for weapons, but it would also stop the reactor and ruin the fuel salt for further use.</w:t>
      </w:r>
      <w:r w:rsidRPr="00BD0CC0">
        <w:rPr>
          <w:sz w:val="14"/>
        </w:rPr>
        <w:t xml:space="preserve"> </w:t>
      </w:r>
      <w:r w:rsidRPr="00BD0CC0">
        <w:rPr>
          <w:rStyle w:val="BodyText1"/>
          <w:sz w:val="14"/>
        </w:rPr>
        <w:t>For personnel safety, any U-233 material operations must be accomplished by remote handling equipment within a radioactively shielded hot cell. This can be designed to make it very hard for any insiders or outsiders to remove material from the hot cell.</w:t>
      </w:r>
      <w:r w:rsidRPr="00BD0CC0">
        <w:rPr>
          <w:sz w:val="14"/>
        </w:rPr>
        <w:t xml:space="preserve"> </w:t>
      </w:r>
      <w:r w:rsidRPr="00BD0CC0">
        <w:rPr>
          <w:rStyle w:val="BodyText1"/>
          <w:sz w:val="14"/>
        </w:rPr>
        <w:t xml:space="preserve">Another hurdle for the would-be pilferer uranium from 700° C molten salt is the retained radioactive fission products. Even with </w:t>
      </w:r>
      <w:proofErr w:type="gramStart"/>
      <w:r w:rsidRPr="00BD0CC0">
        <w:rPr>
          <w:rStyle w:val="BodyText1"/>
          <w:sz w:val="14"/>
        </w:rPr>
        <w:t>a</w:t>
      </w:r>
      <w:proofErr w:type="gramEnd"/>
      <w:r w:rsidRPr="00BD0CC0">
        <w:rPr>
          <w:rStyle w:val="BodyText1"/>
          <w:sz w:val="14"/>
        </w:rPr>
        <w:t xml:space="preserve"> l-hour cooling period to allow decay of the short-lived isotopes, the salt still releases ~350 W/liter of heat. That heat comes from deadly ionizing radiation that would kill a nearby pilferer in minutes unless shielded by meters of concrete or water or heavy lead. This fission product radiation is the same self protection that protects spent LWR fuel from theft.</w:t>
      </w:r>
      <w:r w:rsidRPr="00BD0CC0">
        <w:rPr>
          <w:sz w:val="14"/>
        </w:rPr>
        <w:t xml:space="preserve"> </w:t>
      </w:r>
      <w:bookmarkStart w:id="55" w:name="bookmark181"/>
      <w:r w:rsidRPr="00BD0CC0">
        <w:rPr>
          <w:sz w:val="14"/>
        </w:rPr>
        <w:t>The single-fluid DMSR is highly proliferation resistant.</w:t>
      </w:r>
      <w:bookmarkEnd w:id="55"/>
      <w:r w:rsidRPr="00BD0CC0">
        <w:rPr>
          <w:sz w:val="14"/>
        </w:rPr>
        <w:t xml:space="preserve"> </w:t>
      </w:r>
      <w:r w:rsidRPr="00BD0CC0">
        <w:rPr>
          <w:rStyle w:val="BodyText1"/>
          <w:sz w:val="14"/>
        </w:rPr>
        <w:t xml:space="preserve">The DMSR contains enough U-238 mixed with fissile U-233 </w:t>
      </w:r>
      <w:r w:rsidRPr="00BD0CC0">
        <w:rPr>
          <w:rStyle w:val="BodyText1"/>
          <w:sz w:val="14"/>
          <w:vertAlign w:val="superscript"/>
        </w:rPr>
        <w:t>an</w:t>
      </w:r>
      <w:r w:rsidRPr="00BD0CC0">
        <w:rPr>
          <w:rStyle w:val="BodyText1"/>
          <w:sz w:val="14"/>
        </w:rPr>
        <w:t>d U-235 that the uranium can not sustain the rapid fission reaction necessary for a nuclear weapon. Uranium enriched to less than 20% U-235 is termed LEU, low-enriched uranium. The LEU fuel is not suitable for a nuclear weapon, which typically requires over 90% U-235. The DMSR with at least 80% U-238 is said to be denatured with it.</w:t>
      </w:r>
      <w:r w:rsidRPr="00BD0CC0">
        <w:rPr>
          <w:sz w:val="14"/>
        </w:rPr>
        <w:t xml:space="preserve"> </w:t>
      </w:r>
      <w:r w:rsidRPr="00BD0CC0">
        <w:rPr>
          <w:rStyle w:val="BodyText1"/>
          <w:sz w:val="14"/>
        </w:rPr>
        <w:t>The DMSR has less chemical processing equipment than the two- fluid LFTR, which uses fluorine chemistry to direct U-233 generated in the thorium blanket to the core. The DMSR has no chemical processing equipment in the reactor plant that might somehow be modified to divert U-233 for a weapons program.</w:t>
      </w:r>
      <w:r w:rsidRPr="00BD0CC0">
        <w:rPr>
          <w:sz w:val="14"/>
        </w:rPr>
        <w:t xml:space="preserve"> </w:t>
      </w:r>
      <w:r w:rsidRPr="00BD0CC0">
        <w:rPr>
          <w:rStyle w:val="BodyText1"/>
          <w:sz w:val="14"/>
        </w:rPr>
        <w:t xml:space="preserve">Because of the substantial amount of U-238 in the DMSR, it does breed plutonium from neutron capture, just as does a standard LWR. </w:t>
      </w:r>
      <w:proofErr w:type="gramStart"/>
      <w:r w:rsidRPr="00BD0CC0">
        <w:rPr>
          <w:rStyle w:val="BodyText1"/>
          <w:sz w:val="14"/>
        </w:rPr>
        <w:t>Some Pu-239 fissions.</w:t>
      </w:r>
      <w:proofErr w:type="gramEnd"/>
      <w:r w:rsidRPr="00BD0CC0">
        <w:rPr>
          <w:rStyle w:val="BodyText1"/>
          <w:sz w:val="14"/>
        </w:rPr>
        <w:t xml:space="preserve"> However the fissile Pu-239 isotope that might be desired for a weapon is only 31% of the plutonium, mixed with other isotopes (Pu-238, 240, 241, 242) that make the plutonium unsuitable for a weapon. Because the plutonium is dissolved in the fuel salt, there is no opportunity to remove it early to obtain weapons grade Pu-239 before neutrons convert it to other isotopes, as in a LWR, CANDU, RBMK, or military plutonium production reactor. Further, plutonium’s chemistry makes it difficult to remove from the salt. Also, the salt contains highly radioactive fission products as well as U-232, whose decay daughters emit a penetrating 2.6 MeV gamma ray. DMSR is the most proliferation-resistant nuclear reactor.</w:t>
      </w:r>
      <w:r w:rsidRPr="00BD0CC0">
        <w:rPr>
          <w:sz w:val="14"/>
        </w:rPr>
        <w:t xml:space="preserve"> </w:t>
      </w:r>
      <w:bookmarkStart w:id="56" w:name="bookmark182"/>
      <w:r w:rsidRPr="00BD0CC0">
        <w:rPr>
          <w:sz w:val="14"/>
        </w:rPr>
        <w:t>There are easier paths than U-233 to make nuclear weapons.</w:t>
      </w:r>
      <w:bookmarkEnd w:id="56"/>
      <w:r w:rsidRPr="00BD0CC0">
        <w:rPr>
          <w:sz w:val="14"/>
        </w:rPr>
        <w:t xml:space="preserve"> </w:t>
      </w:r>
      <w:r w:rsidRPr="00BD0CC0">
        <w:rPr>
          <w:rStyle w:val="BodyText1"/>
          <w:sz w:val="14"/>
        </w:rPr>
        <w:t>Pakistan has illustrated how a developing nation can make uranium weapons using centrifuge enrichment; in a dual path it simultaneously developed the methods to extract weapons grade plutonium from uranium reactors. India and North Korea developed plutonium weapons from heavy water or graphite moderated reactors with online fuel exchange capability. Iran has built centrifuge enrichment plants capable of making highly enriched U-235 for nuclear weapons. These proven weapons paths eliminate the incentive for nations to try to develop nuclear weapons via the technically challenging and expensive U-233 path.</w:t>
      </w:r>
      <w:r w:rsidRPr="00BD0CC0">
        <w:rPr>
          <w:sz w:val="14"/>
        </w:rPr>
        <w:t xml:space="preserve"> </w:t>
      </w:r>
      <w:r w:rsidRPr="00BD0CC0">
        <w:rPr>
          <w:rStyle w:val="StyleBoldUnderline"/>
        </w:rPr>
        <w:t xml:space="preserve">Only a determined, </w:t>
      </w:r>
      <w:r w:rsidRPr="00BD0CC0">
        <w:rPr>
          <w:rStyle w:val="Emphasis"/>
        </w:rPr>
        <w:t>well-funded effort</w:t>
      </w:r>
      <w:r w:rsidRPr="00BD0CC0">
        <w:rPr>
          <w:rStyle w:val="StyleBoldUnderline"/>
        </w:rPr>
        <w:t xml:space="preserve"> on the scale of a </w:t>
      </w:r>
      <w:r w:rsidRPr="00BD0CC0">
        <w:rPr>
          <w:rStyle w:val="Emphasis"/>
        </w:rPr>
        <w:t>national program</w:t>
      </w:r>
      <w:r w:rsidRPr="00BD0CC0">
        <w:rPr>
          <w:rStyle w:val="StyleBoldUnderline"/>
        </w:rPr>
        <w:t xml:space="preserve"> could overcome the obstacles to illicit use of uranium- 232/233 produced in a LFTR reactor</w:t>
      </w:r>
      <w:r w:rsidRPr="00BD0CC0">
        <w:rPr>
          <w:rStyle w:val="BodyText1"/>
          <w:sz w:val="14"/>
        </w:rPr>
        <w:t xml:space="preserve">. </w:t>
      </w:r>
      <w:r w:rsidRPr="00BD0CC0">
        <w:rPr>
          <w:rStyle w:val="StyleBoldUnderline"/>
        </w:rPr>
        <w:t>Such an effort would certainly find that it was less problematic to pursue the enrichment of natural uranium or the breeding of plutonium.</w:t>
      </w:r>
      <w:r w:rsidRPr="00BD0CC0">
        <w:rPr>
          <w:sz w:val="14"/>
        </w:rPr>
        <w:t xml:space="preserve"> </w:t>
      </w:r>
      <w:bookmarkStart w:id="57" w:name="bookmark183"/>
      <w:r w:rsidRPr="00BD0CC0">
        <w:rPr>
          <w:sz w:val="14"/>
        </w:rPr>
        <w:t>LFTR reduces existing weapons proliferation risks.</w:t>
      </w:r>
      <w:bookmarkEnd w:id="57"/>
      <w:r w:rsidRPr="00BD0CC0">
        <w:rPr>
          <w:sz w:val="14"/>
        </w:rPr>
        <w:t xml:space="preserve"> </w:t>
      </w:r>
      <w:r w:rsidRPr="00BD0CC0">
        <w:rPr>
          <w:rStyle w:val="Emphasis"/>
        </w:rPr>
        <w:t xml:space="preserve">Deploying LFTRs </w:t>
      </w:r>
      <w:r w:rsidRPr="00BD0CC0">
        <w:rPr>
          <w:rStyle w:val="StyleBoldUnderline"/>
        </w:rPr>
        <w:t>on a global scale will not increase the risk of nuclear weapons proliferation, but rather decrease it.</w:t>
      </w:r>
      <w:r w:rsidRPr="00BD0CC0">
        <w:rPr>
          <w:sz w:val="14"/>
        </w:rPr>
        <w:t xml:space="preserve"> </w:t>
      </w:r>
      <w:r w:rsidRPr="00BD0CC0">
        <w:rPr>
          <w:rStyle w:val="StyleBoldUnderline"/>
        </w:rPr>
        <w:t>Starting up LFTRs with existing plutonium can consume inventories of this weapons-capable material</w:t>
      </w:r>
      <w:r w:rsidRPr="00BD0CC0">
        <w:rPr>
          <w:rStyle w:val="BodyText1"/>
          <w:sz w:val="14"/>
        </w:rPr>
        <w:t>.</w:t>
      </w:r>
      <w:r w:rsidRPr="00BD0CC0">
        <w:rPr>
          <w:sz w:val="14"/>
        </w:rPr>
        <w:t xml:space="preserve"> </w:t>
      </w:r>
      <w:r w:rsidRPr="00BD0CC0">
        <w:rPr>
          <w:rStyle w:val="StyleBoldUnderline"/>
        </w:rPr>
        <w:t xml:space="preserve">The thorium-uranium fuel cycle reduces demand for U-235 enrichment plants, which can make weapons material nearly as easily as power </w:t>
      </w:r>
      <w:r w:rsidRPr="00BD0CC0">
        <w:rPr>
          <w:rStyle w:val="StyleBoldUnderline"/>
        </w:rPr>
        <w:lastRenderedPageBreak/>
        <w:t>reactor fuel.</w:t>
      </w:r>
      <w:r w:rsidRPr="00BD0CC0">
        <w:rPr>
          <w:rStyle w:val="StyleBoldUnderline"/>
          <w:sz w:val="12"/>
        </w:rPr>
        <w:t xml:space="preserve"> </w:t>
      </w:r>
      <w:r w:rsidRPr="00BD0CC0">
        <w:rPr>
          <w:rStyle w:val="StyleBoldUnderline"/>
        </w:rPr>
        <w:t xml:space="preserve">Abundant energy cheaper than coal can increase prosperity and enable lifestyles that lead to sustainable populations, reducing the potential for wars over resources. </w:t>
      </w:r>
    </w:p>
    <w:p w:rsidR="00763AA2" w:rsidRPr="00BD0CC0" w:rsidRDefault="00763AA2" w:rsidP="00763AA2">
      <w:pPr>
        <w:rPr>
          <w:rStyle w:val="StyleBoldUnderline"/>
        </w:rPr>
      </w:pPr>
    </w:p>
    <w:p w:rsidR="00763AA2" w:rsidRPr="00BD0CC0" w:rsidRDefault="00763AA2" w:rsidP="00763AA2">
      <w:pPr>
        <w:pStyle w:val="Heading3"/>
      </w:pPr>
      <w:r w:rsidRPr="00BD0CC0">
        <w:lastRenderedPageBreak/>
        <w:t>1ac china</w:t>
      </w:r>
    </w:p>
    <w:p w:rsidR="00763AA2" w:rsidRPr="00BD0CC0" w:rsidRDefault="00763AA2" w:rsidP="00763AA2"/>
    <w:p w:rsidR="00763AA2" w:rsidRPr="00BD0CC0" w:rsidRDefault="00763AA2" w:rsidP="00763AA2">
      <w:pPr>
        <w:pStyle w:val="Heading4"/>
      </w:pPr>
      <w:r w:rsidRPr="00BD0CC0">
        <w:t>ADVANTAGE TWO IS CHINA—</w:t>
      </w:r>
    </w:p>
    <w:p w:rsidR="00763AA2" w:rsidRPr="00BD0CC0" w:rsidRDefault="00763AA2" w:rsidP="00763AA2"/>
    <w:p w:rsidR="00763AA2" w:rsidRPr="00BD0CC0" w:rsidRDefault="00763AA2" w:rsidP="00763AA2">
      <w:pPr>
        <w:pStyle w:val="Heading4"/>
      </w:pPr>
      <w:r w:rsidRPr="00BD0CC0">
        <w:t>China will monopolize thorium reactor tech—large initiatives make LFTR inevitable, but if they develop it first they will control intellectual property</w:t>
      </w:r>
    </w:p>
    <w:p w:rsidR="00763AA2" w:rsidRPr="00BD0CC0" w:rsidRDefault="00763AA2" w:rsidP="00763AA2">
      <w:r w:rsidRPr="00BD0CC0">
        <w:rPr>
          <w:b/>
        </w:rPr>
        <w:t>Martin, 12</w:t>
      </w:r>
      <w:r w:rsidRPr="00BD0CC0">
        <w:t xml:space="preserve"> [May 8</w:t>
      </w:r>
      <w:r w:rsidRPr="00BD0CC0">
        <w:rPr>
          <w:vertAlign w:val="superscript"/>
        </w:rPr>
        <w:t>th</w:t>
      </w:r>
      <w:r w:rsidRPr="00BD0CC0">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763AA2" w:rsidRPr="00BD0CC0" w:rsidRDefault="00763AA2" w:rsidP="00763AA2"/>
    <w:p w:rsidR="00763AA2" w:rsidRPr="00BD0CC0" w:rsidRDefault="00763AA2" w:rsidP="00763AA2">
      <w:pPr>
        <w:rPr>
          <w:sz w:val="10"/>
        </w:rPr>
      </w:pPr>
      <w:r w:rsidRPr="00BD0CC0">
        <w:rPr>
          <w:sz w:val="10"/>
        </w:rPr>
        <w:t xml:space="preserve">GIVEN ALL THIS, I HAD TO ASK, why bother? </w:t>
      </w:r>
      <w:r w:rsidRPr="00BD0CC0">
        <w:rPr>
          <w:rStyle w:val="StyleBoldUnderline"/>
        </w:rPr>
        <w:t>Blessed with large</w:t>
      </w:r>
      <w:r w:rsidRPr="00BD0CC0">
        <w:rPr>
          <w:sz w:val="12"/>
        </w:rPr>
        <w:t>¶</w:t>
      </w:r>
      <w:r w:rsidRPr="00BD0CC0">
        <w:rPr>
          <w:sz w:val="10"/>
        </w:rPr>
        <w:t xml:space="preserve"> </w:t>
      </w:r>
      <w:r w:rsidRPr="00BD0CC0">
        <w:rPr>
          <w:rStyle w:val="StyleBoldUnderline"/>
        </w:rPr>
        <w:t>thorium reserves and an existing nuclear R&amp;D capacity</w:t>
      </w:r>
      <w:r w:rsidRPr="00BD0CC0">
        <w:rPr>
          <w:sz w:val="10"/>
        </w:rPr>
        <w:t xml:space="preserve"> that,</w:t>
      </w:r>
      <w:r w:rsidRPr="00BD0CC0">
        <w:rPr>
          <w:sz w:val="12"/>
        </w:rPr>
        <w:t>¶</w:t>
      </w:r>
      <w:r w:rsidRPr="00BD0CC0">
        <w:rPr>
          <w:sz w:val="10"/>
        </w:rPr>
        <w:t xml:space="preserve"> operational snafus notwithstanding, is world class, </w:t>
      </w:r>
      <w:r w:rsidRPr="00BD0CC0">
        <w:rPr>
          <w:rStyle w:val="StyleBoldUnderline"/>
        </w:rPr>
        <w:t>India</w:t>
      </w:r>
      <w:r w:rsidRPr="00BD0CC0">
        <w:rPr>
          <w:sz w:val="10"/>
        </w:rPr>
        <w:t>, rather than</w:t>
      </w:r>
      <w:r w:rsidRPr="00BD0CC0">
        <w:rPr>
          <w:sz w:val="12"/>
        </w:rPr>
        <w:t>¶</w:t>
      </w:r>
      <w:r w:rsidRPr="00BD0CC0">
        <w:rPr>
          <w:sz w:val="10"/>
        </w:rPr>
        <w:t xml:space="preserve"> taking a laborious three-stage route to thorium-based nuclear power,</w:t>
      </w:r>
      <w:r w:rsidRPr="00BD0CC0">
        <w:rPr>
          <w:sz w:val="12"/>
        </w:rPr>
        <w:t>¶</w:t>
      </w:r>
      <w:r w:rsidRPr="00BD0CC0">
        <w:rPr>
          <w:sz w:val="10"/>
        </w:rPr>
        <w:t xml:space="preserve"> </w:t>
      </w:r>
      <w:r w:rsidRPr="00BD0CC0">
        <w:rPr>
          <w:rStyle w:val="StyleBoldUnderline"/>
        </w:rPr>
        <w:t>could start</w:t>
      </w:r>
      <w:r w:rsidRPr="00BD0CC0">
        <w:rPr>
          <w:sz w:val="10"/>
        </w:rPr>
        <w:t xml:space="preserve"> </w:t>
      </w:r>
      <w:r w:rsidRPr="00BD0CC0">
        <w:rPr>
          <w:rStyle w:val="StyleBoldUnderline"/>
        </w:rPr>
        <w:t>building thorium reactors</w:t>
      </w:r>
      <w:r w:rsidRPr="00BD0CC0">
        <w:rPr>
          <w:sz w:val="10"/>
        </w:rPr>
        <w:t>—most simply and inexpensively,</w:t>
      </w:r>
      <w:r w:rsidRPr="00BD0CC0">
        <w:rPr>
          <w:sz w:val="12"/>
        </w:rPr>
        <w:t>¶</w:t>
      </w:r>
      <w:r w:rsidRPr="00BD0CC0">
        <w:rPr>
          <w:sz w:val="10"/>
        </w:rPr>
        <w:t xml:space="preserve"> </w:t>
      </w:r>
      <w:r w:rsidRPr="00BD0CC0">
        <w:rPr>
          <w:rStyle w:val="StyleBoldUnderline"/>
        </w:rPr>
        <w:t>liquid fluoride thorium reactors—tomorrow</w:t>
      </w:r>
      <w:r w:rsidRPr="00BD0CC0">
        <w:rPr>
          <w:sz w:val="10"/>
        </w:rPr>
        <w:t>. The reasons it’s not doing</w:t>
      </w:r>
      <w:r w:rsidRPr="00BD0CC0">
        <w:rPr>
          <w:sz w:val="12"/>
        </w:rPr>
        <w:t>¶</w:t>
      </w:r>
      <w:r w:rsidRPr="00BD0CC0">
        <w:rPr>
          <w:sz w:val="10"/>
        </w:rPr>
        <w:t xml:space="preserve"> so have to do with institutional inertia, national pride, and supposed</w:t>
      </w:r>
      <w:r w:rsidRPr="00BD0CC0">
        <w:rPr>
          <w:sz w:val="12"/>
        </w:rPr>
        <w:t>¶</w:t>
      </w:r>
      <w:r w:rsidRPr="00BD0CC0">
        <w:rPr>
          <w:sz w:val="10"/>
        </w:rPr>
        <w:t xml:space="preserve"> national security concerns~such as, for instance, building its nuclear</w:t>
      </w:r>
      <w:r w:rsidRPr="00BD0CC0">
        <w:rPr>
          <w:sz w:val="12"/>
        </w:rPr>
        <w:t>¶</w:t>
      </w:r>
      <w:r w:rsidRPr="00BD0CC0">
        <w:rPr>
          <w:sz w:val="10"/>
        </w:rPr>
        <w:t xml:space="preserve"> arms stockpile. </w:t>
      </w:r>
      <w:r w:rsidRPr="00BD0CC0">
        <w:rPr>
          <w:rStyle w:val="StyleBoldUnderline"/>
        </w:rPr>
        <w:t>China</w:t>
      </w:r>
      <w:r w:rsidRPr="00BD0CC0">
        <w:rPr>
          <w:sz w:val="10"/>
        </w:rPr>
        <w:t xml:space="preserve">, meanwhile, </w:t>
      </w:r>
      <w:r w:rsidRPr="00BD0CC0">
        <w:rPr>
          <w:rStyle w:val="StyleBoldUnderline"/>
        </w:rPr>
        <w:t>is taking a more catholic approach</w:t>
      </w:r>
      <w:r w:rsidRPr="00BD0CC0">
        <w:rPr>
          <w:sz w:val="12"/>
        </w:rPr>
        <w:t>¶</w:t>
      </w:r>
      <w:r w:rsidRPr="00BD0CC0">
        <w:rPr>
          <w:sz w:val="10"/>
        </w:rPr>
        <w:t xml:space="preserve"> to its nuclear power program, </w:t>
      </w:r>
      <w:r w:rsidRPr="00BD0CC0">
        <w:rPr>
          <w:rStyle w:val="StyleBoldUnderline"/>
        </w:rPr>
        <w:t>including investigating LFTRs</w:t>
      </w:r>
      <w:r w:rsidRPr="00BD0CC0">
        <w:rPr>
          <w:sz w:val="10"/>
        </w:rPr>
        <w:t>.</w:t>
      </w:r>
      <w:r w:rsidRPr="00BD0CC0">
        <w:rPr>
          <w:sz w:val="12"/>
        </w:rPr>
        <w:t>¶</w:t>
      </w:r>
      <w:r w:rsidRPr="00BD0CC0">
        <w:rPr>
          <w:sz w:val="10"/>
        </w:rPr>
        <w:t xml:space="preserve"> In a development heralded by thorium advocates around the world</w:t>
      </w:r>
      <w:proofErr w:type="gramStart"/>
      <w:r w:rsidRPr="00BD0CC0">
        <w:rPr>
          <w:sz w:val="10"/>
        </w:rPr>
        <w:t>,</w:t>
      </w:r>
      <w:r w:rsidRPr="00BD0CC0">
        <w:rPr>
          <w:sz w:val="12"/>
        </w:rPr>
        <w:t>¶</w:t>
      </w:r>
      <w:proofErr w:type="gramEnd"/>
      <w:r w:rsidRPr="00BD0CC0">
        <w:rPr>
          <w:sz w:val="10"/>
        </w:rPr>
        <w:t xml:space="preserve"> </w:t>
      </w:r>
      <w:r w:rsidRPr="00BD0CC0">
        <w:rPr>
          <w:rStyle w:val="StyleBoldUnderline"/>
        </w:rPr>
        <w:t>China officially announced in February 2011 at a Shanghai scientific</w:t>
      </w:r>
      <w:r w:rsidRPr="00BD0CC0">
        <w:rPr>
          <w:sz w:val="12"/>
        </w:rPr>
        <w:t>¶</w:t>
      </w:r>
      <w:r w:rsidRPr="00BD0CC0">
        <w:rPr>
          <w:sz w:val="10"/>
        </w:rPr>
        <w:t xml:space="preserve"> </w:t>
      </w:r>
      <w:r w:rsidRPr="00BD0CC0">
        <w:rPr>
          <w:rStyle w:val="StyleBoldUnderline"/>
        </w:rPr>
        <w:t>conference that it will begin a program to develop a thorium-fueled</w:t>
      </w:r>
      <w:r w:rsidRPr="00BD0CC0">
        <w:rPr>
          <w:sz w:val="12"/>
        </w:rPr>
        <w:t>¶</w:t>
      </w:r>
      <w:r w:rsidRPr="00BD0CC0">
        <w:rPr>
          <w:sz w:val="10"/>
        </w:rPr>
        <w:t xml:space="preserve"> molten salt </w:t>
      </w:r>
      <w:r w:rsidRPr="00BD0CC0">
        <w:rPr>
          <w:rStyle w:val="StyleBoldUnderline"/>
        </w:rPr>
        <w:t>reactor</w:t>
      </w:r>
      <w:r w:rsidRPr="00BD0CC0">
        <w:rPr>
          <w:sz w:val="10"/>
        </w:rPr>
        <w:t xml:space="preserve"> (MSR), aka an LFTR. The project was first reported</w:t>
      </w:r>
      <w:r w:rsidRPr="00BD0CC0">
        <w:rPr>
          <w:sz w:val="12"/>
        </w:rPr>
        <w:t>¶</w:t>
      </w:r>
      <w:r w:rsidRPr="00BD0CC0">
        <w:rPr>
          <w:sz w:val="10"/>
        </w:rPr>
        <w:t xml:space="preserve"> on the mainland in the Wen Hui Baa newspaper. I broke the news in</w:t>
      </w:r>
      <w:r w:rsidRPr="00BD0CC0">
        <w:rPr>
          <w:sz w:val="12"/>
        </w:rPr>
        <w:t>¶</w:t>
      </w:r>
      <w:r w:rsidRPr="00BD0CC0">
        <w:rPr>
          <w:sz w:val="10"/>
        </w:rPr>
        <w:t xml:space="preserve"> the West in a story for Wired.com. I first heard about it at a conference</w:t>
      </w:r>
      <w:r w:rsidRPr="00BD0CC0">
        <w:rPr>
          <w:sz w:val="12"/>
        </w:rPr>
        <w:t>¶</w:t>
      </w:r>
      <w:r w:rsidRPr="00BD0CC0">
        <w:rPr>
          <w:sz w:val="10"/>
        </w:rPr>
        <w:t xml:space="preserve"> in Oak Ridge with Sorensen and other thorium activists. The phrase</w:t>
      </w:r>
      <w:r w:rsidRPr="00BD0CC0">
        <w:rPr>
          <w:sz w:val="12"/>
        </w:rPr>
        <w:t>¶</w:t>
      </w:r>
      <w:r w:rsidRPr="00BD0CC0">
        <w:rPr>
          <w:sz w:val="10"/>
        </w:rPr>
        <w:t xml:space="preserve"> “Sputnik moment” was used freely. </w:t>
      </w:r>
      <w:r w:rsidRPr="00BD0CC0">
        <w:rPr>
          <w:rStyle w:val="StyleBoldUnderline"/>
        </w:rPr>
        <w:t>The world’s most dynamic</w:t>
      </w:r>
      <w:r w:rsidRPr="00BD0CC0">
        <w:rPr>
          <w:sz w:val="12"/>
        </w:rPr>
        <w:t>¶</w:t>
      </w:r>
      <w:r w:rsidRPr="00BD0CC0">
        <w:rPr>
          <w:sz w:val="10"/>
        </w:rPr>
        <w:t xml:space="preserve"> </w:t>
      </w:r>
      <w:r w:rsidRPr="00BD0CC0">
        <w:rPr>
          <w:rStyle w:val="StyleBoldUnderline"/>
        </w:rPr>
        <w:t>economy</w:t>
      </w:r>
      <w:r w:rsidRPr="00BD0CC0">
        <w:rPr>
          <w:b/>
          <w:sz w:val="10"/>
        </w:rPr>
        <w:t xml:space="preserve"> </w:t>
      </w:r>
      <w:r w:rsidRPr="00BD0CC0">
        <w:rPr>
          <w:rStyle w:val="StyleBoldUnderline"/>
        </w:rPr>
        <w:t>had thrown down the thorium gauntlet</w:t>
      </w:r>
      <w:r w:rsidRPr="00BD0CC0">
        <w:rPr>
          <w:sz w:val="10"/>
        </w:rPr>
        <w:t>. While India chose to</w:t>
      </w:r>
      <w:r w:rsidRPr="00BD0CC0">
        <w:rPr>
          <w:sz w:val="12"/>
        </w:rPr>
        <w:t>¶</w:t>
      </w:r>
      <w:r w:rsidRPr="00BD0CC0">
        <w:rPr>
          <w:sz w:val="10"/>
        </w:rPr>
        <w:t xml:space="preserve"> slog up the long hill of its three-stage program, </w:t>
      </w:r>
      <w:r w:rsidRPr="00BD0CC0">
        <w:rPr>
          <w:rStyle w:val="StyleBoldUnderline"/>
        </w:rPr>
        <w:t>China was going</w:t>
      </w:r>
      <w:r w:rsidRPr="00BD0CC0">
        <w:rPr>
          <w:sz w:val="10"/>
        </w:rPr>
        <w:t xml:space="preserve"> straight</w:t>
      </w:r>
      <w:r w:rsidRPr="00BD0CC0">
        <w:rPr>
          <w:sz w:val="12"/>
        </w:rPr>
        <w:t>¶</w:t>
      </w:r>
      <w:r w:rsidRPr="00BD0CC0">
        <w:rPr>
          <w:sz w:val="10"/>
        </w:rPr>
        <w:t xml:space="preserve"> </w:t>
      </w:r>
      <w:r w:rsidRPr="00BD0CC0">
        <w:rPr>
          <w:rStyle w:val="StyleBoldUnderline"/>
        </w:rPr>
        <w:t>for the prize</w:t>
      </w:r>
      <w:r w:rsidRPr="00BD0CC0">
        <w:rPr>
          <w:sz w:val="10"/>
        </w:rPr>
        <w:t>.</w:t>
      </w:r>
      <w:r w:rsidRPr="00BD0CC0">
        <w:rPr>
          <w:sz w:val="12"/>
        </w:rPr>
        <w:t>¶</w:t>
      </w:r>
      <w:r w:rsidRPr="00BD0CC0">
        <w:rPr>
          <w:sz w:val="10"/>
        </w:rPr>
        <w:t xml:space="preserve"> India’s three-stage program calls for gradually phasing in thorium</w:t>
      </w:r>
      <w:r w:rsidRPr="00BD0CC0">
        <w:rPr>
          <w:sz w:val="12"/>
        </w:rPr>
        <w:t>¶</w:t>
      </w:r>
      <w:r w:rsidRPr="00BD0CC0">
        <w:rPr>
          <w:sz w:val="10"/>
        </w:rPr>
        <w:t xml:space="preserve"> fuel rods in advanced heavy-water reactors. </w:t>
      </w:r>
      <w:r w:rsidRPr="00BD0CC0">
        <w:rPr>
          <w:rStyle w:val="StyleBoldUnderline"/>
        </w:rPr>
        <w:t>The</w:t>
      </w:r>
      <w:r w:rsidRPr="00BD0CC0">
        <w:rPr>
          <w:sz w:val="10"/>
        </w:rPr>
        <w:t xml:space="preserve"> </w:t>
      </w:r>
      <w:r w:rsidRPr="00BD0CC0">
        <w:rPr>
          <w:rStyle w:val="StyleBoldUnderline"/>
        </w:rPr>
        <w:t>Chinese program</w:t>
      </w:r>
      <w:r w:rsidRPr="00BD0CC0">
        <w:rPr>
          <w:sz w:val="10"/>
        </w:rPr>
        <w:t>, in</w:t>
      </w:r>
      <w:r w:rsidRPr="00BD0CC0">
        <w:rPr>
          <w:sz w:val="12"/>
        </w:rPr>
        <w:t>¶</w:t>
      </w:r>
      <w:r w:rsidRPr="00BD0CC0">
        <w:rPr>
          <w:sz w:val="10"/>
        </w:rPr>
        <w:t xml:space="preserve"> contrast, </w:t>
      </w:r>
      <w:r w:rsidRPr="00BD0CC0">
        <w:rPr>
          <w:rStyle w:val="StyleBoldUnderline"/>
        </w:rPr>
        <w:t xml:space="preserve">marks the </w:t>
      </w:r>
      <w:r w:rsidRPr="00BD0CC0">
        <w:rPr>
          <w:rStyle w:val="Emphasis"/>
        </w:rPr>
        <w:t>largest national initiative</w:t>
      </w:r>
      <w:r w:rsidRPr="00BD0CC0">
        <w:rPr>
          <w:sz w:val="10"/>
        </w:rPr>
        <w:t xml:space="preserve"> </w:t>
      </w:r>
      <w:r w:rsidRPr="00BD0CC0">
        <w:rPr>
          <w:rStyle w:val="StyleBoldUnderline"/>
        </w:rPr>
        <w:t>to pursue</w:t>
      </w:r>
      <w:r w:rsidRPr="00BD0CC0">
        <w:rPr>
          <w:sz w:val="10"/>
        </w:rPr>
        <w:t xml:space="preserve"> </w:t>
      </w:r>
      <w:r w:rsidRPr="00BD0CC0">
        <w:rPr>
          <w:rStyle w:val="StyleBoldUnderline"/>
        </w:rPr>
        <w:t>thorium</w:t>
      </w:r>
      <w:r w:rsidRPr="00BD0CC0">
        <w:rPr>
          <w:sz w:val="10"/>
        </w:rPr>
        <w:t xml:space="preserve"> MSRs</w:t>
      </w:r>
      <w:r w:rsidRPr="00BD0CC0">
        <w:rPr>
          <w:sz w:val="12"/>
        </w:rPr>
        <w:t>¶</w:t>
      </w:r>
      <w:r w:rsidRPr="00BD0CC0">
        <w:rPr>
          <w:sz w:val="10"/>
        </w:rPr>
        <w:t xml:space="preserve"> </w:t>
      </w:r>
      <w:r w:rsidRPr="00BD0CC0">
        <w:rPr>
          <w:rStyle w:val="StyleBoldUnderline"/>
        </w:rPr>
        <w:t>to date</w:t>
      </w:r>
      <w:r w:rsidRPr="00BD0CC0">
        <w:rPr>
          <w:sz w:val="10"/>
        </w:rPr>
        <w:t xml:space="preserve">. One of the world’s largest consumers of coal for electricity, </w:t>
      </w:r>
      <w:r w:rsidRPr="00BD0CC0">
        <w:rPr>
          <w:rStyle w:val="StyleBoldUnderline"/>
        </w:rPr>
        <w:t>the</w:t>
      </w:r>
      <w:r w:rsidRPr="00BD0CC0">
        <w:rPr>
          <w:sz w:val="12"/>
        </w:rPr>
        <w:t>¶</w:t>
      </w:r>
      <w:r w:rsidRPr="00BD0CC0">
        <w:rPr>
          <w:sz w:val="10"/>
        </w:rPr>
        <w:t xml:space="preserve"> </w:t>
      </w:r>
      <w:r w:rsidRPr="00BD0CC0">
        <w:rPr>
          <w:rStyle w:val="StyleBoldUnderline"/>
        </w:rPr>
        <w:t>People’s Republic has embarked on a public campaign to shift toward</w:t>
      </w:r>
      <w:r w:rsidRPr="00BD0CC0">
        <w:rPr>
          <w:sz w:val="12"/>
        </w:rPr>
        <w:t>¶</w:t>
      </w:r>
      <w:r w:rsidRPr="00BD0CC0">
        <w:rPr>
          <w:sz w:val="10"/>
        </w:rPr>
        <w:t xml:space="preserve"> </w:t>
      </w:r>
      <w:r w:rsidRPr="00BD0CC0">
        <w:rPr>
          <w:rStyle w:val="StyleBoldUnderline"/>
        </w:rPr>
        <w:t>less noxious energy sources</w:t>
      </w:r>
      <w:r w:rsidRPr="00BD0CC0">
        <w:rPr>
          <w:sz w:val="10"/>
        </w:rPr>
        <w:t xml:space="preserve">, </w:t>
      </w:r>
      <w:r w:rsidRPr="00BD0CC0">
        <w:rPr>
          <w:rStyle w:val="StyleBoldUnderline"/>
        </w:rPr>
        <w:t>including nuclear power</w:t>
      </w:r>
      <w:r w:rsidRPr="00BD0CC0">
        <w:rPr>
          <w:sz w:val="10"/>
        </w:rPr>
        <w:t>. The massive</w:t>
      </w:r>
      <w:r w:rsidRPr="00BD0CC0">
        <w:rPr>
          <w:sz w:val="12"/>
        </w:rPr>
        <w:t>¶</w:t>
      </w:r>
      <w:r w:rsidRPr="00BD0CC0">
        <w:rPr>
          <w:sz w:val="10"/>
        </w:rPr>
        <w:t xml:space="preserve"> Three Gorges dam project, one of the largest public works projects in</w:t>
      </w:r>
      <w:r w:rsidRPr="00BD0CC0">
        <w:rPr>
          <w:sz w:val="12"/>
        </w:rPr>
        <w:t>¶</w:t>
      </w:r>
      <w:r w:rsidRPr="00BD0CC0">
        <w:rPr>
          <w:sz w:val="10"/>
        </w:rPr>
        <w:t xml:space="preserve"> </w:t>
      </w:r>
      <w:proofErr w:type="gramStart"/>
      <w:r w:rsidRPr="00BD0CC0">
        <w:rPr>
          <w:sz w:val="10"/>
        </w:rPr>
        <w:t>history</w:t>
      </w:r>
      <w:proofErr w:type="gramEnd"/>
      <w:r w:rsidRPr="00BD0CC0">
        <w:rPr>
          <w:sz w:val="10"/>
        </w:rPr>
        <w:t>, was designed to produce 18.2 gigawatts of electricity and has</w:t>
      </w:r>
      <w:r w:rsidRPr="00BD0CC0">
        <w:rPr>
          <w:sz w:val="12"/>
        </w:rPr>
        <w:t>¶</w:t>
      </w:r>
      <w:r w:rsidRPr="00BD0CC0">
        <w:rPr>
          <w:sz w:val="10"/>
        </w:rPr>
        <w:t xml:space="preserve"> also engendered fierce criticism and internal protest. </w:t>
      </w:r>
      <w:r w:rsidRPr="00BD0CC0">
        <w:rPr>
          <w:rStyle w:val="StyleBoldUnderline"/>
        </w:rPr>
        <w:t>Electricity</w:t>
      </w:r>
      <w:r w:rsidRPr="00BD0CC0">
        <w:rPr>
          <w:sz w:val="12"/>
        </w:rPr>
        <w:t>¶</w:t>
      </w:r>
      <w:r w:rsidRPr="00BD0CC0">
        <w:rPr>
          <w:sz w:val="10"/>
        </w:rPr>
        <w:t xml:space="preserve"> </w:t>
      </w:r>
      <w:r w:rsidRPr="00BD0CC0">
        <w:rPr>
          <w:rStyle w:val="StyleBoldUnderline"/>
        </w:rPr>
        <w:t>demand is growing at nearly 10 percent a</w:t>
      </w:r>
      <w:r w:rsidRPr="00BD0CC0">
        <w:rPr>
          <w:sz w:val="10"/>
        </w:rPr>
        <w:t xml:space="preserve"> </w:t>
      </w:r>
      <w:r w:rsidRPr="00BD0CC0">
        <w:rPr>
          <w:rStyle w:val="StyleBoldUnderline"/>
        </w:rPr>
        <w:t>year</w:t>
      </w:r>
      <w:r w:rsidRPr="00BD0CC0">
        <w:rPr>
          <w:sz w:val="10"/>
        </w:rPr>
        <w:t xml:space="preserve">, </w:t>
      </w:r>
      <w:r w:rsidRPr="00BD0CC0">
        <w:rPr>
          <w:rStyle w:val="StyleBoldUnderline"/>
        </w:rPr>
        <w:t>and Chinese officials</w:t>
      </w:r>
      <w:r w:rsidRPr="00BD0CC0">
        <w:rPr>
          <w:sz w:val="10"/>
        </w:rPr>
        <w:t>,</w:t>
      </w:r>
      <w:r w:rsidRPr="00BD0CC0">
        <w:rPr>
          <w:sz w:val="12"/>
        </w:rPr>
        <w:t>¶</w:t>
      </w:r>
      <w:r w:rsidRPr="00BD0CC0">
        <w:rPr>
          <w:sz w:val="10"/>
        </w:rPr>
        <w:t xml:space="preserve"> often willing to ignore international objections to its domestic policies,</w:t>
      </w:r>
      <w:r w:rsidRPr="00BD0CC0">
        <w:rPr>
          <w:sz w:val="12"/>
        </w:rPr>
        <w:t>¶</w:t>
      </w:r>
      <w:r w:rsidRPr="00BD0CC0">
        <w:rPr>
          <w:sz w:val="10"/>
        </w:rPr>
        <w:t xml:space="preserve"> </w:t>
      </w:r>
      <w:r w:rsidRPr="00BD0CC0">
        <w:rPr>
          <w:rStyle w:val="StyleBoldUnderline"/>
        </w:rPr>
        <w:t xml:space="preserve">are </w:t>
      </w:r>
      <w:r w:rsidRPr="00BD0CC0">
        <w:rPr>
          <w:rStyle w:val="Emphasis"/>
        </w:rPr>
        <w:t>committed to</w:t>
      </w:r>
      <w:r w:rsidRPr="00BD0CC0">
        <w:rPr>
          <w:rStyle w:val="StyleBoldUnderline"/>
        </w:rPr>
        <w:t xml:space="preserve"> using </w:t>
      </w:r>
      <w:r w:rsidRPr="00BD0CC0">
        <w:rPr>
          <w:rStyle w:val="Emphasis"/>
        </w:rPr>
        <w:t>nuclear power</w:t>
      </w:r>
      <w:r w:rsidRPr="00BD0CC0">
        <w:rPr>
          <w:rStyle w:val="StyleBoldUnderline"/>
        </w:rPr>
        <w:t xml:space="preserve"> as a</w:t>
      </w:r>
      <w:r w:rsidRPr="00BD0CC0">
        <w:rPr>
          <w:sz w:val="10"/>
        </w:rPr>
        <w:t xml:space="preserve"> </w:t>
      </w:r>
      <w:r w:rsidRPr="00BD0CC0">
        <w:rPr>
          <w:rStyle w:val="StyleBoldUnderline"/>
        </w:rPr>
        <w:t xml:space="preserve">source of </w:t>
      </w:r>
      <w:r w:rsidRPr="00BD0CC0">
        <w:rPr>
          <w:sz w:val="10"/>
        </w:rPr>
        <w:t>clean, inexpensive</w:t>
      </w:r>
      <w:r w:rsidRPr="00BD0CC0">
        <w:rPr>
          <w:sz w:val="12"/>
        </w:rPr>
        <w:t>¶</w:t>
      </w:r>
      <w:r w:rsidRPr="00BD0CC0">
        <w:rPr>
          <w:sz w:val="10"/>
        </w:rPr>
        <w:t xml:space="preserve"> </w:t>
      </w:r>
      <w:r w:rsidRPr="00BD0CC0">
        <w:rPr>
          <w:rStyle w:val="StyleBoldUnderline"/>
        </w:rPr>
        <w:t>energy</w:t>
      </w:r>
      <w:r w:rsidRPr="00BD0CC0">
        <w:rPr>
          <w:sz w:val="10"/>
        </w:rPr>
        <w:t>.</w:t>
      </w:r>
      <w:r w:rsidRPr="00BD0CC0">
        <w:rPr>
          <w:sz w:val="12"/>
        </w:rPr>
        <w:t>¶</w:t>
      </w:r>
      <w:r w:rsidRPr="00BD0CC0">
        <w:rPr>
          <w:sz w:val="10"/>
        </w:rPr>
        <w:t xml:space="preserve"> The nuclear ambitions of India and China are similarly outsized, but</w:t>
      </w:r>
      <w:r w:rsidRPr="00BD0CC0">
        <w:rPr>
          <w:sz w:val="12"/>
        </w:rPr>
        <w:t>¶</w:t>
      </w:r>
      <w:r w:rsidRPr="00BD0CC0">
        <w:rPr>
          <w:sz w:val="10"/>
        </w:rPr>
        <w:t xml:space="preserve"> the cultures and capabilities of the two countries are quite different. I</w:t>
      </w:r>
      <w:r w:rsidRPr="00BD0CC0">
        <w:rPr>
          <w:sz w:val="12"/>
        </w:rPr>
        <w:t>¶</w:t>
      </w:r>
      <w:r w:rsidRPr="00BD0CC0">
        <w:rPr>
          <w:sz w:val="10"/>
        </w:rPr>
        <w:t xml:space="preserve"> used to live in Hong Kong, and I’ve traveled extensively in both</w:t>
      </w:r>
      <w:r w:rsidRPr="00BD0CC0">
        <w:rPr>
          <w:sz w:val="12"/>
        </w:rPr>
        <w:t>¶</w:t>
      </w:r>
      <w:r w:rsidRPr="00BD0CC0">
        <w:rPr>
          <w:sz w:val="10"/>
        </w:rPr>
        <w:t xml:space="preserve"> northern India and southeastern China. The differences in the</w:t>
      </w:r>
      <w:r w:rsidRPr="00BD0CC0">
        <w:rPr>
          <w:sz w:val="12"/>
        </w:rPr>
        <w:t>¶</w:t>
      </w:r>
      <w:r w:rsidRPr="00BD0CC0">
        <w:rPr>
          <w:sz w:val="10"/>
        </w:rPr>
        <w:t xml:space="preserve"> countries, for me, can be summed up with a glance at their railways</w:t>
      </w:r>
      <w:proofErr w:type="gramStart"/>
      <w:r w:rsidRPr="00BD0CC0">
        <w:rPr>
          <w:sz w:val="10"/>
        </w:rPr>
        <w:t>:</w:t>
      </w:r>
      <w:r w:rsidRPr="00BD0CC0">
        <w:rPr>
          <w:sz w:val="12"/>
        </w:rPr>
        <w:t>¶</w:t>
      </w:r>
      <w:proofErr w:type="gramEnd"/>
      <w:r w:rsidRPr="00BD0CC0">
        <w:rPr>
          <w:sz w:val="10"/>
        </w:rPr>
        <w:t xml:space="preserve"> The Indian rail system, a source of national pride since the days of the</w:t>
      </w:r>
      <w:r w:rsidRPr="00BD0CC0">
        <w:rPr>
          <w:sz w:val="12"/>
        </w:rPr>
        <w:t>¶</w:t>
      </w:r>
      <w:r w:rsidRPr="00BD0CC0">
        <w:rPr>
          <w:sz w:val="10"/>
        </w:rPr>
        <w:t xml:space="preserve"> raj, is known neither for its modernity nor its efficiency. In September</w:t>
      </w:r>
      <w:r w:rsidRPr="00BD0CC0">
        <w:rPr>
          <w:sz w:val="12"/>
        </w:rPr>
        <w:t>¶</w:t>
      </w:r>
      <w:r w:rsidRPr="00BD0CC0">
        <w:rPr>
          <w:sz w:val="10"/>
        </w:rPr>
        <w:t xml:space="preserve"> 2011 the passengers on a cross-country journey were surprised to learn</w:t>
      </w:r>
      <w:r w:rsidRPr="00BD0CC0">
        <w:rPr>
          <w:sz w:val="12"/>
        </w:rPr>
        <w:t>¶</w:t>
      </w:r>
      <w:r w:rsidRPr="00BD0CC0">
        <w:rPr>
          <w:sz w:val="10"/>
        </w:rPr>
        <w:t xml:space="preserve"> that their train had somehow traveled more than 600 miles in the</w:t>
      </w:r>
      <w:r w:rsidRPr="00BD0CC0">
        <w:rPr>
          <w:sz w:val="12"/>
        </w:rPr>
        <w:t>¶</w:t>
      </w:r>
      <w:r w:rsidRPr="00BD0CC0">
        <w:rPr>
          <w:sz w:val="10"/>
        </w:rPr>
        <w:t xml:space="preserve"> wrong direction. This was treated as a newsworthy but not completely</w:t>
      </w:r>
      <w:r w:rsidRPr="00BD0CC0">
        <w:rPr>
          <w:sz w:val="12"/>
        </w:rPr>
        <w:t>¶</w:t>
      </w:r>
      <w:r w:rsidRPr="00BD0CC0">
        <w:rPr>
          <w:sz w:val="10"/>
        </w:rPr>
        <w:t xml:space="preserve"> unheard-of experience. The passengers, suitably outraged, stormed the</w:t>
      </w:r>
      <w:r w:rsidRPr="00BD0CC0">
        <w:rPr>
          <w:sz w:val="12"/>
        </w:rPr>
        <w:t>¶</w:t>
      </w:r>
      <w:r w:rsidRPr="00BD0CC0">
        <w:rPr>
          <w:sz w:val="10"/>
        </w:rPr>
        <w:t xml:space="preserve"> depot.</w:t>
      </w:r>
      <w:r w:rsidRPr="00BD0CC0">
        <w:rPr>
          <w:sz w:val="12"/>
        </w:rPr>
        <w:t>¶</w:t>
      </w:r>
      <w:r w:rsidRPr="00BD0CC0">
        <w:rPr>
          <w:sz w:val="10"/>
        </w:rPr>
        <w:t xml:space="preserve"> In China the government completed the Beijing-to-Tibet railway in</w:t>
      </w:r>
      <w:r w:rsidRPr="00BD0CC0">
        <w:rPr>
          <w:sz w:val="12"/>
        </w:rPr>
        <w:t>¶</w:t>
      </w:r>
      <w:r w:rsidRPr="00BD0CC0">
        <w:rPr>
          <w:sz w:val="10"/>
        </w:rPr>
        <w:t xml:space="preserve"> 2006, a dream since the days of Sun Yat-sen. Totaling 2,526 miles, it</w:t>
      </w:r>
      <w:r w:rsidRPr="00BD0CC0">
        <w:rPr>
          <w:sz w:val="12"/>
        </w:rPr>
        <w:t>¶</w:t>
      </w:r>
      <w:r w:rsidRPr="00BD0CC0">
        <w:rPr>
          <w:sz w:val="10"/>
        </w:rPr>
        <w:t xml:space="preserve"> includes tracks, from Golmud to Lhasa, at the highest altitude of any</w:t>
      </w:r>
      <w:r w:rsidRPr="00BD0CC0">
        <w:rPr>
          <w:sz w:val="12"/>
        </w:rPr>
        <w:t>¶</w:t>
      </w:r>
      <w:r w:rsidRPr="00BD0CC0">
        <w:rPr>
          <w:sz w:val="10"/>
        </w:rPr>
        <w:t xml:space="preserve"> railway in the world. The two-day journey, which passes through the</w:t>
      </w:r>
      <w:r w:rsidRPr="00BD0CC0">
        <w:rPr>
          <w:sz w:val="12"/>
        </w:rPr>
        <w:t>¶</w:t>
      </w:r>
      <w:r w:rsidRPr="00BD0CC0">
        <w:rPr>
          <w:sz w:val="10"/>
        </w:rPr>
        <w:t xml:space="preserve"> world’s highest-altitude railway tunnel and uses many sections of</w:t>
      </w:r>
      <w:r w:rsidRPr="00BD0CC0">
        <w:rPr>
          <w:sz w:val="12"/>
        </w:rPr>
        <w:t>¶</w:t>
      </w:r>
      <w:r w:rsidRPr="00BD0CC0">
        <w:rPr>
          <w:sz w:val="10"/>
        </w:rPr>
        <w:t xml:space="preserve"> elevated track passing over permafrost, costs about $160, or about</w:t>
      </w:r>
      <w:r w:rsidRPr="00BD0CC0">
        <w:rPr>
          <w:sz w:val="12"/>
        </w:rPr>
        <w:t>¶</w:t>
      </w:r>
      <w:r w:rsidRPr="00BD0CC0">
        <w:rPr>
          <w:sz w:val="10"/>
        </w:rPr>
        <w:t xml:space="preserve"> what it costs to go from Boston to Washington, D.C., on the relatively</w:t>
      </w:r>
      <w:r w:rsidRPr="00BD0CC0">
        <w:rPr>
          <w:sz w:val="12"/>
        </w:rPr>
        <w:t>¶</w:t>
      </w:r>
      <w:r w:rsidRPr="00BD0CC0">
        <w:rPr>
          <w:sz w:val="10"/>
        </w:rPr>
        <w:t xml:space="preserve"> low-tech Acela train. The new Chinese line has engendered plenty of</w:t>
      </w:r>
      <w:r w:rsidRPr="00BD0CC0">
        <w:rPr>
          <w:sz w:val="12"/>
        </w:rPr>
        <w:t>¶</w:t>
      </w:r>
      <w:r w:rsidRPr="00BD0CC0">
        <w:rPr>
          <w:sz w:val="10"/>
        </w:rPr>
        <w:t xml:space="preserve"> </w:t>
      </w:r>
      <w:proofErr w:type="gramStart"/>
      <w:r w:rsidRPr="00BD0CC0">
        <w:rPr>
          <w:sz w:val="10"/>
        </w:rPr>
        <w:t>criticism regarding fears of cultural hegemony and the loss of Tibetan</w:t>
      </w:r>
      <w:r w:rsidRPr="00BD0CC0">
        <w:rPr>
          <w:sz w:val="12"/>
        </w:rPr>
        <w:t>¶</w:t>
      </w:r>
      <w:r w:rsidRPr="00BD0CC0">
        <w:rPr>
          <w:sz w:val="10"/>
        </w:rPr>
        <w:t xml:space="preserve"> autonomy, but no reports of wrong-way trains have</w:t>
      </w:r>
      <w:proofErr w:type="gramEnd"/>
      <w:r w:rsidRPr="00BD0CC0">
        <w:rPr>
          <w:sz w:val="10"/>
        </w:rPr>
        <w:t xml:space="preserve"> surfaced. In the</w:t>
      </w:r>
      <w:r w:rsidRPr="00BD0CC0">
        <w:rPr>
          <w:sz w:val="12"/>
        </w:rPr>
        <w:t>¶</w:t>
      </w:r>
      <w:r w:rsidRPr="00BD0CC0">
        <w:rPr>
          <w:sz w:val="10"/>
        </w:rPr>
        <w:t xml:space="preserve"> realm of public infrastructure, India is a great producer of think-tank</w:t>
      </w:r>
      <w:r w:rsidRPr="00BD0CC0">
        <w:rPr>
          <w:sz w:val="12"/>
        </w:rPr>
        <w:t>¶</w:t>
      </w:r>
      <w:r w:rsidRPr="00BD0CC0">
        <w:rPr>
          <w:sz w:val="10"/>
        </w:rPr>
        <w:t xml:space="preserve"> studies, government reports, and beard-stroking orations. China</w:t>
      </w:r>
      <w:proofErr w:type="gramStart"/>
      <w:r w:rsidRPr="00BD0CC0">
        <w:rPr>
          <w:sz w:val="10"/>
        </w:rPr>
        <w:t>,</w:t>
      </w:r>
      <w:r w:rsidRPr="00BD0CC0">
        <w:rPr>
          <w:sz w:val="12"/>
        </w:rPr>
        <w:t>¶</w:t>
      </w:r>
      <w:proofErr w:type="gramEnd"/>
      <w:r w:rsidRPr="00BD0CC0">
        <w:rPr>
          <w:sz w:val="10"/>
        </w:rPr>
        <w:t xml:space="preserve"> unimpeded by the hurly-burly of parliamentary democracy, is a better</w:t>
      </w:r>
      <w:r w:rsidRPr="00BD0CC0">
        <w:rPr>
          <w:sz w:val="12"/>
        </w:rPr>
        <w:t>¶</w:t>
      </w:r>
      <w:r w:rsidRPr="00BD0CC0">
        <w:rPr>
          <w:sz w:val="10"/>
        </w:rPr>
        <w:t xml:space="preserve"> place for actually accomplishing things. </w:t>
      </w:r>
      <w:r w:rsidRPr="00BD0CC0">
        <w:rPr>
          <w:rStyle w:val="StyleBoldUnderline"/>
        </w:rPr>
        <w:t>If you are betting on which</w:t>
      </w:r>
      <w:r w:rsidRPr="00BD0CC0">
        <w:rPr>
          <w:rStyle w:val="StyleBoldUnderline"/>
          <w:sz w:val="12"/>
        </w:rPr>
        <w:t>¶</w:t>
      </w:r>
      <w:r w:rsidRPr="00BD0CC0">
        <w:rPr>
          <w:rStyle w:val="StyleBoldUnderline"/>
        </w:rPr>
        <w:t xml:space="preserve"> country will build a thorium power reactor first, the choice is not</w:t>
      </w:r>
      <w:r w:rsidRPr="00BD0CC0">
        <w:rPr>
          <w:sz w:val="12"/>
        </w:rPr>
        <w:t>¶</w:t>
      </w:r>
      <w:r w:rsidRPr="00BD0CC0">
        <w:rPr>
          <w:sz w:val="10"/>
        </w:rPr>
        <w:t xml:space="preserve"> </w:t>
      </w:r>
      <w:r w:rsidRPr="00BD0CC0">
        <w:rPr>
          <w:rStyle w:val="StyleBoldUnderline"/>
        </w:rPr>
        <w:t>tough</w:t>
      </w:r>
      <w:r w:rsidRPr="00BD0CC0">
        <w:rPr>
          <w:sz w:val="10"/>
        </w:rPr>
        <w:t>. (A July 2011 crash on a high-speed rail line near Wenzhou, on</w:t>
      </w:r>
      <w:r w:rsidRPr="00BD0CC0">
        <w:rPr>
          <w:sz w:val="12"/>
        </w:rPr>
        <w:t>¶</w:t>
      </w:r>
      <w:r w:rsidRPr="00BD0CC0">
        <w:rPr>
          <w:sz w:val="10"/>
        </w:rPr>
        <w:t xml:space="preserve"> the southern coast, killed 39 people and sparked a level of public outcry</w:t>
      </w:r>
      <w:r w:rsidRPr="00BD0CC0">
        <w:rPr>
          <w:sz w:val="12"/>
        </w:rPr>
        <w:t>¶</w:t>
      </w:r>
      <w:r w:rsidRPr="00BD0CC0">
        <w:rPr>
          <w:sz w:val="10"/>
        </w:rPr>
        <w:t xml:space="preserve"> seldom seen under communist rule on the mainland. In public</w:t>
      </w:r>
      <w:r w:rsidRPr="00BD0CC0">
        <w:rPr>
          <w:sz w:val="12"/>
        </w:rPr>
        <w:t>¶</w:t>
      </w:r>
      <w:r w:rsidRPr="00BD0CC0">
        <w:rPr>
          <w:sz w:val="10"/>
        </w:rPr>
        <w:t xml:space="preserve"> statements after the accident, Chinese premier Wen Jibao vowed to</w:t>
      </w:r>
      <w:r w:rsidRPr="00BD0CC0">
        <w:rPr>
          <w:sz w:val="12"/>
        </w:rPr>
        <w:t>¶</w:t>
      </w:r>
      <w:r w:rsidRPr="00BD0CC0">
        <w:rPr>
          <w:sz w:val="10"/>
        </w:rPr>
        <w:t xml:space="preserve"> toughen safety standards in China’s rapid industrialization—but the</w:t>
      </w:r>
      <w:r w:rsidRPr="00BD0CC0">
        <w:rPr>
          <w:sz w:val="12"/>
        </w:rPr>
        <w:t>¶</w:t>
      </w:r>
      <w:r w:rsidRPr="00BD0CC0">
        <w:rPr>
          <w:sz w:val="10"/>
        </w:rPr>
        <w:t xml:space="preserve"> crash did little to slow China’s drive to modernize its energy and</w:t>
      </w:r>
      <w:r w:rsidRPr="00BD0CC0">
        <w:rPr>
          <w:sz w:val="12"/>
        </w:rPr>
        <w:t>¶</w:t>
      </w:r>
      <w:r w:rsidRPr="00BD0CC0">
        <w:rPr>
          <w:sz w:val="10"/>
        </w:rPr>
        <w:t xml:space="preserve"> transportation infrastructure.)</w:t>
      </w:r>
      <w:r w:rsidRPr="00BD0CC0">
        <w:rPr>
          <w:sz w:val="12"/>
        </w:rPr>
        <w:t>¶</w:t>
      </w:r>
      <w:r w:rsidRPr="00BD0CC0">
        <w:rPr>
          <w:sz w:val="10"/>
        </w:rPr>
        <w:t xml:space="preserve"> </w:t>
      </w:r>
      <w:r w:rsidRPr="00BD0CC0">
        <w:rPr>
          <w:rStyle w:val="StyleBoldUnderline"/>
        </w:rPr>
        <w:t>China has 14 nuclear power reactors in operation on the mainland</w:t>
      </w:r>
      <w:r w:rsidRPr="00BD0CC0">
        <w:rPr>
          <w:sz w:val="12"/>
        </w:rPr>
        <w:t>¶</w:t>
      </w:r>
      <w:r w:rsidRPr="00BD0CC0">
        <w:rPr>
          <w:sz w:val="10"/>
        </w:rPr>
        <w:t xml:space="preserve"> </w:t>
      </w:r>
      <w:r w:rsidRPr="00BD0CC0">
        <w:rPr>
          <w:rStyle w:val="StyleBoldUnderline"/>
        </w:rPr>
        <w:t>today</w:t>
      </w:r>
      <w:r w:rsidRPr="00BD0CC0">
        <w:rPr>
          <w:sz w:val="10"/>
        </w:rPr>
        <w:t xml:space="preserve">, </w:t>
      </w:r>
      <w:r w:rsidRPr="00BD0CC0">
        <w:rPr>
          <w:rStyle w:val="StyleBoldUnderline"/>
        </w:rPr>
        <w:t>with</w:t>
      </w:r>
      <w:r w:rsidRPr="00BD0CC0">
        <w:rPr>
          <w:sz w:val="10"/>
        </w:rPr>
        <w:t xml:space="preserve"> </w:t>
      </w:r>
      <w:r w:rsidRPr="00BD0CC0">
        <w:rPr>
          <w:rStyle w:val="StyleBoldUnderline"/>
        </w:rPr>
        <w:t>more than 25 under construction and more</w:t>
      </w:r>
      <w:r w:rsidRPr="00BD0CC0">
        <w:rPr>
          <w:sz w:val="10"/>
        </w:rPr>
        <w:t xml:space="preserve"> </w:t>
      </w:r>
      <w:r w:rsidRPr="00BD0CC0">
        <w:rPr>
          <w:rStyle w:val="StyleBoldUnderline"/>
        </w:rPr>
        <w:t>soon to get</w:t>
      </w:r>
      <w:r w:rsidRPr="00BD0CC0">
        <w:rPr>
          <w:sz w:val="12"/>
        </w:rPr>
        <w:t>¶</w:t>
      </w:r>
      <w:r w:rsidRPr="00BD0CC0">
        <w:rPr>
          <w:sz w:val="10"/>
        </w:rPr>
        <w:t xml:space="preserve"> </w:t>
      </w:r>
      <w:r w:rsidRPr="00BD0CC0">
        <w:rPr>
          <w:rStyle w:val="StyleBoldUnderline"/>
        </w:rPr>
        <w:t>under way.</w:t>
      </w:r>
      <w:r w:rsidRPr="00BD0CC0">
        <w:rPr>
          <w:sz w:val="10"/>
        </w:rPr>
        <w:t xml:space="preserve"> For many years a consumer of reactor technology and</w:t>
      </w:r>
      <w:r w:rsidRPr="00BD0CC0">
        <w:rPr>
          <w:sz w:val="12"/>
        </w:rPr>
        <w:t>¶</w:t>
      </w:r>
      <w:r w:rsidRPr="00BD0CC0">
        <w:rPr>
          <w:sz w:val="10"/>
        </w:rPr>
        <w:t xml:space="preserve"> components from the West, and from Russia, </w:t>
      </w:r>
      <w:r w:rsidRPr="00BD0CC0">
        <w:rPr>
          <w:rStyle w:val="StyleBoldUnderline"/>
        </w:rPr>
        <w:t>China will soon</w:t>
      </w:r>
      <w:r w:rsidRPr="00BD0CC0">
        <w:rPr>
          <w:sz w:val="10"/>
        </w:rPr>
        <w:t xml:space="preserve"> </w:t>
      </w:r>
      <w:r w:rsidRPr="00BD0CC0">
        <w:rPr>
          <w:rStyle w:val="StyleBoldUnderline"/>
        </w:rPr>
        <w:t>be</w:t>
      </w:r>
      <w:r w:rsidRPr="00BD0CC0">
        <w:rPr>
          <w:sz w:val="12"/>
        </w:rPr>
        <w:t>¶</w:t>
      </w:r>
      <w:r w:rsidRPr="00BD0CC0">
        <w:rPr>
          <w:sz w:val="10"/>
        </w:rPr>
        <w:t xml:space="preserve"> </w:t>
      </w:r>
      <w:r w:rsidRPr="00BD0CC0">
        <w:rPr>
          <w:rStyle w:val="StyleBoldUnderline"/>
        </w:rPr>
        <w:t xml:space="preserve">building </w:t>
      </w:r>
      <w:r w:rsidRPr="00BD0CC0">
        <w:rPr>
          <w:rStyle w:val="Emphasis"/>
        </w:rPr>
        <w:t>fully homegrown reactors.</w:t>
      </w:r>
      <w:r w:rsidRPr="00BD0CC0">
        <w:rPr>
          <w:sz w:val="10"/>
        </w:rPr>
        <w:t xml:space="preserve"> </w:t>
      </w:r>
      <w:r w:rsidRPr="00BD0CC0">
        <w:rPr>
          <w:rStyle w:val="StyleBoldUnderline"/>
        </w:rPr>
        <w:t>The development of liquid fluoride</w:t>
      </w:r>
      <w:r w:rsidRPr="00BD0CC0">
        <w:rPr>
          <w:rStyle w:val="StyleBoldUnderline"/>
          <w:sz w:val="12"/>
        </w:rPr>
        <w:t>¶</w:t>
      </w:r>
      <w:r w:rsidRPr="00BD0CC0">
        <w:rPr>
          <w:rStyle w:val="StyleBoldUnderline"/>
        </w:rPr>
        <w:t xml:space="preserve"> thorium reactors would make China the most advanced nuclear power</w:t>
      </w:r>
      <w:r w:rsidRPr="00BD0CC0">
        <w:rPr>
          <w:sz w:val="12"/>
        </w:rPr>
        <w:t>¶</w:t>
      </w:r>
      <w:r w:rsidRPr="00BD0CC0">
        <w:rPr>
          <w:sz w:val="10"/>
        </w:rPr>
        <w:t xml:space="preserve"> </w:t>
      </w:r>
      <w:r w:rsidRPr="00BD0CC0">
        <w:rPr>
          <w:rStyle w:val="StyleBoldUnderline"/>
        </w:rPr>
        <w:t>nation on Earth</w:t>
      </w:r>
      <w:r w:rsidRPr="00BD0CC0">
        <w:rPr>
          <w:sz w:val="10"/>
        </w:rPr>
        <w:t>—</w:t>
      </w:r>
      <w:r w:rsidRPr="00BD0CC0">
        <w:rPr>
          <w:rStyle w:val="StyleBoldUnderline"/>
        </w:rPr>
        <w:t>and</w:t>
      </w:r>
      <w:r w:rsidRPr="00BD0CC0">
        <w:rPr>
          <w:sz w:val="10"/>
        </w:rPr>
        <w:t xml:space="preserve"> could well give it yet another source of high-tech</w:t>
      </w:r>
      <w:r w:rsidRPr="00BD0CC0">
        <w:rPr>
          <w:sz w:val="12"/>
        </w:rPr>
        <w:t>¶</w:t>
      </w:r>
      <w:r w:rsidRPr="00BD0CC0">
        <w:rPr>
          <w:sz w:val="10"/>
        </w:rPr>
        <w:t xml:space="preserve"> </w:t>
      </w:r>
      <w:r w:rsidRPr="00BD0CC0">
        <w:rPr>
          <w:rStyle w:val="StyleBoldUnderline"/>
        </w:rPr>
        <w:t>products to pad its export surplus</w:t>
      </w:r>
      <w:r w:rsidRPr="00BD0CC0">
        <w:rPr>
          <w:sz w:val="10"/>
        </w:rPr>
        <w:t>.</w:t>
      </w:r>
      <w:r w:rsidRPr="00BD0CC0">
        <w:rPr>
          <w:sz w:val="12"/>
        </w:rPr>
        <w:t>¶</w:t>
      </w:r>
      <w:r w:rsidRPr="00BD0CC0">
        <w:rPr>
          <w:sz w:val="10"/>
        </w:rPr>
        <w:t xml:space="preserve"> Comparing nuclear reactors to humble kitchen appliances, Xu</w:t>
      </w:r>
      <w:r w:rsidRPr="00BD0CC0">
        <w:rPr>
          <w:sz w:val="12"/>
        </w:rPr>
        <w:t>¶</w:t>
      </w:r>
      <w:r w:rsidRPr="00BD0CC0">
        <w:rPr>
          <w:sz w:val="10"/>
        </w:rPr>
        <w:t xml:space="preserve"> Hongjie, a research scientist at the Shanghai Institute of Applied</w:t>
      </w:r>
      <w:r w:rsidRPr="00BD0CC0">
        <w:rPr>
          <w:sz w:val="12"/>
        </w:rPr>
        <w:t>¶</w:t>
      </w:r>
      <w:r w:rsidRPr="00BD0CC0">
        <w:rPr>
          <w:sz w:val="10"/>
        </w:rPr>
        <w:t xml:space="preserve"> Physics, said, “We need a better stove that can burn more fuel.”11 It</w:t>
      </w:r>
      <w:r w:rsidRPr="00BD0CC0">
        <w:rPr>
          <w:sz w:val="12"/>
        </w:rPr>
        <w:t>¶</w:t>
      </w:r>
      <w:r w:rsidRPr="00BD0CC0">
        <w:rPr>
          <w:sz w:val="10"/>
        </w:rPr>
        <w:t xml:space="preserve"> was a line reminiscent of Chairman Mao’s finest exhortations.</w:t>
      </w:r>
      <w:r w:rsidRPr="00BD0CC0">
        <w:rPr>
          <w:sz w:val="12"/>
        </w:rPr>
        <w:t>¶</w:t>
      </w:r>
      <w:r w:rsidRPr="00BD0CC0">
        <w:rPr>
          <w:sz w:val="10"/>
        </w:rPr>
        <w:t xml:space="preserve"> </w:t>
      </w:r>
      <w:proofErr w:type="gramStart"/>
      <w:r w:rsidRPr="00BD0CC0">
        <w:rPr>
          <w:sz w:val="10"/>
        </w:rPr>
        <w:t>Like</w:t>
      </w:r>
      <w:proofErr w:type="gramEnd"/>
      <w:r w:rsidRPr="00BD0CC0">
        <w:rPr>
          <w:sz w:val="10"/>
        </w:rPr>
        <w:t xml:space="preserve"> </w:t>
      </w:r>
      <w:r w:rsidRPr="00BD0CC0">
        <w:rPr>
          <w:rStyle w:val="StyleBoldUnderline"/>
        </w:rPr>
        <w:t>many nuclear nations, China declared a pause to review and</w:t>
      </w:r>
      <w:r w:rsidRPr="00BD0CC0">
        <w:rPr>
          <w:rStyle w:val="StyleBoldUnderline"/>
          <w:sz w:val="12"/>
        </w:rPr>
        <w:t>¶</w:t>
      </w:r>
      <w:r w:rsidRPr="00BD0CC0">
        <w:rPr>
          <w:rStyle w:val="StyleBoldUnderline"/>
        </w:rPr>
        <w:t xml:space="preserve"> reassess its nuclear development plans after Fukushima. This was only a breather</w:t>
      </w:r>
      <w:r w:rsidRPr="00BD0CC0">
        <w:rPr>
          <w:sz w:val="10"/>
        </w:rPr>
        <w:t xml:space="preserve">; </w:t>
      </w:r>
      <w:r w:rsidRPr="00BD0CC0">
        <w:rPr>
          <w:rStyle w:val="StyleBoldUnderline"/>
        </w:rPr>
        <w:t>Chinese officials made it clear that the Japanese accident</w:t>
      </w:r>
      <w:r w:rsidRPr="00BD0CC0">
        <w:rPr>
          <w:rStyle w:val="StyleBoldUnderline"/>
          <w:sz w:val="12"/>
        </w:rPr>
        <w:t>¶</w:t>
      </w:r>
      <w:r w:rsidRPr="00BD0CC0">
        <w:rPr>
          <w:rStyle w:val="StyleBoldUnderline"/>
        </w:rPr>
        <w:t xml:space="preserve"> would not affect their long-range plans</w:t>
      </w:r>
      <w:r w:rsidRPr="00BD0CC0">
        <w:rPr>
          <w:sz w:val="10"/>
        </w:rPr>
        <w:t>. And they scoffed at the German</w:t>
      </w:r>
      <w:r w:rsidRPr="00BD0CC0">
        <w:rPr>
          <w:sz w:val="12"/>
        </w:rPr>
        <w:t>¶</w:t>
      </w:r>
      <w:r w:rsidRPr="00BD0CC0">
        <w:rPr>
          <w:sz w:val="10"/>
        </w:rPr>
        <w:t xml:space="preserve"> decision to get out </w:t>
      </w:r>
      <w:r w:rsidRPr="00BD0CC0">
        <w:rPr>
          <w:sz w:val="10"/>
        </w:rPr>
        <w:lastRenderedPageBreak/>
        <w:t>of nuclear power altogether. The comments of</w:t>
      </w:r>
      <w:r w:rsidRPr="00BD0CC0">
        <w:rPr>
          <w:sz w:val="12"/>
        </w:rPr>
        <w:t>¶</w:t>
      </w:r>
      <w:r w:rsidRPr="00BD0CC0">
        <w:rPr>
          <w:sz w:val="10"/>
        </w:rPr>
        <w:t xml:space="preserve"> Chinese officials did not inspire confidence. Dr. Liu Changxin, vice</w:t>
      </w:r>
      <w:r w:rsidRPr="00BD0CC0">
        <w:rPr>
          <w:sz w:val="12"/>
        </w:rPr>
        <w:t>¶</w:t>
      </w:r>
      <w:r w:rsidRPr="00BD0CC0">
        <w:rPr>
          <w:sz w:val="10"/>
        </w:rPr>
        <w:t xml:space="preserve"> general secretary of the China Nuclear Society, remarked that such</w:t>
      </w:r>
      <w:r w:rsidRPr="00BD0CC0">
        <w:rPr>
          <w:sz w:val="12"/>
        </w:rPr>
        <w:t>¶</w:t>
      </w:r>
      <w:r w:rsidRPr="00BD0CC0">
        <w:rPr>
          <w:sz w:val="10"/>
        </w:rPr>
        <w:t xml:space="preserve"> natural disasters “don’t happen in China”—a startling claim given the</w:t>
      </w:r>
      <w:r w:rsidRPr="00BD0CC0">
        <w:rPr>
          <w:sz w:val="12"/>
        </w:rPr>
        <w:t>¶</w:t>
      </w:r>
      <w:r w:rsidRPr="00BD0CC0">
        <w:rPr>
          <w:sz w:val="10"/>
        </w:rPr>
        <w:t xml:space="preserve"> devastation wrought by the 2008 earthquake in Sichuan Province</w:t>
      </w:r>
      <w:proofErr w:type="gramStart"/>
      <w:r w:rsidRPr="00BD0CC0">
        <w:rPr>
          <w:sz w:val="10"/>
        </w:rPr>
        <w:t>,</w:t>
      </w:r>
      <w:r w:rsidRPr="00BD0CC0">
        <w:rPr>
          <w:sz w:val="12"/>
        </w:rPr>
        <w:t>¶</w:t>
      </w:r>
      <w:proofErr w:type="gramEnd"/>
      <w:r w:rsidRPr="00BD0CC0">
        <w:rPr>
          <w:sz w:val="10"/>
        </w:rPr>
        <w:t xml:space="preserve"> which killed 69,000 people and left nearly five million homeless.</w:t>
      </w:r>
      <w:r w:rsidRPr="00BD0CC0">
        <w:rPr>
          <w:sz w:val="12"/>
        </w:rPr>
        <w:t>¶</w:t>
      </w:r>
      <w:r w:rsidRPr="00BD0CC0">
        <w:rPr>
          <w:sz w:val="10"/>
        </w:rPr>
        <w:t xml:space="preserve"> The Chinese thorium program is headed by Jiang Mianheng, an</w:t>
      </w:r>
      <w:r w:rsidRPr="00BD0CC0">
        <w:rPr>
          <w:sz w:val="12"/>
        </w:rPr>
        <w:t>¶</w:t>
      </w:r>
      <w:r w:rsidRPr="00BD0CC0">
        <w:rPr>
          <w:sz w:val="10"/>
        </w:rPr>
        <w:t xml:space="preserve"> electrical engineer and the son of the former Chinese president Jiang</w:t>
      </w:r>
      <w:r w:rsidRPr="00BD0CC0">
        <w:rPr>
          <w:sz w:val="12"/>
        </w:rPr>
        <w:t>¶</w:t>
      </w:r>
      <w:r w:rsidRPr="00BD0CC0">
        <w:rPr>
          <w:sz w:val="10"/>
        </w:rPr>
        <w:t xml:space="preserve"> Zemin (see chapter 1). Jiang Mianheng, who is also a vice president of</w:t>
      </w:r>
      <w:r w:rsidRPr="00BD0CC0">
        <w:rPr>
          <w:sz w:val="12"/>
        </w:rPr>
        <w:t>¶</w:t>
      </w:r>
      <w:r w:rsidRPr="00BD0CC0">
        <w:rPr>
          <w:sz w:val="10"/>
        </w:rPr>
        <w:t xml:space="preserve"> the Chinese Academy of Sciences, headed a Chinese delegation that</w:t>
      </w:r>
      <w:r w:rsidRPr="00BD0CC0">
        <w:rPr>
          <w:sz w:val="12"/>
        </w:rPr>
        <w:t>¶</w:t>
      </w:r>
      <w:r w:rsidRPr="00BD0CC0">
        <w:rPr>
          <w:sz w:val="10"/>
        </w:rPr>
        <w:t xml:space="preserve"> visited Oak Ridge in the fall of 2010. The Chinese politely listened to the</w:t>
      </w:r>
      <w:r w:rsidRPr="00BD0CC0">
        <w:rPr>
          <w:sz w:val="12"/>
        </w:rPr>
        <w:t>¶</w:t>
      </w:r>
      <w:r w:rsidRPr="00BD0CC0">
        <w:rPr>
          <w:sz w:val="10"/>
        </w:rPr>
        <w:t xml:space="preserve"> research presentations, and patiently endured the facilities tour, before</w:t>
      </w:r>
      <w:r w:rsidRPr="00BD0CC0">
        <w:rPr>
          <w:sz w:val="12"/>
        </w:rPr>
        <w:t>¶</w:t>
      </w:r>
      <w:r w:rsidRPr="00BD0CC0">
        <w:rPr>
          <w:sz w:val="10"/>
        </w:rPr>
        <w:t xml:space="preserve"> revealing that what they were really there for was to soak up as much</w:t>
      </w:r>
      <w:r w:rsidRPr="00BD0CC0">
        <w:rPr>
          <w:sz w:val="12"/>
        </w:rPr>
        <w:t>¶</w:t>
      </w:r>
      <w:r w:rsidRPr="00BD0CC0">
        <w:rPr>
          <w:sz w:val="10"/>
        </w:rPr>
        <w:t xml:space="preserve"> information on thorium MSRs as they could. “They were quite open</w:t>
      </w:r>
      <w:r w:rsidRPr="00BD0CC0">
        <w:rPr>
          <w:sz w:val="12"/>
        </w:rPr>
        <w:t>¶</w:t>
      </w:r>
      <w:r w:rsidRPr="00BD0CC0">
        <w:rPr>
          <w:sz w:val="10"/>
        </w:rPr>
        <w:t xml:space="preserve"> about it,” a person present at those discussions told me. In early 2012</w:t>
      </w:r>
      <w:r w:rsidRPr="00BD0CC0">
        <w:rPr>
          <w:sz w:val="12"/>
        </w:rPr>
        <w:t>¶</w:t>
      </w:r>
      <w:r w:rsidRPr="00BD0CC0">
        <w:rPr>
          <w:sz w:val="10"/>
        </w:rPr>
        <w:t xml:space="preserve"> Western observers of the Chinese nuclear effort stated that the</w:t>
      </w:r>
      <w:r w:rsidRPr="00BD0CC0">
        <w:rPr>
          <w:sz w:val="12"/>
        </w:rPr>
        <w:t>¶</w:t>
      </w:r>
      <w:r w:rsidRPr="00BD0CC0">
        <w:rPr>
          <w:sz w:val="10"/>
        </w:rPr>
        <w:t xml:space="preserve"> Shanghai Institute of Applied Physics, with around 400 people and a</w:t>
      </w:r>
      <w:r w:rsidRPr="00BD0CC0">
        <w:rPr>
          <w:sz w:val="12"/>
        </w:rPr>
        <w:t>¶</w:t>
      </w:r>
      <w:r w:rsidRPr="00BD0CC0">
        <w:rPr>
          <w:sz w:val="10"/>
        </w:rPr>
        <w:t xml:space="preserve"> budget of $400 million, planned to build two prototype molten salt</w:t>
      </w:r>
      <w:r w:rsidRPr="00BD0CC0">
        <w:rPr>
          <w:sz w:val="12"/>
        </w:rPr>
        <w:t>¶</w:t>
      </w:r>
      <w:r w:rsidRPr="00BD0CC0">
        <w:rPr>
          <w:sz w:val="10"/>
        </w:rPr>
        <w:t xml:space="preserve"> reactors by 2015.</w:t>
      </w:r>
      <w:r w:rsidRPr="00BD0CC0">
        <w:rPr>
          <w:sz w:val="12"/>
        </w:rPr>
        <w:t>¶</w:t>
      </w:r>
      <w:r w:rsidRPr="00BD0CC0">
        <w:rPr>
          <w:sz w:val="10"/>
        </w:rPr>
        <w:t xml:space="preserve"> Like India, China needs to shift to nuclear from coal to avoid adding</w:t>
      </w:r>
      <w:r w:rsidRPr="00BD0CC0">
        <w:rPr>
          <w:sz w:val="12"/>
        </w:rPr>
        <w:t>¶</w:t>
      </w:r>
      <w:r w:rsidRPr="00BD0CC0">
        <w:rPr>
          <w:sz w:val="10"/>
        </w:rPr>
        <w:t xml:space="preserve"> catastrophic levels of carbon to the atmosphere. At the same time</w:t>
      </w:r>
      <w:r w:rsidRPr="00BD0CC0">
        <w:rPr>
          <w:sz w:val="12"/>
        </w:rPr>
        <w:t>¶</w:t>
      </w:r>
      <w:r w:rsidRPr="00BD0CC0">
        <w:rPr>
          <w:sz w:val="10"/>
        </w:rPr>
        <w:t xml:space="preserve"> many in the U.S. thorium movement regard the development of</w:t>
      </w:r>
      <w:r w:rsidRPr="00BD0CC0">
        <w:rPr>
          <w:sz w:val="12"/>
        </w:rPr>
        <w:t>¶</w:t>
      </w:r>
      <w:r w:rsidRPr="00BD0CC0">
        <w:rPr>
          <w:sz w:val="10"/>
        </w:rPr>
        <w:t xml:space="preserve"> Chinese LFTRs as a direct threat to U.S. economic competitiveness. The</w:t>
      </w:r>
      <w:r w:rsidRPr="00BD0CC0">
        <w:rPr>
          <w:sz w:val="12"/>
        </w:rPr>
        <w:t>¶</w:t>
      </w:r>
      <w:r w:rsidRPr="00BD0CC0">
        <w:rPr>
          <w:sz w:val="10"/>
        </w:rPr>
        <w:t xml:space="preserve"> specter of Chinese competitiveness with the United States is often</w:t>
      </w:r>
      <w:r w:rsidRPr="00BD0CC0">
        <w:rPr>
          <w:sz w:val="12"/>
        </w:rPr>
        <w:t>¶</w:t>
      </w:r>
      <w:r w:rsidRPr="00BD0CC0">
        <w:rPr>
          <w:sz w:val="10"/>
        </w:rPr>
        <w:t xml:space="preserve"> overblown; in general, China’s prosperity and the well-being of its</w:t>
      </w:r>
      <w:r w:rsidRPr="00BD0CC0">
        <w:rPr>
          <w:sz w:val="12"/>
        </w:rPr>
        <w:t>¶</w:t>
      </w:r>
      <w:r w:rsidRPr="00BD0CC0">
        <w:rPr>
          <w:sz w:val="10"/>
        </w:rPr>
        <w:t xml:space="preserve"> </w:t>
      </w:r>
      <w:proofErr w:type="gramStart"/>
      <w:r w:rsidRPr="00BD0CC0">
        <w:rPr>
          <w:sz w:val="10"/>
        </w:rPr>
        <w:t>people,</w:t>
      </w:r>
      <w:proofErr w:type="gramEnd"/>
      <w:r w:rsidRPr="00BD0CC0">
        <w:rPr>
          <w:sz w:val="10"/>
        </w:rPr>
        <w:t xml:space="preserve"> are good things for the world, particularly for Americans. That</w:t>
      </w:r>
      <w:r w:rsidRPr="00BD0CC0">
        <w:rPr>
          <w:sz w:val="12"/>
        </w:rPr>
        <w:t>¶</w:t>
      </w:r>
      <w:r w:rsidRPr="00BD0CC0">
        <w:rPr>
          <w:sz w:val="10"/>
        </w:rPr>
        <w:t xml:space="preserve"> won’t make it feel any better when we are buying LFTRs with “Made in</w:t>
      </w:r>
      <w:r w:rsidRPr="00BD0CC0">
        <w:rPr>
          <w:sz w:val="12"/>
        </w:rPr>
        <w:t>¶</w:t>
      </w:r>
      <w:r w:rsidRPr="00BD0CC0">
        <w:rPr>
          <w:sz w:val="10"/>
        </w:rPr>
        <w:t xml:space="preserve"> Shanghai” stamped on the side.</w:t>
      </w:r>
      <w:r w:rsidRPr="00BD0CC0">
        <w:rPr>
          <w:sz w:val="12"/>
        </w:rPr>
        <w:t>¶</w:t>
      </w:r>
      <w:r w:rsidRPr="00BD0CC0">
        <w:rPr>
          <w:sz w:val="10"/>
        </w:rPr>
        <w:t xml:space="preserve"> The alarmist version of China’s next-generation nuclear strategy</w:t>
      </w:r>
      <w:r w:rsidRPr="00BD0CC0">
        <w:rPr>
          <w:sz w:val="12"/>
        </w:rPr>
        <w:t>¶</w:t>
      </w:r>
      <w:r w:rsidRPr="00BD0CC0">
        <w:rPr>
          <w:sz w:val="10"/>
        </w:rPr>
        <w:t xml:space="preserve"> comes down to this: if you like foreign oil dependency, you’re going to</w:t>
      </w:r>
      <w:r w:rsidRPr="00BD0CC0">
        <w:rPr>
          <w:sz w:val="12"/>
        </w:rPr>
        <w:t>¶</w:t>
      </w:r>
      <w:r w:rsidRPr="00BD0CC0">
        <w:rPr>
          <w:sz w:val="10"/>
        </w:rPr>
        <w:t xml:space="preserve"> love foreign nuclear dependency.</w:t>
      </w:r>
      <w:r w:rsidRPr="00BD0CC0">
        <w:rPr>
          <w:sz w:val="12"/>
        </w:rPr>
        <w:t>¶</w:t>
      </w:r>
      <w:r w:rsidRPr="00BD0CC0">
        <w:rPr>
          <w:sz w:val="10"/>
        </w:rPr>
        <w:t xml:space="preserve"> While various international efforts, including the Gen IV nuclear R&amp;D</w:t>
      </w:r>
      <w:r w:rsidRPr="00BD0CC0">
        <w:rPr>
          <w:sz w:val="12"/>
        </w:rPr>
        <w:t>¶</w:t>
      </w:r>
      <w:r w:rsidRPr="00BD0CC0">
        <w:rPr>
          <w:sz w:val="10"/>
        </w:rPr>
        <w:t xml:space="preserve"> initiative, include a thorium MSR component, </w:t>
      </w:r>
      <w:r w:rsidRPr="00BD0CC0">
        <w:rPr>
          <w:rStyle w:val="StyleBoldUnderline"/>
        </w:rPr>
        <w:t>China has made clear its</w:t>
      </w:r>
      <w:r w:rsidRPr="00BD0CC0">
        <w:rPr>
          <w:sz w:val="12"/>
        </w:rPr>
        <w:t>¶</w:t>
      </w:r>
      <w:r w:rsidRPr="00BD0CC0">
        <w:rPr>
          <w:sz w:val="10"/>
        </w:rPr>
        <w:t xml:space="preserve"> </w:t>
      </w:r>
      <w:r w:rsidRPr="00BD0CC0">
        <w:rPr>
          <w:rStyle w:val="StyleBoldUnderline"/>
        </w:rPr>
        <w:t>intention to go it alone</w:t>
      </w:r>
      <w:r w:rsidRPr="00BD0CC0">
        <w:rPr>
          <w:sz w:val="10"/>
        </w:rPr>
        <w:t>. The announcement from the Chinese Academy</w:t>
      </w:r>
      <w:r w:rsidRPr="00BD0CC0">
        <w:rPr>
          <w:sz w:val="12"/>
        </w:rPr>
        <w:t>¶</w:t>
      </w:r>
      <w:r w:rsidRPr="00BD0CC0">
        <w:rPr>
          <w:sz w:val="10"/>
        </w:rPr>
        <w:t xml:space="preserve"> of Sciences states explicitly that </w:t>
      </w:r>
      <w:r w:rsidRPr="00BD0CC0">
        <w:rPr>
          <w:rStyle w:val="StyleBoldUnderline"/>
        </w:rPr>
        <w:t>the People’s Republic plans to develop</w:t>
      </w:r>
      <w:r w:rsidRPr="00BD0CC0">
        <w:rPr>
          <w:rStyle w:val="StyleBoldUnderline"/>
          <w:sz w:val="12"/>
        </w:rPr>
        <w:t>¶</w:t>
      </w:r>
      <w:r w:rsidRPr="00BD0CC0">
        <w:rPr>
          <w:rStyle w:val="StyleBoldUnderline"/>
        </w:rPr>
        <w:t xml:space="preserve"> and </w:t>
      </w:r>
      <w:r w:rsidRPr="00BD0CC0">
        <w:rPr>
          <w:rStyle w:val="Emphasis"/>
        </w:rPr>
        <w:t>control intellectual</w:t>
      </w:r>
      <w:r w:rsidRPr="00BD0CC0">
        <w:rPr>
          <w:rStyle w:val="StyleBoldUnderline"/>
        </w:rPr>
        <w:t xml:space="preserve"> </w:t>
      </w:r>
      <w:r w:rsidRPr="00BD0CC0">
        <w:rPr>
          <w:rStyle w:val="Emphasis"/>
        </w:rPr>
        <w:t>property</w:t>
      </w:r>
      <w:r w:rsidRPr="00BD0CC0">
        <w:rPr>
          <w:rStyle w:val="StyleBoldUnderline"/>
        </w:rPr>
        <w:t xml:space="preserve"> with regard to thorium for its own</w:t>
      </w:r>
      <w:r w:rsidRPr="00BD0CC0">
        <w:rPr>
          <w:rStyle w:val="StyleBoldUnderline"/>
          <w:sz w:val="12"/>
        </w:rPr>
        <w:t>¶</w:t>
      </w:r>
      <w:r w:rsidRPr="00BD0CC0">
        <w:rPr>
          <w:rStyle w:val="StyleBoldUnderline"/>
        </w:rPr>
        <w:t xml:space="preserve"> benefit</w:t>
      </w:r>
      <w:r w:rsidRPr="00BD0CC0">
        <w:rPr>
          <w:sz w:val="10"/>
        </w:rPr>
        <w:t>. “</w:t>
      </w:r>
      <w:r w:rsidRPr="00BD0CC0">
        <w:rPr>
          <w:rStyle w:val="StyleBoldUnderline"/>
        </w:rPr>
        <w:t>This will enable China to</w:t>
      </w:r>
      <w:r w:rsidRPr="00BD0CC0">
        <w:rPr>
          <w:sz w:val="10"/>
        </w:rPr>
        <w:t xml:space="preserve"> </w:t>
      </w:r>
      <w:r w:rsidRPr="00BD0CC0">
        <w:rPr>
          <w:rStyle w:val="StyleBoldUnderline"/>
        </w:rPr>
        <w:t xml:space="preserve">firmly grasp the </w:t>
      </w:r>
      <w:r w:rsidRPr="00BD0CC0">
        <w:rPr>
          <w:rStyle w:val="Emphasis"/>
        </w:rPr>
        <w:t>lifeline of energy</w:t>
      </w:r>
      <w:r w:rsidRPr="00BD0CC0">
        <w:rPr>
          <w:rStyle w:val="StyleBoldUnderline"/>
        </w:rPr>
        <w:t xml:space="preserve"> in</w:t>
      </w:r>
      <w:r w:rsidRPr="00BD0CC0">
        <w:rPr>
          <w:rStyle w:val="StyleBoldUnderline"/>
          <w:sz w:val="12"/>
        </w:rPr>
        <w:t>¶</w:t>
      </w:r>
      <w:r w:rsidRPr="00BD0CC0">
        <w:rPr>
          <w:rStyle w:val="StyleBoldUnderline"/>
        </w:rPr>
        <w:t xml:space="preserve"> its own hands</w:t>
      </w:r>
      <w:r w:rsidRPr="00BD0CC0">
        <w:rPr>
          <w:sz w:val="10"/>
        </w:rPr>
        <w:t xml:space="preserve">,” </w:t>
      </w:r>
      <w:r w:rsidRPr="00BD0CC0">
        <w:rPr>
          <w:rStyle w:val="StyleBoldUnderline"/>
        </w:rPr>
        <w:t>Wen Hui Baa reported</w:t>
      </w:r>
      <w:r w:rsidRPr="00BD0CC0">
        <w:rPr>
          <w:sz w:val="10"/>
        </w:rPr>
        <w:t>.”</w:t>
      </w:r>
      <w:r w:rsidRPr="00BD0CC0">
        <w:rPr>
          <w:sz w:val="12"/>
        </w:rPr>
        <w:t>¶</w:t>
      </w:r>
      <w:r w:rsidRPr="00BD0CC0">
        <w:rPr>
          <w:sz w:val="10"/>
        </w:rPr>
        <w:t xml:space="preserve"> The plans for China’s lifeline include not only thorium but also</w:t>
      </w:r>
      <w:r w:rsidRPr="00BD0CC0">
        <w:rPr>
          <w:sz w:val="12"/>
        </w:rPr>
        <w:t>¶</w:t>
      </w:r>
      <w:r w:rsidRPr="00BD0CC0">
        <w:rPr>
          <w:sz w:val="10"/>
        </w:rPr>
        <w:t xml:space="preserve"> critical materials that have increased in value at a startling rate since</w:t>
      </w:r>
      <w:r w:rsidRPr="00BD0CC0">
        <w:rPr>
          <w:sz w:val="12"/>
        </w:rPr>
        <w:t>¶</w:t>
      </w:r>
      <w:r w:rsidRPr="00BD0CC0">
        <w:rPr>
          <w:sz w:val="10"/>
        </w:rPr>
        <w:t xml:space="preserve"> 2010 and of which China now has a monopoly: rare earth elements.</w:t>
      </w:r>
      <w:r w:rsidRPr="00BD0CC0">
        <w:rPr>
          <w:sz w:val="12"/>
        </w:rPr>
        <w:t>¶</w:t>
      </w:r>
      <w:r w:rsidRPr="00BD0CC0">
        <w:rPr>
          <w:sz w:val="10"/>
        </w:rPr>
        <w:t xml:space="preserve"> </w:t>
      </w:r>
    </w:p>
    <w:p w:rsidR="00763AA2" w:rsidRPr="00BD0CC0" w:rsidRDefault="00763AA2" w:rsidP="00763AA2"/>
    <w:p w:rsidR="00763AA2" w:rsidRPr="00BD0CC0" w:rsidRDefault="00763AA2" w:rsidP="00763AA2">
      <w:pPr>
        <w:pStyle w:val="Heading4"/>
      </w:pPr>
      <w:r w:rsidRPr="00BD0CC0">
        <w:t xml:space="preserve">And, that trades off with US market access – collapses economic competitiveness </w:t>
      </w:r>
    </w:p>
    <w:p w:rsidR="00763AA2" w:rsidRPr="00BD0CC0" w:rsidRDefault="00763AA2" w:rsidP="00763AA2">
      <w:pPr>
        <w:tabs>
          <w:tab w:val="left" w:pos="1185"/>
        </w:tabs>
      </w:pPr>
      <w:r w:rsidRPr="00BD0CC0">
        <w:rPr>
          <w:rStyle w:val="StyleStyleBold12pt"/>
        </w:rPr>
        <w:t xml:space="preserve">Wash Post 12 </w:t>
      </w:r>
      <w:r w:rsidRPr="00BD0CC0">
        <w:t>[Washington Post, 3-14, “America Is Letting China Steal Our Valuable Nuclear Innovations,” http://www.washingtonsblog.com/2012/03/america-is-letting-china-steal-our-valuable-nuclear-innovations.html]</w:t>
      </w:r>
    </w:p>
    <w:p w:rsidR="00763AA2" w:rsidRPr="00BD0CC0" w:rsidRDefault="00763AA2" w:rsidP="00763AA2">
      <w:pPr>
        <w:tabs>
          <w:tab w:val="left" w:pos="1185"/>
        </w:tabs>
        <w:rPr>
          <w:b/>
          <w:bCs/>
          <w:sz w:val="26"/>
        </w:rPr>
      </w:pPr>
    </w:p>
    <w:p w:rsidR="00763AA2" w:rsidRPr="00BD0CC0" w:rsidRDefault="00763AA2" w:rsidP="00763AA2">
      <w:pPr>
        <w:rPr>
          <w:sz w:val="14"/>
        </w:rPr>
      </w:pPr>
      <w:proofErr w:type="gramStart"/>
      <w:r w:rsidRPr="00BD0CC0">
        <w:rPr>
          <w:rStyle w:val="StyleBoldUnderline"/>
        </w:rPr>
        <w:t>The U.S.</w:t>
      </w:r>
      <w:proofErr w:type="gramEnd"/>
      <w:r w:rsidRPr="00BD0CC0">
        <w:rPr>
          <w:rStyle w:val="StyleBoldUnderline"/>
        </w:rPr>
        <w:t xml:space="preserve"> Is Letting China Steal Its Nuclear Innovations</w:t>
      </w:r>
      <w:r w:rsidRPr="00BD0CC0">
        <w:rPr>
          <w:sz w:val="14"/>
        </w:rPr>
        <w:t xml:space="preserve"> … Just </w:t>
      </w:r>
      <w:r w:rsidRPr="00BD0CC0">
        <w:rPr>
          <w:rStyle w:val="StyleBoldUnderline"/>
        </w:rPr>
        <w:t>Like Xerox Let Apple and Microsoft Steal Its Valuable Breakthroughs</w:t>
      </w:r>
      <w:r w:rsidRPr="00BD0CC0">
        <w:rPr>
          <w:sz w:val="14"/>
        </w:rPr>
        <w:t xml:space="preserve"> </w:t>
      </w:r>
      <w:r w:rsidRPr="00BD0CC0">
        <w:rPr>
          <w:rStyle w:val="StyleBoldUnderline"/>
        </w:rPr>
        <w:t>Microsoft and Apple grew rich by using Xerox’s innovation.</w:t>
      </w:r>
      <w:r w:rsidRPr="00BD0CC0">
        <w:rPr>
          <w:sz w:val="14"/>
        </w:rPr>
        <w:t xml:space="preserve"> Xerox’s research arm (called Xerox Parc) invented the “graphical user interface” used by all modern computers. Bill Gates famously admitted to Steve Jobs that both Microsoft and Apple had ripped of Xerox’s GUI. </w:t>
      </w:r>
      <w:r w:rsidRPr="00BD0CC0">
        <w:rPr>
          <w:rStyle w:val="StyleBoldUnderline"/>
        </w:rPr>
        <w:t>Xerox could have made a fortune on its innovation</w:t>
      </w:r>
      <w:r w:rsidRPr="00BD0CC0">
        <w:rPr>
          <w:sz w:val="14"/>
        </w:rPr>
        <w:t xml:space="preserve">. But </w:t>
      </w:r>
      <w:r w:rsidRPr="00BD0CC0">
        <w:rPr>
          <w:rStyle w:val="StyleBoldUnderline"/>
        </w:rPr>
        <w:t>it</w:t>
      </w:r>
      <w:r w:rsidRPr="00BD0CC0">
        <w:rPr>
          <w:sz w:val="14"/>
        </w:rPr>
        <w:t xml:space="preserve"> didn’t realize what it had … and </w:t>
      </w:r>
      <w:r w:rsidRPr="00BD0CC0">
        <w:rPr>
          <w:rStyle w:val="StyleBoldUnderline"/>
        </w:rPr>
        <w:t>failed to capitalize on its breakthroughs</w:t>
      </w:r>
      <w:r w:rsidRPr="00BD0CC0">
        <w:rPr>
          <w:sz w:val="14"/>
        </w:rPr>
        <w:t xml:space="preserve"> (Xerox tried to sue to protect its invention … but years too late, and the lawsuit was thrown out because Xerox had missed the deadline for suing). </w:t>
      </w:r>
      <w:r w:rsidRPr="00BD0CC0">
        <w:rPr>
          <w:rStyle w:val="Emphasis"/>
        </w:rPr>
        <w:t>The same dynamic is playing out in the nuclear industry.</w:t>
      </w:r>
      <w:r w:rsidRPr="00BD0CC0">
        <w:rPr>
          <w:sz w:val="14"/>
        </w:rPr>
        <w:t xml:space="preserve"> Specifically, </w:t>
      </w:r>
      <w:r w:rsidRPr="00BD0CC0">
        <w:rPr>
          <w:rStyle w:val="StyleBoldUnderline"/>
        </w:rPr>
        <w:t>the U.S. created a safer, more efficient form of nuclear energy running on thorium. But</w:t>
      </w:r>
      <w:r w:rsidRPr="00BD0CC0">
        <w:rPr>
          <w:sz w:val="14"/>
        </w:rPr>
        <w:t xml:space="preserve"> – like Xerox Parc – </w:t>
      </w:r>
      <w:r w:rsidRPr="00BD0CC0">
        <w:rPr>
          <w:rStyle w:val="StyleBoldUnderline"/>
        </w:rPr>
        <w:t xml:space="preserve">America isn’t doing anything with its innovation, and </w:t>
      </w:r>
      <w:r w:rsidRPr="00BD0CC0">
        <w:rPr>
          <w:rStyle w:val="Emphasis"/>
        </w:rPr>
        <w:t>China is running off with prize.</w:t>
      </w:r>
      <w:r w:rsidRPr="00BD0CC0">
        <w:rPr>
          <w:sz w:val="14"/>
        </w:rPr>
        <w:t xml:space="preserve"> The Telegraph’s Ambrose Evans-Pritchard notes: </w:t>
      </w:r>
      <w:r w:rsidRPr="00BD0CC0">
        <w:rPr>
          <w:rStyle w:val="StyleBoldUnderline"/>
        </w:rPr>
        <w:t xml:space="preserve">If China’s dash for thorium power </w:t>
      </w:r>
      <w:proofErr w:type="gramStart"/>
      <w:r w:rsidRPr="00BD0CC0">
        <w:rPr>
          <w:rStyle w:val="StyleBoldUnderline"/>
        </w:rPr>
        <w:t>succeeds,</w:t>
      </w:r>
      <w:proofErr w:type="gramEnd"/>
      <w:r w:rsidRPr="00BD0CC0">
        <w:rPr>
          <w:rStyle w:val="StyleBoldUnderline"/>
        </w:rPr>
        <w:t xml:space="preserve"> it will </w:t>
      </w:r>
      <w:r w:rsidRPr="00BD0CC0">
        <w:rPr>
          <w:rStyle w:val="Emphasis"/>
        </w:rPr>
        <w:t>vastly alter the</w:t>
      </w:r>
      <w:r w:rsidRPr="00BD0CC0">
        <w:rPr>
          <w:rStyle w:val="StyleBoldUnderline"/>
        </w:rPr>
        <w:t xml:space="preserve"> global </w:t>
      </w:r>
      <w:r w:rsidRPr="00BD0CC0">
        <w:rPr>
          <w:rStyle w:val="Emphasis"/>
        </w:rPr>
        <w:t>energy</w:t>
      </w:r>
      <w:r w:rsidRPr="00BD0CC0">
        <w:rPr>
          <w:rStyle w:val="StyleBoldUnderline"/>
        </w:rPr>
        <w:t xml:space="preserve"> </w:t>
      </w:r>
      <w:r w:rsidRPr="00BD0CC0">
        <w:rPr>
          <w:rStyle w:val="Emphasis"/>
        </w:rPr>
        <w:t>landscape</w:t>
      </w:r>
      <w:r w:rsidRPr="00BD0CC0">
        <w:rPr>
          <w:sz w:val="14"/>
        </w:rPr>
        <w:t xml:space="preserve"> …. </w:t>
      </w:r>
      <w:r w:rsidRPr="00BD0CC0">
        <w:rPr>
          <w:rStyle w:val="StyleBoldUnderline"/>
        </w:rPr>
        <w:t>China</w:t>
      </w:r>
      <w:r w:rsidRPr="00BD0CC0">
        <w:rPr>
          <w:sz w:val="14"/>
        </w:rPr>
        <w:t xml:space="preserve">’s Academy of Sciences said it had </w:t>
      </w:r>
      <w:r w:rsidRPr="00BD0CC0">
        <w:rPr>
          <w:rStyle w:val="StyleBoldUnderline"/>
        </w:rPr>
        <w:t>chose</w:t>
      </w:r>
      <w:r w:rsidRPr="00BD0CC0">
        <w:rPr>
          <w:sz w:val="14"/>
        </w:rPr>
        <w:t xml:space="preserve">n </w:t>
      </w:r>
      <w:r w:rsidRPr="00BD0CC0">
        <w:rPr>
          <w:rStyle w:val="StyleBoldUnderline"/>
        </w:rPr>
        <w:t xml:space="preserve">a “thorium-based molten salt reactor system”. The </w:t>
      </w:r>
      <w:r w:rsidRPr="00BD0CC0">
        <w:rPr>
          <w:sz w:val="14"/>
        </w:rPr>
        <w:t xml:space="preserve">liquid fuel </w:t>
      </w:r>
      <w:r w:rsidRPr="00BD0CC0">
        <w:rPr>
          <w:rStyle w:val="StyleBoldUnderline"/>
        </w:rPr>
        <w:t>idea was pioneered by US physicists</w:t>
      </w:r>
      <w:r w:rsidRPr="00BD0CC0">
        <w:rPr>
          <w:sz w:val="14"/>
        </w:rPr>
        <w:t xml:space="preserve"> at Oak Ridge National Lab in the 1960s, </w:t>
      </w:r>
      <w:r w:rsidRPr="00BD0CC0">
        <w:rPr>
          <w:rStyle w:val="StyleBoldUnderline"/>
        </w:rPr>
        <w:t xml:space="preserve">but </w:t>
      </w:r>
      <w:r w:rsidRPr="00BD0CC0">
        <w:rPr>
          <w:rStyle w:val="Emphasis"/>
        </w:rPr>
        <w:t>the US has long since dropped the ball</w:t>
      </w:r>
      <w:r w:rsidRPr="00BD0CC0">
        <w:rPr>
          <w:sz w:val="14"/>
        </w:rPr>
        <w:t xml:space="preserve">. </w:t>
      </w:r>
      <w:r w:rsidRPr="00BD0CC0">
        <w:rPr>
          <w:rStyle w:val="StyleBoldUnderline"/>
        </w:rPr>
        <w:t>Further evidence of</w:t>
      </w:r>
      <w:r w:rsidRPr="00BD0CC0">
        <w:rPr>
          <w:sz w:val="14"/>
        </w:rPr>
        <w:t xml:space="preserve"> Barack `</w:t>
      </w:r>
      <w:r w:rsidRPr="00BD0CC0">
        <w:rPr>
          <w:rStyle w:val="StyleBoldUnderline"/>
        </w:rPr>
        <w:t>Obama’s “Sputnik moment”</w:t>
      </w:r>
      <w:r w:rsidRPr="00BD0CC0">
        <w:rPr>
          <w:sz w:val="14"/>
        </w:rPr>
        <w:t xml:space="preserve">, you could say. Chinese scientists claim that hazardous waste will be a thousand times less than with uranium. The system is inherently less prone to disaster. “The reactor has an amazing safety feature,” said Kirk Sorensen, a former NASA engineer at Teledyne Brown and a thorium expert. “If it begins to overheat, a little plug melts and the salts drain into a pan. There is no need for computers, or the sort of electrical pumps that were crippled by the tsunami. The reactor saves itself,” he said. “They operate at atmospheric pressure so you don’t have the sort of hydrogen explosions we’ve seen in Japan. One of these reactors would have come through the tsunami just fine. There would have been no radiation release.” The Telegraph continues: Professor Robert Cywinksi from Huddersfield University said thorium must be bombarded with neutrons to drive the fission process. “There is no chain reaction. Fission dies the moment you switch off the photon beam. There are not enough neutrons for it continue of its own accord,” he said. Dr Cywinski, who anchors a UK-wide thorium team, said the residual heat left behind in a crisis would be “orders of magnitude less” than in a uranium reactor. The earth’s crust holds 80 years of uranium at expected usage rates, he said. Thorium is as common as lead. America has buried tons as a by-product of rare earth metals mining. Norway has so much that Oslo is planning a post-oil era where thorium might drive the country’s next great phase of wealth. Even Britain has seams in Wales and in the granite cliffs of Cornwall. Almost all the mineral is usable as fuel, compared to 0.7pc of uranium. There is enough to power civilization for thousands of years. *** US physicists in the late 1940s explored thorium fuel for power. It has a higher neutron yield than uranium, a better fission rating, longer fuel cycles, and does not require the extra cost of isotope separation. The plans were shelved because thorium does not produce plutonium for bombs. As a happy bonus, it can burn up plutonium and toxic waste from old reactors, reducing radio-toxicity and acting as an eco-cleaner. Dr Cywinski is developing an accelerator driven sub-critical reactor for thorium, a cutting-edge project worldwide …. The idea is to make pint-size 600MW reactors. Popular Science reports: It would be based on thorium, a radioactive element that is much more abundant, and much </w:t>
      </w:r>
      <w:proofErr w:type="gramStart"/>
      <w:r w:rsidRPr="00BD0CC0">
        <w:rPr>
          <w:sz w:val="14"/>
        </w:rPr>
        <w:t>more safe</w:t>
      </w:r>
      <w:proofErr w:type="gramEnd"/>
      <w:r w:rsidRPr="00BD0CC0">
        <w:rPr>
          <w:sz w:val="14"/>
        </w:rPr>
        <w:t xml:space="preserve">, than traditional sources of nuclear power. Some advocates believe small nuclear reactors powered by thorium could wean the world off coal and natural gas, and do it more safely than traditional nuclear. Thorium is not only abundant, but more efficient than uranium or coal — one ton of the silver metal can produce as much energy as 200 tons of uranium, or 3.5 million tons of coal, as the Mail on Sunday calculates it. *** Thorium reactors would not melt down, in part because they require an external input to produce fission. Thorium atoms would release energy when bombarded by high-energy neutrons, such as the type supplied in a particle accelerator. Wired points out: “President </w:t>
      </w:r>
      <w:r w:rsidRPr="00BD0CC0">
        <w:rPr>
          <w:rStyle w:val="StyleBoldUnderline"/>
        </w:rPr>
        <w:t>Obama talked about a Sputnik-type call to action in his [State of the Union] address,” wrote</w:t>
      </w:r>
      <w:r w:rsidRPr="00BD0CC0">
        <w:rPr>
          <w:sz w:val="14"/>
        </w:rPr>
        <w:t xml:space="preserve"> Charles </w:t>
      </w:r>
      <w:r w:rsidRPr="00BD0CC0">
        <w:rPr>
          <w:rStyle w:val="StyleBoldUnderline"/>
        </w:rPr>
        <w:t xml:space="preserve">Hart, </w:t>
      </w:r>
      <w:proofErr w:type="gramStart"/>
      <w:r w:rsidRPr="00BD0CC0">
        <w:rPr>
          <w:rStyle w:val="StyleBoldUnderline"/>
        </w:rPr>
        <w:t>a</w:t>
      </w:r>
      <w:proofErr w:type="gramEnd"/>
      <w:r w:rsidRPr="00BD0CC0">
        <w:rPr>
          <w:rStyle w:val="StyleBoldUnderline"/>
        </w:rPr>
        <w:t xml:space="preserve"> </w:t>
      </w:r>
      <w:r w:rsidRPr="00BD0CC0">
        <w:rPr>
          <w:sz w:val="14"/>
        </w:rPr>
        <w:t xml:space="preserve">a </w:t>
      </w:r>
      <w:r w:rsidRPr="00BD0CC0">
        <w:rPr>
          <w:rStyle w:val="StyleBoldUnderline"/>
        </w:rPr>
        <w:t>retired semiconductor researche</w:t>
      </w:r>
      <w:r w:rsidRPr="00BD0CC0">
        <w:rPr>
          <w:sz w:val="14"/>
        </w:rPr>
        <w:t xml:space="preserve">r and frequent commenter on the Energy From Thorium discussion forum. “I think </w:t>
      </w:r>
      <w:r w:rsidRPr="00BD0CC0">
        <w:rPr>
          <w:rStyle w:val="Emphasis"/>
        </w:rPr>
        <w:t>this qualifies</w:t>
      </w:r>
      <w:r w:rsidRPr="00BD0CC0">
        <w:rPr>
          <w:sz w:val="14"/>
        </w:rPr>
        <w:t xml:space="preserve">.” </w:t>
      </w:r>
      <w:r w:rsidRPr="00BD0CC0">
        <w:rPr>
          <w:rStyle w:val="StyleBoldUnderline"/>
        </w:rPr>
        <w:t>While nearly all current nuclear reactors run on uranium</w:t>
      </w:r>
      <w:r w:rsidRPr="00BD0CC0">
        <w:rPr>
          <w:sz w:val="14"/>
        </w:rPr>
        <w:t xml:space="preserve">, the radioactive element </w:t>
      </w:r>
      <w:r w:rsidRPr="00BD0CC0">
        <w:rPr>
          <w:rStyle w:val="StyleBoldUnderline"/>
        </w:rPr>
        <w:t>thorium is recognized as a safer, cleaner and more abundant alternative fuel</w:t>
      </w:r>
      <w:r w:rsidRPr="00BD0CC0">
        <w:rPr>
          <w:sz w:val="14"/>
        </w:rPr>
        <w:t xml:space="preserve">. Thorium is particularly well-suited for use in molten-salt reactors, or MSRs. Nuclear reactions take place inside a fluid core </w:t>
      </w:r>
      <w:r w:rsidRPr="00BD0CC0">
        <w:rPr>
          <w:sz w:val="14"/>
        </w:rPr>
        <w:lastRenderedPageBreak/>
        <w:t xml:space="preserve">rather than solid fuel rods, and there’s no risk of meltdown. In addition to their safety, MSRs can consume various nuclear-fuel types, including existing stocks of nuclear waste. Their byproducts are unsuitable for making weapons of any type. They can also operate as breeders, producing more fuel than they consume. </w:t>
      </w:r>
      <w:r w:rsidRPr="00BD0CC0">
        <w:rPr>
          <w:rStyle w:val="StyleBoldUnderline"/>
        </w:rPr>
        <w:t>In the 1960s and 70s, the United States carried out extensive research on thorium and MSRs</w:t>
      </w:r>
      <w:r w:rsidRPr="00BD0CC0">
        <w:rPr>
          <w:sz w:val="14"/>
        </w:rPr>
        <w:t xml:space="preserve"> at Oak Ridge National Laboratory. </w:t>
      </w:r>
      <w:proofErr w:type="gramStart"/>
      <w:r w:rsidRPr="00BD0CC0">
        <w:rPr>
          <w:rStyle w:val="StyleBoldUnderline"/>
        </w:rPr>
        <w:t>That work was abandoned</w:t>
      </w:r>
      <w:r w:rsidRPr="00BD0CC0">
        <w:rPr>
          <w:sz w:val="14"/>
        </w:rPr>
        <w:t xml:space="preserve"> — partly, believe</w:t>
      </w:r>
      <w:proofErr w:type="gramEnd"/>
      <w:r w:rsidRPr="00BD0CC0">
        <w:rPr>
          <w:sz w:val="14"/>
        </w:rPr>
        <w:t xml:space="preserve"> many, because uranium reactors generated bomb-grade plutonium as a byproduct. Today, with nuclear weapons less in demand and cheap oil’s twilight approaching, several countries — including India, France and Norway — are pursuing thorium-based nuclear-fuel cycles. (The grassroots movement to promote an American thorium power supply was covered in this December 2009 Wired magazine feature.) </w:t>
      </w:r>
      <w:r w:rsidRPr="00BD0CC0">
        <w:rPr>
          <w:rStyle w:val="StyleBoldUnderline"/>
        </w:rPr>
        <w:t>China’s new program is the largest national thorium-MSR initiative to date. The People’s Republic had already announced plans to build dozens of new nuclear reactors over the next 20 years, increasing its nuclear power supply 20-fold and weaning itself off coal</w:t>
      </w:r>
      <w:r w:rsidRPr="00BD0CC0">
        <w:rPr>
          <w:sz w:val="14"/>
        </w:rPr>
        <w:t xml:space="preserve">, of which it’s now one of the world’s largest consumers. </w:t>
      </w:r>
      <w:r w:rsidRPr="00BD0CC0">
        <w:rPr>
          <w:rStyle w:val="StyleBoldUnderline"/>
        </w:rPr>
        <w:t>Designing a thorium-based molten-salt reactor could place China at the forefront of the race to build environmentally safe, cost-effective and politically palatable reactors.</w:t>
      </w:r>
      <w:r w:rsidRPr="00BD0CC0">
        <w:rPr>
          <w:sz w:val="14"/>
        </w:rPr>
        <w:t xml:space="preserve"> *** </w:t>
      </w:r>
      <w:r w:rsidRPr="00BD0CC0">
        <w:rPr>
          <w:rStyle w:val="StyleBoldUnderline"/>
        </w:rPr>
        <w:t>A Chinese thorium-based nuclear power supply is</w:t>
      </w:r>
      <w:r w:rsidRPr="00BD0CC0">
        <w:rPr>
          <w:sz w:val="14"/>
        </w:rPr>
        <w:t xml:space="preserve"> seen by many nuclear advocates and analysts as </w:t>
      </w:r>
      <w:r w:rsidRPr="00BD0CC0">
        <w:rPr>
          <w:rStyle w:val="Emphasis"/>
        </w:rPr>
        <w:t>a threat to U.S. economic competitiveness.</w:t>
      </w:r>
      <w:r w:rsidRPr="00BD0CC0">
        <w:rPr>
          <w:sz w:val="14"/>
        </w:rPr>
        <w:t xml:space="preserve"> During a presentation at Oak Ridge on Jan. 31, Jim Kennedy, CEO of St. Louis–based Wings Enterprises (which is trying to win approval to start a mine for rare earths and thorium at Pea Ridge, Missouri) portrayed the Chinese thorium development as potentially crippling. “</w:t>
      </w:r>
      <w:r w:rsidRPr="00BD0CC0">
        <w:rPr>
          <w:rStyle w:val="StyleBoldUnderline"/>
        </w:rPr>
        <w:t>If we miss the boat on this, how can we possibly compete in the world economy</w:t>
      </w:r>
      <w:r w:rsidRPr="00BD0CC0">
        <w:rPr>
          <w:sz w:val="14"/>
        </w:rPr>
        <w:t>?” Kennedy asked. “</w:t>
      </w:r>
      <w:r w:rsidRPr="00BD0CC0">
        <w:rPr>
          <w:rStyle w:val="StyleBoldUnderline"/>
        </w:rPr>
        <w:t>What else do we have left to expor</w:t>
      </w:r>
      <w:r w:rsidRPr="00BD0CC0">
        <w:rPr>
          <w:sz w:val="14"/>
        </w:rPr>
        <w:t xml:space="preserve">t?” According to thorium advocates, </w:t>
      </w:r>
      <w:r w:rsidRPr="00BD0CC0">
        <w:rPr>
          <w:rStyle w:val="StyleBoldUnderline"/>
        </w:rPr>
        <w:t>the United States could find itself 20 years from now importing technology originally developed nearly four decades ago at one of America’s premier national R&amp;D facilities.</w:t>
      </w:r>
      <w:r w:rsidRPr="00BD0CC0">
        <w:rPr>
          <w:sz w:val="14"/>
        </w:rPr>
        <w:t xml:space="preserve"> The alarmist version of China’s next-gen nuclear strategy come down to this: </w:t>
      </w:r>
      <w:r w:rsidRPr="00BD0CC0">
        <w:rPr>
          <w:rStyle w:val="Emphasis"/>
        </w:rPr>
        <w:t>If you like foreign-oil dependency, you’re going to love foreign-nuclear dependency.</w:t>
      </w:r>
      <w:r w:rsidRPr="00BD0CC0">
        <w:rPr>
          <w:sz w:val="14"/>
        </w:rPr>
        <w:t xml:space="preserve"> *** </w:t>
      </w:r>
      <w:r w:rsidRPr="00BD0CC0">
        <w:rPr>
          <w:rStyle w:val="StyleBoldUnderline"/>
        </w:rPr>
        <w:t>While the international “Generation IV” nuclear R&amp;D initiative includes a working group on thorium MSRs, China has made clear its intention to go it alone. The Chinese Academy of Sciences announcement explicitly states that the PRC plans to develop and control intellectual property around thorium for its own benefit.</w:t>
      </w:r>
      <w:r w:rsidRPr="00BD0CC0">
        <w:rPr>
          <w:sz w:val="14"/>
        </w:rPr>
        <w:t xml:space="preserve"> </w:t>
      </w:r>
      <w:r w:rsidRPr="00BD0CC0">
        <w:rPr>
          <w:rStyle w:val="Emphasis"/>
        </w:rPr>
        <w:t>“This will enable China to firmly grasp the lifeline of energy in its own hands</w:t>
      </w:r>
      <w:r w:rsidRPr="00BD0CC0">
        <w:rPr>
          <w:rStyle w:val="StyleBoldUnderline"/>
        </w:rPr>
        <w:t>,” stated the Wen Hui Bao report.</w:t>
      </w:r>
      <w:r w:rsidRPr="00BD0CC0">
        <w:rPr>
          <w:sz w:val="14"/>
        </w:rPr>
        <w:t xml:space="preserve"> </w:t>
      </w:r>
      <w:r w:rsidRPr="00BD0CC0">
        <w:rPr>
          <w:rStyle w:val="StyleBoldUnderline"/>
        </w:rPr>
        <w:t>The U.S. is</w:t>
      </w:r>
      <w:r w:rsidRPr="00BD0CC0">
        <w:rPr>
          <w:sz w:val="14"/>
        </w:rPr>
        <w:t xml:space="preserve"> acting just like Xerox Parc, </w:t>
      </w:r>
      <w:r w:rsidRPr="00BD0CC0">
        <w:rPr>
          <w:rStyle w:val="Emphasis"/>
        </w:rPr>
        <w:t>letting others steal its innovations … and losing entire markets in the process</w:t>
      </w:r>
      <w:r w:rsidRPr="00BD0CC0">
        <w:rPr>
          <w:sz w:val="14"/>
        </w:rPr>
        <w:t xml:space="preserve">. </w:t>
      </w:r>
      <w:r w:rsidRPr="00BD0CC0">
        <w:rPr>
          <w:rStyle w:val="StyleBoldUnderline"/>
        </w:rPr>
        <w:t xml:space="preserve">If America fails to capitalize on its breakthrough, and let’s China obtain all of the relevant thorium energy patents, </w:t>
      </w:r>
      <w:r w:rsidRPr="00BD0CC0">
        <w:rPr>
          <w:rStyle w:val="Emphasis"/>
        </w:rPr>
        <w:t>we could lose the entire market.</w:t>
      </w:r>
      <w:r w:rsidRPr="00BD0CC0">
        <w:rPr>
          <w:sz w:val="14"/>
        </w:rPr>
        <w:t xml:space="preserve"> </w:t>
      </w:r>
      <w:r w:rsidRPr="00BD0CC0">
        <w:rPr>
          <w:rStyle w:val="StyleBoldUnderline"/>
        </w:rPr>
        <w:t>Too bad the U.S. government – instead of developing the thorium concept which it innovated decades ago – is protecting an obsolete uranium model</w:t>
      </w:r>
      <w:r w:rsidRPr="00BD0CC0">
        <w:rPr>
          <w:sz w:val="14"/>
        </w:rPr>
        <w:t xml:space="preserve"> which was chosen only because produced plutonium for nuclear warheads and powered nuclear submarines. Indeed, </w:t>
      </w:r>
      <w:r w:rsidRPr="00BD0CC0">
        <w:rPr>
          <w:rStyle w:val="StyleBoldUnderline"/>
        </w:rPr>
        <w:t>our government is doubling-down on archaic and unsafe technology</w:t>
      </w:r>
      <w:r w:rsidRPr="00BD0CC0">
        <w:rPr>
          <w:sz w:val="14"/>
        </w:rPr>
        <w:t>: the Nuclear Regulatory Commission has approved construction of new nuclear plants which do not incorporate the safety measures needed to prevent a Fukushima meltdown here … and the same companies which built and operated Fukushima will build and run the U.S. plants as well.</w:t>
      </w:r>
    </w:p>
    <w:p w:rsidR="00763AA2" w:rsidRPr="00BD0CC0" w:rsidRDefault="00763AA2" w:rsidP="00763AA2"/>
    <w:p w:rsidR="00763AA2" w:rsidRPr="00BD0CC0" w:rsidRDefault="00763AA2" w:rsidP="00763AA2">
      <w:pPr>
        <w:pStyle w:val="Heading4"/>
      </w:pPr>
      <w:r w:rsidRPr="00BD0CC0">
        <w:t>The impact is heg</w:t>
      </w:r>
    </w:p>
    <w:p w:rsidR="00763AA2" w:rsidRPr="00BD0CC0" w:rsidRDefault="00763AA2" w:rsidP="00763AA2">
      <w:r w:rsidRPr="00BD0CC0">
        <w:rPr>
          <w:rStyle w:val="Heading4Char"/>
        </w:rPr>
        <w:t>Martino 7</w:t>
      </w:r>
      <w:r w:rsidRPr="00BD0CC0">
        <w:t xml:space="preserve"> – founder and chairman of the board of Cyber Technology Group, author of numerous books on finance (Rocco, A Strategy for Success: Innovation Will Renew American Leadership, </w:t>
      </w:r>
      <w:hyperlink r:id="rId121" w:history="1">
        <w:r w:rsidRPr="00BD0CC0">
          <w:rPr>
            <w:rStyle w:val="Hyperlink"/>
          </w:rPr>
          <w:t>http://www.fpri.org/orbis/5102/martino.innovationamericanleadership.pdf</w:t>
        </w:r>
      </w:hyperlink>
      <w:r w:rsidRPr="00BD0CC0">
        <w:t>,)</w:t>
      </w:r>
    </w:p>
    <w:p w:rsidR="00763AA2" w:rsidRPr="00BD0CC0" w:rsidRDefault="00763AA2" w:rsidP="00763AA2"/>
    <w:p w:rsidR="00763AA2" w:rsidRPr="00BD0CC0" w:rsidRDefault="00763AA2" w:rsidP="00763AA2">
      <w:pPr>
        <w:rPr>
          <w:sz w:val="14"/>
        </w:rPr>
      </w:pPr>
      <w:r w:rsidRPr="00BD0CC0">
        <w:rPr>
          <w:sz w:val="14"/>
        </w:rPr>
        <w:t xml:space="preserve">The United States of course faced great challenges to its security and economy in the past, most obviously from Germany and Japan in the first half of the twentieth century and from the Soviet Union in the second half. </w:t>
      </w:r>
      <w:r w:rsidRPr="00BD0CC0">
        <w:rPr>
          <w:rStyle w:val="StyleBoldUnderline"/>
        </w:rPr>
        <w:t>Crucial to America’s ability to prevail over</w:t>
      </w:r>
      <w:r w:rsidRPr="00BD0CC0">
        <w:rPr>
          <w:sz w:val="14"/>
        </w:rPr>
        <w:t xml:space="preserve"> these past </w:t>
      </w:r>
      <w:r w:rsidRPr="00BD0CC0">
        <w:rPr>
          <w:rStyle w:val="StyleBoldUnderline"/>
        </w:rPr>
        <w:t xml:space="preserve">challenges was our </w:t>
      </w:r>
      <w:r w:rsidRPr="00BD0CC0">
        <w:rPr>
          <w:rStyle w:val="Emphasis"/>
        </w:rPr>
        <w:t>technological</w:t>
      </w:r>
      <w:r w:rsidRPr="00BD0CC0">
        <w:rPr>
          <w:rStyle w:val="StyleBoldUnderline"/>
        </w:rPr>
        <w:t xml:space="preserve"> and industrial </w:t>
      </w:r>
      <w:r w:rsidRPr="00BD0CC0">
        <w:rPr>
          <w:rStyle w:val="Emphasis"/>
        </w:rPr>
        <w:t>leadership</w:t>
      </w:r>
      <w:r w:rsidRPr="00BD0CC0">
        <w:rPr>
          <w:sz w:val="14"/>
        </w:rPr>
        <w:t xml:space="preserve">, </w:t>
      </w:r>
      <w:r w:rsidRPr="00BD0CC0">
        <w:rPr>
          <w:rStyle w:val="StyleBoldUnderline"/>
        </w:rPr>
        <w:t>and especially our ability to continuously recreate it</w:t>
      </w:r>
      <w:r w:rsidRPr="00BD0CC0">
        <w:rPr>
          <w:sz w:val="14"/>
        </w:rPr>
        <w:t xml:space="preserve">. </w:t>
      </w:r>
      <w:r w:rsidRPr="00BD0CC0">
        <w:rPr>
          <w:rStyle w:val="StyleBoldUnderline"/>
        </w:rPr>
        <w:t>Indeed, the United</w:t>
      </w:r>
      <w:r w:rsidRPr="00BD0CC0">
        <w:rPr>
          <w:sz w:val="14"/>
        </w:rPr>
        <w:t xml:space="preserve"> </w:t>
      </w:r>
      <w:r w:rsidRPr="00BD0CC0">
        <w:rPr>
          <w:rStyle w:val="StyleBoldUnderline"/>
        </w:rPr>
        <w:t xml:space="preserve">States has been </w:t>
      </w:r>
      <w:r w:rsidRPr="00BD0CC0">
        <w:rPr>
          <w:rStyle w:val="Emphasis"/>
        </w:rPr>
        <w:t>unique among great powers</w:t>
      </w:r>
      <w:r w:rsidRPr="00BD0CC0">
        <w:rPr>
          <w:sz w:val="14"/>
        </w:rPr>
        <w:t xml:space="preserve"> </w:t>
      </w:r>
      <w:r w:rsidRPr="00BD0CC0">
        <w:rPr>
          <w:rStyle w:val="StyleBoldUnderline"/>
        </w:rPr>
        <w:t>in its ability to keep on creating and recreating new technologies and new industries,</w:t>
      </w:r>
      <w:r w:rsidRPr="00BD0CC0">
        <w:rPr>
          <w:sz w:val="14"/>
        </w:rPr>
        <w:t xml:space="preserve"> </w:t>
      </w:r>
      <w:r w:rsidRPr="00BD0CC0">
        <w:rPr>
          <w:rStyle w:val="StyleBoldUnderline"/>
        </w:rPr>
        <w:t>generation after generation</w:t>
      </w:r>
      <w:r w:rsidRPr="00BD0CC0">
        <w:rPr>
          <w:sz w:val="14"/>
        </w:rPr>
        <w:t xml:space="preserve">. </w:t>
      </w:r>
      <w:r w:rsidRPr="00BD0CC0">
        <w:rPr>
          <w:rStyle w:val="StyleBoldUnderline"/>
        </w:rPr>
        <w:t xml:space="preserve">Perpetual innovation and technological leadership might even be said to be the American way of </w:t>
      </w:r>
      <w:r w:rsidRPr="00BD0CC0">
        <w:rPr>
          <w:rStyle w:val="Emphasis"/>
        </w:rPr>
        <w:t>maintaining primacy</w:t>
      </w:r>
      <w:r w:rsidRPr="00BD0CC0">
        <w:rPr>
          <w:rStyle w:val="StyleBoldUnderline"/>
        </w:rPr>
        <w:t xml:space="preserve"> in world affairs</w:t>
      </w:r>
      <w:r w:rsidRPr="00BD0CC0">
        <w:rPr>
          <w:sz w:val="14"/>
        </w:rPr>
        <w:t xml:space="preserve">. </w:t>
      </w:r>
      <w:r w:rsidRPr="00BD0CC0">
        <w:rPr>
          <w:rStyle w:val="StyleBoldUnderline"/>
        </w:rPr>
        <w:t>They are almost certainly what America will have to pursue in order to prevail over the</w:t>
      </w:r>
      <w:r w:rsidRPr="00BD0CC0">
        <w:rPr>
          <w:sz w:val="14"/>
        </w:rPr>
        <w:t xml:space="preserve"> </w:t>
      </w:r>
      <w:r w:rsidRPr="00BD0CC0">
        <w:rPr>
          <w:rStyle w:val="StyleBoldUnderline"/>
        </w:rPr>
        <w:t>contemporary challenges involving economic competitiveness and energy dependence. </w:t>
      </w:r>
      <w:r w:rsidRPr="00BD0CC0">
        <w:rPr>
          <w:rStyle w:val="StyleBoldUnderline"/>
        </w:rPr>
        <w:br/>
      </w:r>
    </w:p>
    <w:p w:rsidR="00763AA2" w:rsidRPr="00BD0CC0" w:rsidRDefault="00763AA2" w:rsidP="00763AA2">
      <w:pPr>
        <w:pStyle w:val="Heading4"/>
      </w:pPr>
      <w:r w:rsidRPr="00BD0CC0">
        <w:lastRenderedPageBreak/>
        <w:t>Technical competitiveness is key to primacy—the impact is great power war</w:t>
      </w:r>
    </w:p>
    <w:p w:rsidR="00763AA2" w:rsidRPr="00BD0CC0" w:rsidRDefault="00763AA2" w:rsidP="00763AA2">
      <w:pPr>
        <w:rPr>
          <w:rStyle w:val="apple-style-span"/>
          <w:b/>
          <w:bCs/>
          <w:color w:val="000000"/>
          <w:szCs w:val="48"/>
        </w:rPr>
      </w:pPr>
      <w:r w:rsidRPr="00BD0CC0">
        <w:rPr>
          <w:rStyle w:val="Heading4Char"/>
        </w:rPr>
        <w:t>Baru 9</w:t>
      </w:r>
      <w:r w:rsidRPr="00BD0CC0">
        <w:rPr>
          <w:rStyle w:val="apple-style-span"/>
          <w:rFonts w:cs="Arial"/>
          <w:color w:val="000000"/>
          <w:szCs w:val="20"/>
        </w:rPr>
        <w:t xml:space="preserve"> - Visiting Professor at the Lee Kuan Yew School of Public Policy in Singapore (Sanjaya, “</w:t>
      </w:r>
      <w:r w:rsidRPr="00BD0CC0">
        <w:rPr>
          <w:bCs/>
          <w:szCs w:val="48"/>
        </w:rPr>
        <w:t>Year of the power shift</w:t>
      </w:r>
      <w:proofErr w:type="gramStart"/>
      <w:r w:rsidRPr="00BD0CC0">
        <w:rPr>
          <w:bCs/>
          <w:szCs w:val="48"/>
        </w:rPr>
        <w:t>?,</w:t>
      </w:r>
      <w:proofErr w:type="gramEnd"/>
      <w:r w:rsidRPr="00BD0CC0">
        <w:rPr>
          <w:bCs/>
          <w:szCs w:val="48"/>
        </w:rPr>
        <w:t>”</w:t>
      </w:r>
      <w:r w:rsidRPr="00BD0CC0">
        <w:rPr>
          <w:b/>
          <w:bCs/>
          <w:szCs w:val="48"/>
        </w:rPr>
        <w:t xml:space="preserve"> </w:t>
      </w:r>
    </w:p>
    <w:p w:rsidR="00763AA2" w:rsidRPr="00BD0CC0" w:rsidRDefault="00763AA2" w:rsidP="00763AA2">
      <w:pPr>
        <w:rPr>
          <w:rStyle w:val="apple-style-span"/>
          <w:rFonts w:cs="Arial"/>
          <w:color w:val="000000"/>
          <w:szCs w:val="20"/>
        </w:rPr>
      </w:pPr>
      <w:r w:rsidRPr="00BD0CC0">
        <w:rPr>
          <w:color w:val="000000"/>
        </w:rPr>
        <w:t>http://www.india-seminar.com/2009/593/593_sanjaya_baru.htm</w:t>
      </w:r>
    </w:p>
    <w:p w:rsidR="00763AA2" w:rsidRPr="00BD0CC0" w:rsidRDefault="00763AA2" w:rsidP="00763AA2">
      <w:pPr>
        <w:rPr>
          <w:rStyle w:val="apple-style-span"/>
          <w:rFonts w:cs="Arial"/>
          <w:color w:val="000000"/>
          <w:szCs w:val="20"/>
        </w:rPr>
      </w:pPr>
    </w:p>
    <w:p w:rsidR="00763AA2" w:rsidRPr="00BD0CC0" w:rsidRDefault="00763AA2" w:rsidP="00763AA2">
      <w:pPr>
        <w:rPr>
          <w:szCs w:val="27"/>
        </w:rPr>
      </w:pPr>
      <w:r w:rsidRPr="00BD0CC0">
        <w:rPr>
          <w:b/>
          <w:bCs/>
          <w:szCs w:val="36"/>
        </w:rPr>
        <w:t>T</w:t>
      </w:r>
      <w:r w:rsidRPr="00BD0CC0">
        <w:rPr>
          <w:szCs w:val="27"/>
        </w:rPr>
        <w:t>here is no doubt that economics alone will not determine the balance of global power, but there is no doubt either that economics has come to matter for more.</w:t>
      </w:r>
    </w:p>
    <w:p w:rsidR="00763AA2" w:rsidRPr="00BD0CC0" w:rsidRDefault="00763AA2" w:rsidP="00763AA2">
      <w:pPr>
        <w:rPr>
          <w:szCs w:val="27"/>
        </w:rPr>
      </w:pPr>
      <w:r w:rsidRPr="00BD0CC0">
        <w:rPr>
          <w:szCs w:val="27"/>
        </w:rPr>
        <w:t>The management of the economy, and of the treasury, has been a vital aspect of statecraft from time immemorial. Kautilya’s </w:t>
      </w:r>
      <w:r w:rsidRPr="00BD0CC0">
        <w:rPr>
          <w:i/>
          <w:iCs/>
          <w:szCs w:val="27"/>
        </w:rPr>
        <w:t>Arthashastra</w:t>
      </w:r>
      <w:r w:rsidRPr="00BD0CC0">
        <w:rPr>
          <w:szCs w:val="27"/>
        </w:rPr>
        <w:t> says, ‘From the strength of the treasury the army is born. …men without wealth do not attain their objectives even after hundreds of trials… Only through wealth can material gains be acquired, as elephants (wild) can be captured only by elephants (tamed)… A state with depleted resources, even if acquired, becomes only a liability.’</w:t>
      </w:r>
      <w:r w:rsidRPr="00BD0CC0">
        <w:rPr>
          <w:szCs w:val="15"/>
          <w:vertAlign w:val="superscript"/>
        </w:rPr>
        <w:t>4</w:t>
      </w:r>
      <w:r w:rsidRPr="00BD0CC0">
        <w:rPr>
          <w:szCs w:val="15"/>
        </w:rPr>
        <w:t> </w:t>
      </w:r>
      <w:proofErr w:type="gramStart"/>
      <w:r w:rsidRPr="00BD0CC0">
        <w:rPr>
          <w:szCs w:val="27"/>
        </w:rPr>
        <w:t>Hence</w:t>
      </w:r>
      <w:proofErr w:type="gramEnd"/>
      <w:r w:rsidRPr="00BD0CC0">
        <w:rPr>
          <w:szCs w:val="27"/>
        </w:rPr>
        <w:t xml:space="preserve">, </w:t>
      </w:r>
      <w:r w:rsidRPr="00BD0CC0">
        <w:rPr>
          <w:szCs w:val="27"/>
          <w:u w:val="single"/>
        </w:rPr>
        <w:t>economic policies and performance do have strategic consequences.</w:t>
      </w:r>
      <w:r w:rsidRPr="00BD0CC0">
        <w:rPr>
          <w:szCs w:val="15"/>
          <w:vertAlign w:val="superscript"/>
        </w:rPr>
        <w:t>5</w:t>
      </w:r>
    </w:p>
    <w:p w:rsidR="00763AA2" w:rsidRPr="00BD0CC0" w:rsidRDefault="00763AA2" w:rsidP="00763AA2">
      <w:pPr>
        <w:rPr>
          <w:szCs w:val="27"/>
        </w:rPr>
      </w:pPr>
      <w:r w:rsidRPr="00BD0CC0">
        <w:rPr>
          <w:szCs w:val="27"/>
        </w:rPr>
        <w:t>In the modern era, the idea that strong economic performance is the foundation of power was argued most persuasively by historian Paul Kennedy. ‘Victory (in war),’ Kennedy claimed, ‘has repeatedly gone to the side with more flourishing productive base.’</w:t>
      </w:r>
      <w:r w:rsidRPr="00BD0CC0">
        <w:rPr>
          <w:szCs w:val="15"/>
          <w:vertAlign w:val="superscript"/>
        </w:rPr>
        <w:t>6</w:t>
      </w:r>
      <w:r w:rsidRPr="00BD0CC0">
        <w:rPr>
          <w:szCs w:val="15"/>
        </w:rPr>
        <w:t> </w:t>
      </w:r>
      <w:r w:rsidRPr="00BD0CC0">
        <w:rPr>
          <w:szCs w:val="27"/>
          <w:u w:val="single"/>
        </w:rPr>
        <w:t>Drawing attention to the interrelationships between economic wealth, technological innovation, and the ability of states to efficiently mobilize economic and technological resources for power projection and national defence, Kennedy argued that nations that were able to better combine military and economic strength scored over others.</w:t>
      </w:r>
    </w:p>
    <w:p w:rsidR="00763AA2" w:rsidRPr="00BD0CC0" w:rsidRDefault="00763AA2" w:rsidP="00763AA2">
      <w:pPr>
        <w:rPr>
          <w:szCs w:val="27"/>
        </w:rPr>
      </w:pPr>
      <w:r w:rsidRPr="00BD0CC0">
        <w:rPr>
          <w:szCs w:val="27"/>
        </w:rPr>
        <w:t xml:space="preserve">‘The fact remains,’ Kennedy argued, ‘that </w:t>
      </w:r>
      <w:r w:rsidRPr="00BD0CC0">
        <w:rPr>
          <w:szCs w:val="27"/>
          <w:u w:val="single"/>
        </w:rPr>
        <w:t>all of the major shifts in the world’s </w:t>
      </w:r>
      <w:r w:rsidRPr="00BD0CC0">
        <w:rPr>
          <w:i/>
          <w:iCs/>
          <w:szCs w:val="27"/>
          <w:u w:val="single"/>
        </w:rPr>
        <w:t>military-power</w:t>
      </w:r>
      <w:r w:rsidRPr="00BD0CC0">
        <w:rPr>
          <w:szCs w:val="27"/>
          <w:u w:val="single"/>
        </w:rPr>
        <w:t> balance have followed alterations in the </w:t>
      </w:r>
      <w:r w:rsidRPr="00BD0CC0">
        <w:rPr>
          <w:i/>
          <w:iCs/>
          <w:szCs w:val="27"/>
          <w:u w:val="single"/>
        </w:rPr>
        <w:t>productive</w:t>
      </w:r>
      <w:r w:rsidRPr="00BD0CC0">
        <w:rPr>
          <w:szCs w:val="27"/>
          <w:u w:val="single"/>
        </w:rPr>
        <w:t> balances</w:t>
      </w:r>
      <w:r w:rsidRPr="00BD0CC0">
        <w:rPr>
          <w:szCs w:val="27"/>
        </w:rPr>
        <w:t xml:space="preserve">; and further, that </w:t>
      </w:r>
      <w:r w:rsidRPr="00BD0CC0">
        <w:rPr>
          <w:szCs w:val="27"/>
          <w:u w:val="single"/>
        </w:rPr>
        <w:t>the rising and falling of the various empires and states in the international system has been confirmed by the outcomes of the major Great Power wars</w:t>
      </w:r>
      <w:r w:rsidRPr="00BD0CC0">
        <w:rPr>
          <w:szCs w:val="27"/>
        </w:rPr>
        <w:t>, where victory has always gone to the side with the greatest material resources.’</w:t>
      </w:r>
      <w:r w:rsidRPr="00BD0CC0">
        <w:rPr>
          <w:szCs w:val="15"/>
          <w:vertAlign w:val="superscript"/>
        </w:rPr>
        <w:t>7</w:t>
      </w:r>
    </w:p>
    <w:p w:rsidR="00763AA2" w:rsidRPr="00BD0CC0" w:rsidRDefault="00763AA2" w:rsidP="00763AA2">
      <w:pPr>
        <w:rPr>
          <w:szCs w:val="27"/>
        </w:rPr>
      </w:pPr>
      <w:r w:rsidRPr="00BD0CC0">
        <w:rPr>
          <w:b/>
          <w:bCs/>
          <w:szCs w:val="36"/>
        </w:rPr>
        <w:t>I</w:t>
      </w:r>
      <w:r w:rsidRPr="00BD0CC0">
        <w:rPr>
          <w:szCs w:val="27"/>
        </w:rPr>
        <w:t xml:space="preserve">n Kennedy’s view </w:t>
      </w:r>
      <w:r w:rsidRPr="00BD0CC0">
        <w:rPr>
          <w:szCs w:val="27"/>
          <w:u w:val="single"/>
        </w:rPr>
        <w:t>the geopolitical consequences of an economic crisis or even decline would be transmitted through a nation’s inability to find adequate financial resources to simultaneously sustain economic growth and military power</w:t>
      </w:r>
      <w:r w:rsidRPr="00BD0CC0">
        <w:rPr>
          <w:szCs w:val="27"/>
        </w:rPr>
        <w:t xml:space="preserve"> – the classic ‘guns vs butter’ dilemma.</w:t>
      </w:r>
    </w:p>
    <w:p w:rsidR="00763AA2" w:rsidRPr="00BD0CC0" w:rsidRDefault="00763AA2" w:rsidP="00763AA2"/>
    <w:p w:rsidR="00763AA2" w:rsidRPr="00BD0CC0" w:rsidRDefault="00763AA2" w:rsidP="00763AA2">
      <w:pPr>
        <w:pStyle w:val="Heading4"/>
      </w:pPr>
      <w:r w:rsidRPr="00BD0CC0">
        <w:t>Heg prevents nuclear war, transition increases balancing</w:t>
      </w:r>
    </w:p>
    <w:p w:rsidR="00763AA2" w:rsidRPr="00BD0CC0" w:rsidRDefault="00763AA2" w:rsidP="00763AA2">
      <w:r w:rsidRPr="00BD0CC0">
        <w:rPr>
          <w:b/>
        </w:rPr>
        <w:t xml:space="preserve">Zhang and Shi, 2011 </w:t>
      </w:r>
      <w:r w:rsidRPr="00BD0CC0">
        <w:t>– *Yuhan Zhang is a researcher at the Carnegie Endowment for International Peace, Washington, D.C.; Lin Shi is from Columbia University. She also serves as an independent consultant for the Eurasia Group and a consultant for the World Bank in Washington, D.C. (America’s decline: A harbinger of conflict and rivalry, http://www.eastasiaforum.org/2011/01/22/americas-decline-a-harbinger-of-conflict-and-rivalry/) </w:t>
      </w:r>
    </w:p>
    <w:p w:rsidR="00763AA2" w:rsidRPr="00BD0CC0" w:rsidRDefault="00763AA2" w:rsidP="00763AA2">
      <w:pPr>
        <w:rPr>
          <w:sz w:val="16"/>
        </w:rPr>
      </w:pPr>
      <w:r w:rsidRPr="00BD0CC0">
        <w:rPr>
          <w:color w:val="000000"/>
          <w:szCs w:val="20"/>
          <w:u w:val="single"/>
        </w:rPr>
        <w:t>This does not</w:t>
      </w:r>
      <w:r w:rsidRPr="00BD0CC0">
        <w:rPr>
          <w:rFonts w:cs="Arial"/>
          <w:color w:val="000000"/>
          <w:sz w:val="16"/>
          <w:szCs w:val="20"/>
        </w:rPr>
        <w:t> necessarily </w:t>
      </w:r>
      <w:r w:rsidRPr="00BD0CC0">
        <w:rPr>
          <w:color w:val="000000"/>
          <w:szCs w:val="20"/>
          <w:u w:val="single"/>
        </w:rPr>
        <w:t>mean that the US is in systemic decline</w:t>
      </w:r>
      <w:r w:rsidRPr="00BD0CC0">
        <w:rPr>
          <w:rFonts w:cs="Arial"/>
          <w:color w:val="000000"/>
          <w:sz w:val="16"/>
          <w:szCs w:val="20"/>
        </w:rPr>
        <w:t xml:space="preserve">, but it encompasses a trend that appears to be negative and perhaps alarming. </w:t>
      </w:r>
      <w:r w:rsidRPr="00BD0CC0">
        <w:rPr>
          <w:rFonts w:cs="Arial"/>
          <w:color w:val="000000"/>
          <w:szCs w:val="20"/>
          <w:u w:val="single"/>
        </w:rPr>
        <w:t>Although </w:t>
      </w:r>
      <w:r w:rsidRPr="00BD0CC0">
        <w:rPr>
          <w:color w:val="000000"/>
          <w:szCs w:val="20"/>
          <w:u w:val="single"/>
        </w:rPr>
        <w:t>the US still possesses incomparable military prowess and its economy remains the world’s largest, the once seemingly indomitable chasm that separated America from anyone else is narrowing</w:t>
      </w:r>
      <w:r w:rsidRPr="00BD0CC0">
        <w:rPr>
          <w:rFonts w:cs="Arial"/>
          <w:color w:val="000000"/>
          <w:sz w:val="16"/>
          <w:szCs w:val="20"/>
        </w:rPr>
        <w:t xml:space="preserve">. Thus, the global distribution of power is shifting, and the inevitable result will be a world that is less peaceful, liberal and prosperous, burdened by a dearth of effective conflict regulation. </w:t>
      </w:r>
      <w:r w:rsidRPr="00BD0CC0">
        <w:rPr>
          <w:rFonts w:cs="Arial"/>
          <w:color w:val="000000"/>
          <w:szCs w:val="20"/>
          <w:u w:val="single"/>
        </w:rPr>
        <w:t>Over the past two decades</w:t>
      </w:r>
      <w:r w:rsidRPr="00BD0CC0">
        <w:rPr>
          <w:rFonts w:cs="Arial"/>
          <w:color w:val="000000"/>
          <w:sz w:val="16"/>
          <w:szCs w:val="20"/>
        </w:rPr>
        <w:t xml:space="preserve">, </w:t>
      </w:r>
      <w:r w:rsidRPr="00BD0CC0">
        <w:rPr>
          <w:rFonts w:cs="Arial"/>
          <w:color w:val="000000"/>
          <w:szCs w:val="20"/>
          <w:u w:val="single"/>
        </w:rPr>
        <w:t>no other state has had the ability</w:t>
      </w:r>
      <w:r w:rsidRPr="00BD0CC0">
        <w:rPr>
          <w:rFonts w:cs="Arial"/>
          <w:color w:val="000000"/>
          <w:sz w:val="16"/>
          <w:szCs w:val="20"/>
        </w:rPr>
        <w:t xml:space="preserve"> </w:t>
      </w:r>
      <w:r w:rsidRPr="00BD0CC0">
        <w:rPr>
          <w:rFonts w:cs="Arial"/>
          <w:color w:val="000000"/>
          <w:szCs w:val="20"/>
          <w:u w:val="single"/>
        </w:rPr>
        <w:t>to</w:t>
      </w:r>
      <w:r w:rsidRPr="00BD0CC0">
        <w:rPr>
          <w:rFonts w:cs="Arial"/>
          <w:color w:val="000000"/>
          <w:sz w:val="16"/>
          <w:szCs w:val="20"/>
        </w:rPr>
        <w:t xml:space="preserve"> seriously </w:t>
      </w:r>
      <w:r w:rsidRPr="00BD0CC0">
        <w:rPr>
          <w:rFonts w:cs="Arial"/>
          <w:color w:val="000000"/>
          <w:szCs w:val="20"/>
          <w:u w:val="single"/>
        </w:rPr>
        <w:t>challenge the US military</w:t>
      </w:r>
      <w:r w:rsidRPr="00BD0CC0">
        <w:rPr>
          <w:rFonts w:cs="Arial"/>
          <w:color w:val="000000"/>
          <w:sz w:val="16"/>
          <w:szCs w:val="20"/>
        </w:rPr>
        <w:t xml:space="preserve">. Under these circumstances, motivated by both opportunity and fear, many </w:t>
      </w:r>
      <w:r w:rsidRPr="00BD0CC0">
        <w:rPr>
          <w:rFonts w:cs="Arial"/>
          <w:color w:val="000000"/>
          <w:szCs w:val="20"/>
          <w:u w:val="single"/>
        </w:rPr>
        <w:t>actors have bandwagoned with US hegemony</w:t>
      </w:r>
      <w:r w:rsidRPr="00BD0CC0">
        <w:rPr>
          <w:rFonts w:cs="Arial"/>
          <w:color w:val="000000"/>
          <w:sz w:val="16"/>
          <w:szCs w:val="20"/>
        </w:rPr>
        <w:t xml:space="preserve"> and accepted a subordinate role. Canada, most of Western Europe, India, Japan, South Korea, Australia, Singapore and the Philippines have all joined the US, creating a status quo that has tended to mute great power conflicts. However, </w:t>
      </w:r>
      <w:r w:rsidRPr="00BD0CC0">
        <w:rPr>
          <w:color w:val="000000"/>
          <w:szCs w:val="20"/>
          <w:u w:val="single"/>
        </w:rPr>
        <w:t>as the hegemony that drew</w:t>
      </w:r>
      <w:r w:rsidRPr="00BD0CC0">
        <w:rPr>
          <w:rFonts w:cs="Arial"/>
          <w:color w:val="000000"/>
          <w:sz w:val="16"/>
          <w:szCs w:val="20"/>
        </w:rPr>
        <w:t> these </w:t>
      </w:r>
      <w:r w:rsidRPr="00BD0CC0">
        <w:rPr>
          <w:color w:val="000000"/>
          <w:szCs w:val="20"/>
          <w:u w:val="single"/>
        </w:rPr>
        <w:t>powers together withers</w:t>
      </w:r>
      <w:r w:rsidRPr="00BD0CC0">
        <w:rPr>
          <w:rFonts w:cs="Arial"/>
          <w:color w:val="000000"/>
          <w:sz w:val="16"/>
          <w:szCs w:val="20"/>
        </w:rPr>
        <w:t>, so will the pulling power behind the US alliance. </w:t>
      </w:r>
      <w:r w:rsidRPr="00BD0CC0">
        <w:rPr>
          <w:color w:val="000000"/>
          <w:szCs w:val="20"/>
          <w:u w:val="single"/>
        </w:rPr>
        <w:t>The result will be an international order where power is</w:t>
      </w:r>
      <w:r w:rsidRPr="00BD0CC0">
        <w:rPr>
          <w:rFonts w:cs="Arial"/>
          <w:color w:val="000000"/>
          <w:sz w:val="16"/>
          <w:szCs w:val="20"/>
        </w:rPr>
        <w:t> more </w:t>
      </w:r>
      <w:r w:rsidRPr="00BD0CC0">
        <w:rPr>
          <w:color w:val="000000"/>
          <w:szCs w:val="20"/>
          <w:u w:val="single"/>
        </w:rPr>
        <w:t>diffuse, American interests and influence can be</w:t>
      </w:r>
      <w:r w:rsidRPr="00BD0CC0">
        <w:rPr>
          <w:rFonts w:cs="Arial"/>
          <w:color w:val="000000"/>
          <w:sz w:val="16"/>
          <w:szCs w:val="20"/>
        </w:rPr>
        <w:t> more </w:t>
      </w:r>
      <w:r w:rsidRPr="00BD0CC0">
        <w:rPr>
          <w:color w:val="000000"/>
          <w:szCs w:val="20"/>
          <w:u w:val="single"/>
        </w:rPr>
        <w:t>readily challenged, and conflicts or wars may be harder to avoid. As history attests, power decline</w:t>
      </w:r>
      <w:r w:rsidRPr="00BD0CC0">
        <w:rPr>
          <w:rFonts w:cs="Arial"/>
          <w:color w:val="000000"/>
          <w:sz w:val="16"/>
          <w:szCs w:val="20"/>
        </w:rPr>
        <w:t> and redistribution </w:t>
      </w:r>
      <w:r w:rsidRPr="00BD0CC0">
        <w:rPr>
          <w:color w:val="000000"/>
          <w:szCs w:val="20"/>
          <w:u w:val="single"/>
        </w:rPr>
        <w:t>result in military confrontation</w:t>
      </w:r>
      <w:r w:rsidRPr="00BD0CC0">
        <w:rPr>
          <w:rFonts w:cs="Arial"/>
          <w:color w:val="000000"/>
          <w:sz w:val="16"/>
          <w:szCs w:val="20"/>
        </w:rPr>
        <w:t>. For example, in the late 19th century </w:t>
      </w:r>
      <w:r w:rsidRPr="00BD0CC0">
        <w:rPr>
          <w:color w:val="000000"/>
          <w:szCs w:val="20"/>
          <w:u w:val="single"/>
        </w:rPr>
        <w:t xml:space="preserve">America’s </w:t>
      </w:r>
      <w:r w:rsidRPr="00BD0CC0">
        <w:rPr>
          <w:color w:val="000000"/>
          <w:szCs w:val="20"/>
          <w:u w:val="single"/>
        </w:rPr>
        <w:lastRenderedPageBreak/>
        <w:t>emergence as a regional power saw it launch its first overseas war of conquest</w:t>
      </w:r>
      <w:r w:rsidRPr="00BD0CC0">
        <w:rPr>
          <w:rFonts w:cs="Arial"/>
          <w:color w:val="000000"/>
          <w:sz w:val="16"/>
          <w:szCs w:val="20"/>
        </w:rPr>
        <w:t> towards Spain. By the turn of the 20th century, accompanying the increase in US power and waning of British power, the American Navy had begun to challenge the notion that Britain ‘rules the waves.’ Such a notion would eventually see the US attain the status of sole guardians of the Western Hemisphere’s security to become the order-creating Leviathan shaping the international system with democracy and rule of law. </w:t>
      </w:r>
      <w:r w:rsidRPr="00BD0CC0">
        <w:rPr>
          <w:color w:val="000000"/>
          <w:szCs w:val="20"/>
          <w:u w:val="single"/>
        </w:rPr>
        <w:t>Defining this US-centred system are three key characteristics: enforcement of property rights, constraints on the actions of powerful individuals and groups and</w:t>
      </w:r>
      <w:r w:rsidRPr="00BD0CC0">
        <w:rPr>
          <w:rFonts w:cs="Arial"/>
          <w:color w:val="000000"/>
          <w:sz w:val="16"/>
          <w:szCs w:val="20"/>
        </w:rPr>
        <w:t> some degree of </w:t>
      </w:r>
      <w:r w:rsidRPr="00BD0CC0">
        <w:rPr>
          <w:color w:val="000000"/>
          <w:szCs w:val="20"/>
          <w:u w:val="single"/>
        </w:rPr>
        <w:t>equal opportunities</w:t>
      </w:r>
      <w:r w:rsidRPr="00BD0CC0">
        <w:rPr>
          <w:rFonts w:cs="Arial"/>
          <w:color w:val="000000"/>
          <w:sz w:val="16"/>
          <w:szCs w:val="20"/>
        </w:rPr>
        <w:t> for broad segments of society. </w:t>
      </w:r>
      <w:r w:rsidRPr="00BD0CC0">
        <w:rPr>
          <w:color w:val="000000"/>
          <w:szCs w:val="20"/>
          <w:u w:val="single"/>
        </w:rPr>
        <w:t>As a result of</w:t>
      </w:r>
      <w:r w:rsidRPr="00BD0CC0">
        <w:rPr>
          <w:rFonts w:cs="Arial"/>
          <w:color w:val="000000"/>
          <w:sz w:val="16"/>
          <w:szCs w:val="20"/>
        </w:rPr>
        <w:t> such </w:t>
      </w:r>
      <w:r w:rsidRPr="00BD0CC0">
        <w:rPr>
          <w:color w:val="000000"/>
          <w:szCs w:val="20"/>
          <w:u w:val="single"/>
        </w:rPr>
        <w:t>political stability, free markets, liberal trade and flexible financial mechanisms have appeared</w:t>
      </w:r>
      <w:r w:rsidRPr="00BD0CC0">
        <w:rPr>
          <w:rFonts w:cs="Arial"/>
          <w:color w:val="000000"/>
          <w:sz w:val="16"/>
          <w:szCs w:val="20"/>
        </w:rPr>
        <w:t>. And, with this, </w:t>
      </w:r>
      <w:r w:rsidRPr="00BD0CC0">
        <w:rPr>
          <w:color w:val="000000"/>
          <w:szCs w:val="20"/>
          <w:u w:val="single"/>
        </w:rPr>
        <w:t>many countries have sought opportunities to enter this system, proliferating stable and cooperative relations</w:t>
      </w:r>
      <w:r w:rsidRPr="00BD0CC0">
        <w:rPr>
          <w:rFonts w:cs="Arial"/>
          <w:color w:val="000000"/>
          <w:sz w:val="16"/>
          <w:szCs w:val="20"/>
        </w:rPr>
        <w:t>. However, what will happen to these advances as America’s influence declines? Given that America’s authority, although sullied at times, has benefited people across much of Latin America, Central and Eastern Europe, the Balkans, as well as parts of Africa and, quite extensively, Asia, the answer to this question could affect global society in a profoundly detrimental way. Public imagination and academia have anticipated that </w:t>
      </w:r>
      <w:r w:rsidRPr="00BD0CC0">
        <w:rPr>
          <w:color w:val="000000"/>
          <w:szCs w:val="20"/>
          <w:u w:val="single"/>
        </w:rPr>
        <w:t>a post-hegemonic world would return to the problems of</w:t>
      </w:r>
      <w:r w:rsidRPr="00BD0CC0">
        <w:rPr>
          <w:rFonts w:cs="Arial"/>
          <w:color w:val="000000"/>
          <w:sz w:val="16"/>
          <w:szCs w:val="20"/>
        </w:rPr>
        <w:t> </w:t>
      </w:r>
      <w:r w:rsidRPr="00BD0CC0">
        <w:rPr>
          <w:rFonts w:cs="Arial"/>
          <w:color w:val="000000"/>
          <w:szCs w:val="20"/>
          <w:u w:val="single"/>
        </w:rPr>
        <w:t>the 1930s: </w:t>
      </w:r>
      <w:r w:rsidRPr="00BD0CC0">
        <w:rPr>
          <w:color w:val="000000"/>
          <w:szCs w:val="20"/>
          <w:u w:val="single"/>
        </w:rPr>
        <w:t>regional blocs, trade conflicts and strategic rivalry</w:t>
      </w:r>
      <w:r w:rsidRPr="00BD0CC0">
        <w:rPr>
          <w:rFonts w:cs="Arial"/>
          <w:color w:val="000000"/>
          <w:sz w:val="16"/>
          <w:szCs w:val="20"/>
        </w:rPr>
        <w:t>. Furthermore, </w:t>
      </w:r>
      <w:r w:rsidRPr="00BD0CC0">
        <w:rPr>
          <w:color w:val="000000"/>
          <w:szCs w:val="20"/>
          <w:u w:val="single"/>
        </w:rPr>
        <w:t>multilateral institutions</w:t>
      </w:r>
      <w:r w:rsidRPr="00BD0CC0">
        <w:rPr>
          <w:rFonts w:cs="Arial"/>
          <w:color w:val="000000"/>
          <w:sz w:val="16"/>
          <w:szCs w:val="20"/>
        </w:rPr>
        <w:t> such as the IMF, the World Bank or the WTO </w:t>
      </w:r>
      <w:r w:rsidRPr="00BD0CC0">
        <w:rPr>
          <w:color w:val="000000"/>
          <w:szCs w:val="20"/>
          <w:u w:val="single"/>
        </w:rPr>
        <w:t>might give way to regional organisations</w:t>
      </w:r>
      <w:r w:rsidRPr="00BD0CC0">
        <w:rPr>
          <w:rFonts w:cs="Arial"/>
          <w:color w:val="000000"/>
          <w:sz w:val="16"/>
          <w:szCs w:val="20"/>
        </w:rPr>
        <w:t>. For example, </w:t>
      </w:r>
      <w:r w:rsidRPr="00BD0CC0">
        <w:rPr>
          <w:color w:val="000000"/>
          <w:szCs w:val="20"/>
          <w:u w:val="single"/>
        </w:rPr>
        <w:t>Europe and East Asia would</w:t>
      </w:r>
      <w:r w:rsidRPr="00BD0CC0">
        <w:rPr>
          <w:rFonts w:cs="Arial"/>
          <w:color w:val="000000"/>
          <w:sz w:val="16"/>
          <w:szCs w:val="20"/>
        </w:rPr>
        <w:t> each </w:t>
      </w:r>
      <w:r w:rsidRPr="00BD0CC0">
        <w:rPr>
          <w:color w:val="000000"/>
          <w:szCs w:val="20"/>
          <w:u w:val="single"/>
        </w:rPr>
        <w:t>step forward to fill the vacuum left by Washington’s withering leadership to pursue their own visions of regional political and economic orders</w:t>
      </w:r>
      <w:r w:rsidRPr="00BD0CC0">
        <w:rPr>
          <w:rFonts w:cs="Arial"/>
          <w:color w:val="000000"/>
          <w:sz w:val="16"/>
          <w:szCs w:val="20"/>
        </w:rPr>
        <w:t>. Free markets would become more politicised — and, well, less free — and </w:t>
      </w:r>
      <w:r w:rsidRPr="00BD0CC0">
        <w:rPr>
          <w:color w:val="000000"/>
          <w:szCs w:val="20"/>
          <w:u w:val="single"/>
        </w:rPr>
        <w:t>major powers would compete for supremacy</w:t>
      </w:r>
      <w:r w:rsidRPr="00BD0CC0">
        <w:rPr>
          <w:rFonts w:cs="Arial"/>
          <w:color w:val="000000"/>
          <w:sz w:val="16"/>
          <w:szCs w:val="20"/>
        </w:rPr>
        <w:t>. Additionally, such power plays have historically possessed a zero-sum element. In the late 1960s and 1970s, US economic power declined relative to the rise of the Japanese and Western European economies, with the US dollar also becoming less attractive. And, as American power eroded, so did international regimes (such as the Bretton Woods System in 1973). </w:t>
      </w:r>
      <w:r w:rsidRPr="00BD0CC0">
        <w:rPr>
          <w:color w:val="000000"/>
          <w:szCs w:val="20"/>
          <w:u w:val="single"/>
        </w:rPr>
        <w:t>A world without American hegemony is one where great power wars re-emerge, the liberal international system is supplanted by an authoritarian one, and trade protectionism devolves into restrictive, anti-globalisation barriers</w:t>
      </w:r>
      <w:r w:rsidRPr="00BD0CC0">
        <w:rPr>
          <w:rFonts w:cs="Arial"/>
          <w:color w:val="000000"/>
          <w:sz w:val="16"/>
          <w:szCs w:val="20"/>
        </w:rPr>
        <w:t>. This, at least, is one possibility we can forecast in a future that will inevitably be devoid of unrivalled US primacy.</w:t>
      </w:r>
    </w:p>
    <w:p w:rsidR="00763AA2" w:rsidRPr="00BD0CC0" w:rsidRDefault="00763AA2" w:rsidP="00763AA2"/>
    <w:p w:rsidR="00763AA2" w:rsidRPr="00BD0CC0" w:rsidRDefault="00763AA2" w:rsidP="00763AA2">
      <w:pPr>
        <w:pStyle w:val="Heading4"/>
      </w:pPr>
      <w:r w:rsidRPr="00BD0CC0">
        <w:t>Unipolarity decreases power competition—any transition increases war</w:t>
      </w:r>
    </w:p>
    <w:p w:rsidR="00763AA2" w:rsidRPr="00BD0CC0" w:rsidRDefault="00763AA2" w:rsidP="00763AA2">
      <w:pPr>
        <w:rPr>
          <w:sz w:val="16"/>
        </w:rPr>
      </w:pPr>
      <w:r w:rsidRPr="00BD0CC0">
        <w:rPr>
          <w:b/>
        </w:rPr>
        <w:t xml:space="preserve">Wolforth </w:t>
      </w:r>
      <w:proofErr w:type="gramStart"/>
      <w:r w:rsidRPr="00BD0CC0">
        <w:rPr>
          <w:b/>
        </w:rPr>
        <w:t>et</w:t>
      </w:r>
      <w:proofErr w:type="gramEnd"/>
      <w:r w:rsidRPr="00BD0CC0">
        <w:rPr>
          <w:b/>
        </w:rPr>
        <w:t xml:space="preserve">. </w:t>
      </w:r>
      <w:proofErr w:type="gramStart"/>
      <w:r w:rsidRPr="00BD0CC0">
        <w:rPr>
          <w:b/>
        </w:rPr>
        <w:t>al</w:t>
      </w:r>
      <w:proofErr w:type="gramEnd"/>
      <w:r w:rsidRPr="00BD0CC0">
        <w:rPr>
          <w:b/>
          <w:i/>
        </w:rPr>
        <w:t xml:space="preserve"> </w:t>
      </w:r>
      <w:r w:rsidRPr="00BD0CC0">
        <w:rPr>
          <w:b/>
        </w:rPr>
        <w:t>2011</w:t>
      </w:r>
      <w:r w:rsidRPr="00BD0CC0">
        <w:rPr>
          <w:sz w:val="16"/>
        </w:rPr>
        <w:t xml:space="preserve"> (William is the Daniel Webster Professor at Dartmouth College, where he teaches in the Department of Government.  Edited by Michael Mastanduno, Professor of Government and Dean of Faculty at Dartmouth College, and G. John Ikenberry, Professor of Politics and International Affairs at Princeton University, “Unipolarity, status competition, and great power war” </w:t>
      </w:r>
      <w:r w:rsidRPr="00BD0CC0">
        <w:rPr>
          <w:i/>
          <w:sz w:val="16"/>
        </w:rPr>
        <w:t xml:space="preserve">International Relations Theory and the Consequences of Unipolarity </w:t>
      </w:r>
      <w:r w:rsidRPr="00BD0CC0">
        <w:rPr>
          <w:sz w:val="16"/>
        </w:rPr>
        <w:t xml:space="preserve">pg. 65-66) </w:t>
      </w:r>
    </w:p>
    <w:p w:rsidR="00763AA2" w:rsidRPr="00BD0CC0" w:rsidRDefault="00763AA2" w:rsidP="00763AA2">
      <w:pPr>
        <w:rPr>
          <w:sz w:val="16"/>
        </w:rPr>
      </w:pPr>
    </w:p>
    <w:p w:rsidR="00763AA2" w:rsidRPr="00BD0CC0" w:rsidRDefault="00763AA2" w:rsidP="00763AA2">
      <w:pPr>
        <w:rPr>
          <w:sz w:val="16"/>
        </w:rPr>
      </w:pPr>
      <w:r w:rsidRPr="00BD0CC0">
        <w:rPr>
          <w:sz w:val="16"/>
        </w:rPr>
        <w:t>Conclusion</w:t>
      </w:r>
    </w:p>
    <w:p w:rsidR="00763AA2" w:rsidRPr="00BD0CC0" w:rsidRDefault="00763AA2" w:rsidP="00763AA2">
      <w:pPr>
        <w:rPr>
          <w:u w:val="single"/>
        </w:rPr>
      </w:pPr>
      <w:r w:rsidRPr="00BD0CC0">
        <w:rPr>
          <w:u w:val="single"/>
        </w:rPr>
        <w:t>The evidence suggests that narrow and asymmetrical capabilities gaps foster status competition even among states relatively confident of their basic territorial security for the reasons identified in social identity theory and theories of status competition</w:t>
      </w:r>
      <w:r w:rsidRPr="00BD0CC0">
        <w:rPr>
          <w:sz w:val="16"/>
        </w:rPr>
        <w:t xml:space="preserve">.  Broad patterns of evidence are consistent with this expectation, suggesting that </w:t>
      </w:r>
      <w:r w:rsidRPr="00BD0CC0">
        <w:rPr>
          <w:u w:val="single"/>
        </w:rPr>
        <w:t>unipolarity shapes strategies of identity maintenance in ways that dampen status conflict.  The implication is that unipoalrity helps explain low levels of military competition and conflict among major powers after 1991 and that a return to bipolarity or multipolairty would increase the likelihood of such conflict.</w:t>
      </w:r>
    </w:p>
    <w:p w:rsidR="00763AA2" w:rsidRPr="00BD0CC0" w:rsidRDefault="00763AA2" w:rsidP="00763AA2">
      <w:pPr>
        <w:rPr>
          <w:sz w:val="16"/>
        </w:rPr>
      </w:pPr>
      <w:r w:rsidRPr="00BD0CC0">
        <w:rPr>
          <w:sz w:val="16"/>
        </w:rPr>
        <w:t>This has been a preliminary exercise.  The evidence for the hypothesis explored here is hardly conclusive, but is sufficiently suggestive to warrant further refinement and testing, all the more so given importance of the questions at stake.  If status matters in the way the theory discussed here suggests, then the widespread view that the rise of a peer competitor and the shift back to bipolar or multipolar structure present readily surmountable policy challenges is suspect.  Most scholars agree with Jacek Kugler and Douglass Lemke’s argument: “[S]hould a satisfied state undergo a power transition and catch up with dominant power, there is little or no expectation of war.  Given that today’s rising powers have every material reason to like the status quo, many observers are optimistic that the rise of peer competitors can be readily managed by fashioning an order that accommodates their material interests.</w:t>
      </w:r>
    </w:p>
    <w:p w:rsidR="00763AA2" w:rsidRPr="00BD0CC0" w:rsidRDefault="00763AA2" w:rsidP="00763AA2">
      <w:pPr>
        <w:rPr>
          <w:u w:val="single"/>
        </w:rPr>
      </w:pPr>
      <w:r w:rsidRPr="00BD0CC0">
        <w:rPr>
          <w:u w:val="single"/>
        </w:rPr>
        <w:t xml:space="preserve">Yet it is harder to manage competition for status than for most material things.  While diplomatic efforts to manage status competition seems easy under unipolarity, theory and evidence suggest that it could present much greater challenges as the system moves back to bipolarity or multipolairty.  </w:t>
      </w:r>
      <w:r w:rsidRPr="00BD0CC0">
        <w:rPr>
          <w:sz w:val="16"/>
        </w:rPr>
        <w:t xml:space="preserve">When status is seen as a positional good, efforts to craft negotiated bargains about status contests face long odds.  </w:t>
      </w:r>
      <w:r w:rsidRPr="00BD0CC0">
        <w:rPr>
          <w:u w:val="single"/>
        </w:rPr>
        <w:t xml:space="preserve">And this positionality problem is particularly acute concerning the very issue unipolarity solves: primacy.  The route back to bipolarity or multipolarity is thus fraught with danger.  With two or more plausible claimants to primacy, positional competition and the potential for </w:t>
      </w:r>
      <w:r w:rsidRPr="00BD0CC0">
        <w:rPr>
          <w:rStyle w:val="Emphasis"/>
        </w:rPr>
        <w:t>major power war</w:t>
      </w:r>
      <w:r w:rsidRPr="00BD0CC0">
        <w:rPr>
          <w:u w:val="single"/>
        </w:rPr>
        <w:t xml:space="preserve"> could once again form the backdrop of world politics.  </w:t>
      </w:r>
    </w:p>
    <w:p w:rsidR="00763AA2" w:rsidRPr="00BD0CC0" w:rsidRDefault="00763AA2" w:rsidP="00763AA2"/>
    <w:p w:rsidR="00763AA2" w:rsidRPr="00BD0CC0" w:rsidRDefault="00763AA2" w:rsidP="00763AA2">
      <w:pPr>
        <w:pStyle w:val="Heading3"/>
      </w:pPr>
      <w:r w:rsidRPr="00BD0CC0">
        <w:lastRenderedPageBreak/>
        <w:t>1ac</w:t>
      </w:r>
    </w:p>
    <w:p w:rsidR="00763AA2" w:rsidRPr="00BD0CC0" w:rsidRDefault="00763AA2" w:rsidP="00763AA2">
      <w:pPr>
        <w:pStyle w:val="Heading4"/>
      </w:pPr>
      <w:r w:rsidRPr="00BD0CC0">
        <w:t xml:space="preserve">The United States Federal Government should expand loan guarantees for Liquid Fluoride Thorium Reactors in the United States. </w:t>
      </w:r>
    </w:p>
    <w:p w:rsidR="00763AA2" w:rsidRPr="00BD0CC0" w:rsidRDefault="00763AA2" w:rsidP="00763AA2">
      <w:pPr>
        <w:pStyle w:val="Heading3"/>
      </w:pPr>
      <w:r w:rsidRPr="00BD0CC0">
        <w:lastRenderedPageBreak/>
        <w:t>1ac solvency</w:t>
      </w:r>
    </w:p>
    <w:p w:rsidR="00763AA2" w:rsidRPr="00BD0CC0" w:rsidRDefault="00763AA2" w:rsidP="00763AA2"/>
    <w:p w:rsidR="00763AA2" w:rsidRPr="00BD0CC0" w:rsidRDefault="00763AA2" w:rsidP="00763AA2">
      <w:pPr>
        <w:pStyle w:val="Heading4"/>
      </w:pPr>
      <w:r w:rsidRPr="00BD0CC0">
        <w:t xml:space="preserve">Small modular thorium reactors are key – the tech is ready </w:t>
      </w:r>
    </w:p>
    <w:p w:rsidR="00763AA2" w:rsidRPr="00BD0CC0" w:rsidRDefault="00763AA2" w:rsidP="00763AA2">
      <w:r w:rsidRPr="00BD0CC0">
        <w:rPr>
          <w:b/>
        </w:rPr>
        <w:t>Martin, 12</w:t>
      </w:r>
      <w:r w:rsidRPr="00BD0CC0">
        <w:t xml:space="preserve"> [May 8</w:t>
      </w:r>
      <w:r w:rsidRPr="00BD0CC0">
        <w:rPr>
          <w:vertAlign w:val="superscript"/>
        </w:rPr>
        <w:t>th</w:t>
      </w:r>
      <w:r w:rsidRPr="00BD0CC0">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763AA2" w:rsidRPr="00BD0CC0" w:rsidRDefault="00763AA2" w:rsidP="00763AA2"/>
    <w:p w:rsidR="00763AA2" w:rsidRPr="00BD0CC0" w:rsidRDefault="00763AA2" w:rsidP="00763AA2">
      <w:pPr>
        <w:rPr>
          <w:rStyle w:val="StyleBoldUnderline"/>
        </w:rPr>
      </w:pPr>
      <w:r w:rsidRPr="00BD0CC0">
        <w:rPr>
          <w:sz w:val="14"/>
        </w:rPr>
        <w:t xml:space="preserve">SO, IF YOU WERE GOING TO DESIGN and build a new nuclear reactor from scratch, what would it look like? First of all, you’d make it small. The old antinuke saw says, “Nuclear reactors come in only one size: extra large.” But compact </w:t>
      </w:r>
      <w:r w:rsidRPr="00BD0CC0">
        <w:rPr>
          <w:rStyle w:val="StyleBoldUnderline"/>
        </w:rPr>
        <w:t>modular reactors</w:t>
      </w:r>
      <w:r w:rsidRPr="00BD0CC0">
        <w:rPr>
          <w:sz w:val="14"/>
        </w:rPr>
        <w:t xml:space="preserve"> that </w:t>
      </w:r>
      <w:r w:rsidRPr="00BD0CC0">
        <w:rPr>
          <w:rStyle w:val="StyleBoldUnderline"/>
        </w:rPr>
        <w:t>can be prefabricated</w:t>
      </w:r>
      <w:r w:rsidRPr="00BD0CC0">
        <w:rPr>
          <w:sz w:val="14"/>
        </w:rPr>
        <w:t xml:space="preserve">, </w:t>
      </w:r>
      <w:r w:rsidRPr="00BD0CC0">
        <w:rPr>
          <w:rStyle w:val="StyleBoldUnderline"/>
        </w:rPr>
        <w:t>transported by shipping container</w:t>
      </w:r>
      <w:r w:rsidRPr="00BD0CC0">
        <w:rPr>
          <w:sz w:val="14"/>
        </w:rPr>
        <w:t xml:space="preserve">, </w:t>
      </w:r>
      <w:r w:rsidRPr="00BD0CC0">
        <w:rPr>
          <w:rStyle w:val="StyleBoldUnderline"/>
        </w:rPr>
        <w:t>and assembled on site are now seen by many experts as the future of</w:t>
      </w:r>
      <w:r w:rsidRPr="00BD0CC0">
        <w:rPr>
          <w:sz w:val="14"/>
        </w:rPr>
        <w:t xml:space="preserve"> </w:t>
      </w:r>
      <w:r w:rsidRPr="00BD0CC0">
        <w:rPr>
          <w:rStyle w:val="StyleBoldUnderline"/>
        </w:rPr>
        <w:t>nuclear energy</w:t>
      </w:r>
      <w:r w:rsidRPr="00BD0CC0">
        <w:rPr>
          <w:sz w:val="14"/>
        </w:rPr>
        <w:t>. “</w:t>
      </w:r>
      <w:r w:rsidRPr="00BD0CC0">
        <w:rPr>
          <w:rStyle w:val="StyleBoldUnderline"/>
        </w:rPr>
        <w:t>If you go small</w:t>
      </w:r>
      <w:r w:rsidRPr="00BD0CC0">
        <w:rPr>
          <w:sz w:val="14"/>
        </w:rPr>
        <w:t xml:space="preserve">, and manufacture reactors like Henry Ford did cars, </w:t>
      </w:r>
      <w:r w:rsidRPr="00BD0CC0">
        <w:rPr>
          <w:rStyle w:val="StyleBoldUnderline"/>
        </w:rPr>
        <w:t xml:space="preserve">there’s a </w:t>
      </w:r>
      <w:r w:rsidRPr="00BD0CC0">
        <w:rPr>
          <w:rStyle w:val="Emphasis"/>
        </w:rPr>
        <w:t>host of advantages</w:t>
      </w:r>
      <w:r w:rsidRPr="00BD0CC0">
        <w:rPr>
          <w:sz w:val="14"/>
        </w:rPr>
        <w:t>,” Tom Sanders told me shortly before he took over as president of the American Nuclear Society in 2009. (He is now its president emeritus.) “</w:t>
      </w:r>
      <w:r w:rsidRPr="00BD0CC0">
        <w:rPr>
          <w:rStyle w:val="StyleBoldUnderline"/>
        </w:rPr>
        <w:t>You</w:t>
      </w:r>
      <w:r w:rsidRPr="00BD0CC0">
        <w:rPr>
          <w:sz w:val="14"/>
        </w:rPr>
        <w:t xml:space="preserve"> </w:t>
      </w:r>
      <w:r w:rsidRPr="00BD0CC0">
        <w:rPr>
          <w:rStyle w:val="StyleBoldUnderline"/>
        </w:rPr>
        <w:t>could use automated manufacturing processes</w:t>
      </w:r>
      <w:r w:rsidRPr="00BD0CC0">
        <w:rPr>
          <w:sz w:val="14"/>
        </w:rPr>
        <w:t xml:space="preserve"> instead of doing every weld individually, </w:t>
      </w:r>
      <w:r w:rsidRPr="00BD0CC0">
        <w:rPr>
          <w:rStyle w:val="StyleBoldUnderline"/>
        </w:rPr>
        <w:t xml:space="preserve">you could get the plants licensed </w:t>
      </w:r>
      <w:r w:rsidRPr="00BD0CC0">
        <w:rPr>
          <w:rStyle w:val="Emphasis"/>
        </w:rPr>
        <w:t>in a two-year time frame instead of seven</w:t>
      </w:r>
      <w:r w:rsidRPr="00BD0CC0">
        <w:rPr>
          <w:sz w:val="14"/>
        </w:rPr>
        <w:t xml:space="preserve">, </w:t>
      </w:r>
      <w:r w:rsidRPr="00BD0CC0">
        <w:rPr>
          <w:rStyle w:val="StyleBoldUnderline"/>
        </w:rPr>
        <w:t>and it’d be</w:t>
      </w:r>
      <w:r w:rsidRPr="00BD0CC0">
        <w:rPr>
          <w:sz w:val="14"/>
        </w:rPr>
        <w:t xml:space="preserve"> much </w:t>
      </w:r>
      <w:r w:rsidRPr="00BD0CC0">
        <w:rPr>
          <w:rStyle w:val="StyleBoldUnderline"/>
        </w:rPr>
        <w:t>cheaper on a per-kilowatt basis</w:t>
      </w:r>
      <w:r w:rsidRPr="00BD0CC0">
        <w:rPr>
          <w:sz w:val="14"/>
        </w:rPr>
        <w:t xml:space="preserve">.” Virtually </w:t>
      </w:r>
      <w:r w:rsidRPr="00BD0CC0">
        <w:rPr>
          <w:rStyle w:val="StyleBoldUnderline"/>
        </w:rPr>
        <w:t>all the major nuclear</w:t>
      </w:r>
      <w:r w:rsidRPr="00BD0CC0">
        <w:rPr>
          <w:sz w:val="14"/>
        </w:rPr>
        <w:t xml:space="preserve"> </w:t>
      </w:r>
      <w:r w:rsidRPr="00BD0CC0">
        <w:rPr>
          <w:rStyle w:val="StyleBoldUnderline"/>
        </w:rPr>
        <w:t>vendors</w:t>
      </w:r>
      <w:r w:rsidRPr="00BD0CC0">
        <w:rPr>
          <w:sz w:val="14"/>
        </w:rPr>
        <w:t xml:space="preserve">, </w:t>
      </w:r>
      <w:r w:rsidRPr="00BD0CC0">
        <w:rPr>
          <w:rStyle w:val="StyleBoldUnderline"/>
        </w:rPr>
        <w:t>including GE</w:t>
      </w:r>
      <w:r w:rsidRPr="00BD0CC0">
        <w:rPr>
          <w:sz w:val="14"/>
        </w:rPr>
        <w:t xml:space="preserve">-Hitachi Nuclear Energy, </w:t>
      </w:r>
      <w:r w:rsidRPr="00BD0CC0">
        <w:rPr>
          <w:rStyle w:val="StyleBoldUnderline"/>
        </w:rPr>
        <w:t>Bechtel</w:t>
      </w:r>
      <w:r w:rsidRPr="00BD0CC0">
        <w:rPr>
          <w:sz w:val="14"/>
        </w:rPr>
        <w:t xml:space="preserve"> (a company not exactly renowned for miniaturization), </w:t>
      </w:r>
      <w:r w:rsidRPr="00BD0CC0">
        <w:rPr>
          <w:rStyle w:val="StyleBoldUnderline"/>
        </w:rPr>
        <w:t>Babcock &amp; Wilcox</w:t>
      </w:r>
      <w:r w:rsidRPr="00BD0CC0">
        <w:rPr>
          <w:sz w:val="14"/>
        </w:rPr>
        <w:t xml:space="preserve">, </w:t>
      </w:r>
      <w:r w:rsidRPr="00BD0CC0">
        <w:rPr>
          <w:rStyle w:val="StyleBoldUnderline"/>
        </w:rPr>
        <w:t>and Westinghouse</w:t>
      </w:r>
      <w:r w:rsidRPr="00BD0CC0">
        <w:rPr>
          <w:sz w:val="14"/>
        </w:rPr>
        <w:t xml:space="preserve"> (now owned by the Korean tech giant Toshiba) </w:t>
      </w:r>
      <w:r w:rsidRPr="00BD0CC0">
        <w:rPr>
          <w:rStyle w:val="Emphasis"/>
        </w:rPr>
        <w:t>are developing</w:t>
      </w:r>
      <w:r w:rsidRPr="00BD0CC0">
        <w:rPr>
          <w:sz w:val="14"/>
        </w:rPr>
        <w:t xml:space="preserve"> small modular reactors (</w:t>
      </w:r>
      <w:r w:rsidRPr="00BD0CC0">
        <w:rPr>
          <w:rStyle w:val="Emphasis"/>
        </w:rPr>
        <w:t>SMRs</w:t>
      </w:r>
      <w:r w:rsidRPr="00BD0CC0">
        <w:rPr>
          <w:sz w:val="14"/>
        </w:rPr>
        <w:t xml:space="preserve">). </w:t>
      </w:r>
      <w:r w:rsidRPr="00BD0CC0">
        <w:rPr>
          <w:rStyle w:val="StyleBoldUnderline"/>
        </w:rPr>
        <w:t>These</w:t>
      </w:r>
      <w:r w:rsidRPr="00BD0CC0">
        <w:rPr>
          <w:sz w:val="14"/>
        </w:rPr>
        <w:t xml:space="preserve"> </w:t>
      </w:r>
      <w:r w:rsidRPr="00BD0CC0">
        <w:rPr>
          <w:rStyle w:val="StyleBoldUnderline"/>
        </w:rPr>
        <w:t xml:space="preserve">reactors can use </w:t>
      </w:r>
      <w:r w:rsidRPr="00BD0CC0">
        <w:rPr>
          <w:rStyle w:val="Emphasis"/>
        </w:rPr>
        <w:t>uranium</w:t>
      </w:r>
      <w:r w:rsidRPr="00BD0CC0">
        <w:rPr>
          <w:rStyle w:val="StyleBoldUnderline"/>
        </w:rPr>
        <w:t xml:space="preserve"> or </w:t>
      </w:r>
      <w:r w:rsidRPr="00BD0CC0">
        <w:rPr>
          <w:rStyle w:val="Emphasis"/>
        </w:rPr>
        <w:t>thorium</w:t>
      </w:r>
      <w:r w:rsidRPr="00BD0CC0">
        <w:rPr>
          <w:sz w:val="14"/>
        </w:rPr>
        <w:t xml:space="preserve"> (or even plutonium), </w:t>
      </w:r>
      <w:r w:rsidRPr="00BD0CC0">
        <w:rPr>
          <w:rStyle w:val="StyleBoldUnderline"/>
        </w:rPr>
        <w:t>but thorium,</w:t>
      </w:r>
      <w:r w:rsidRPr="00BD0CC0">
        <w:rPr>
          <w:sz w:val="14"/>
        </w:rPr>
        <w:t xml:space="preserve"> with its higher efficiency, </w:t>
      </w:r>
      <w:r w:rsidRPr="00BD0CC0">
        <w:rPr>
          <w:rStyle w:val="StyleBoldUnderline"/>
        </w:rPr>
        <w:t>offers unique qualities that</w:t>
      </w:r>
      <w:r w:rsidRPr="00BD0CC0">
        <w:rPr>
          <w:sz w:val="14"/>
        </w:rPr>
        <w:t xml:space="preserve"> </w:t>
      </w:r>
      <w:r w:rsidRPr="00BD0CC0">
        <w:rPr>
          <w:rStyle w:val="StyleBoldUnderline"/>
        </w:rPr>
        <w:t>make it well suited for miniaturization</w:t>
      </w:r>
      <w:r w:rsidRPr="00BD0CC0">
        <w:rPr>
          <w:sz w:val="14"/>
        </w:rPr>
        <w:t xml:space="preserve">. They produce less than 300 megawatts, the limit for an officially small reactor. Future versions that could fit on the back of a flatbed truck are envisioned at 60 or even 30 megawatts. Like mobile homes, </w:t>
      </w:r>
      <w:r w:rsidRPr="00BD0CC0">
        <w:rPr>
          <w:rStyle w:val="StyleBoldUnderline"/>
        </w:rPr>
        <w:t>SMRs can be</w:t>
      </w:r>
      <w:r w:rsidRPr="00BD0CC0">
        <w:rPr>
          <w:sz w:val="14"/>
        </w:rPr>
        <w:t xml:space="preserve"> </w:t>
      </w:r>
      <w:r w:rsidRPr="00BD0CC0">
        <w:rPr>
          <w:rStyle w:val="StyleBoldUnderline"/>
        </w:rPr>
        <w:t>manufactured centrally and assembled on site</w:t>
      </w:r>
      <w:r w:rsidRPr="00BD0CC0">
        <w:rPr>
          <w:sz w:val="14"/>
        </w:rPr>
        <w:t xml:space="preserve">, </w:t>
      </w:r>
      <w:r w:rsidRPr="00BD0CC0">
        <w:rPr>
          <w:rStyle w:val="StyleBoldUnderline"/>
        </w:rPr>
        <w:t>facilitating financing and shortening the time to production</w:t>
      </w:r>
      <w:r w:rsidRPr="00BD0CC0">
        <w:rPr>
          <w:sz w:val="14"/>
        </w:rPr>
        <w:t xml:space="preserve">; in theory, multiple SMRs could be combined to create a large generating station. </w:t>
      </w:r>
      <w:r w:rsidRPr="00BD0CC0">
        <w:rPr>
          <w:rStyle w:val="StyleBoldUnderline"/>
        </w:rPr>
        <w:t>Keeping the plants small and dispersed</w:t>
      </w:r>
      <w:r w:rsidRPr="00BD0CC0">
        <w:rPr>
          <w:sz w:val="14"/>
        </w:rPr>
        <w:t xml:space="preserve">, though, </w:t>
      </w:r>
      <w:r w:rsidRPr="00BD0CC0">
        <w:rPr>
          <w:rStyle w:val="StyleBoldUnderline"/>
        </w:rPr>
        <w:t>makes</w:t>
      </w:r>
      <w:r w:rsidRPr="00BD0CC0">
        <w:rPr>
          <w:sz w:val="14"/>
        </w:rPr>
        <w:t xml:space="preserve"> </w:t>
      </w:r>
      <w:r w:rsidRPr="00BD0CC0">
        <w:rPr>
          <w:rStyle w:val="StyleBoldUnderline"/>
        </w:rPr>
        <w:t>them less tempting targets for would-be terrorists</w:t>
      </w:r>
      <w:r w:rsidRPr="00BD0CC0">
        <w:rPr>
          <w:sz w:val="14"/>
        </w:rPr>
        <w:t>—</w:t>
      </w:r>
      <w:r w:rsidRPr="00BD0CC0">
        <w:rPr>
          <w:rStyle w:val="StyleBoldUnderline"/>
        </w:rPr>
        <w:t xml:space="preserve">as does </w:t>
      </w:r>
      <w:r w:rsidRPr="00BD0CC0">
        <w:rPr>
          <w:rStyle w:val="Emphasis"/>
        </w:rPr>
        <w:t>fueling them with thorium</w:t>
      </w:r>
      <w:r w:rsidRPr="00BD0CC0">
        <w:rPr>
          <w:sz w:val="14"/>
        </w:rPr>
        <w:t xml:space="preserve">. More important, </w:t>
      </w:r>
      <w:r w:rsidRPr="00BD0CC0">
        <w:rPr>
          <w:rStyle w:val="StyleBoldUnderline"/>
        </w:rPr>
        <w:t>they could produce</w:t>
      </w:r>
      <w:r w:rsidRPr="00BD0CC0">
        <w:rPr>
          <w:sz w:val="14"/>
        </w:rPr>
        <w:t xml:space="preserve"> </w:t>
      </w:r>
      <w:r w:rsidRPr="00BD0CC0">
        <w:rPr>
          <w:rStyle w:val="StyleBoldUnderline"/>
        </w:rPr>
        <w:t>energy at a lower price per kilowatt than conventional nuclear plants, bringing the cost of nuclear power more into line with low-cost coal production</w:t>
      </w:r>
      <w:r w:rsidRPr="00BD0CC0">
        <w:rPr>
          <w:sz w:val="14"/>
        </w:rPr>
        <w:t xml:space="preserve">. Newly infatuated with what’s known as distributed power generation (lots of smaller reactors scattered in lots of places), the nuclear industry has finally realized that bigger is not always better. More compact and more affordable are good things; even better is the prospect that </w:t>
      </w:r>
      <w:r w:rsidRPr="00BD0CC0">
        <w:rPr>
          <w:rStyle w:val="StyleBoldUnderline"/>
        </w:rPr>
        <w:t>thorium-powered SMRs could help solve the problem of nuclear waste storage and disposal.</w:t>
      </w:r>
      <w:r w:rsidRPr="00BD0CC0">
        <w:rPr>
          <w:sz w:val="14"/>
        </w:rPr>
        <w:t xml:space="preserve"> Some ambitious nuclear designers have even started to dream up small, modular fast breeder reactors, which is a bit like trying to control a tiger by putting it in a smaller cage. Bringing these designs into commercial production could take a decade or more. The three main barriers to widespread deployment, as Philip Moor puts it, are the same that face any new nuclear plant: “Dirt, licensing, and money,” he told me. Moor heads up a special committee of the American Nuclear Society formed to examine the business and manufacturing issues around SMRs. The Savannah River Site, a nuclear industrial complex operated by the DOE near Augusta, Georgia, will supply the dirt (the real estate and infrastructure), and industry heavyweights like GE, Westinghouse, and Bechtel are lining up to provide the money, at least for demonstration projects. That leaves licensing. “Once we start the demonstration projects, we can start pursuing the license application,” said Sanders of the American Nuclear Society. But “we need something operating on the ground.” That’s hardly a slam dunk. It’s worth noting that </w:t>
      </w:r>
      <w:r w:rsidRPr="00BD0CC0">
        <w:rPr>
          <w:rStyle w:val="StyleBoldUnderline"/>
        </w:rPr>
        <w:t xml:space="preserve">building minireactors is </w:t>
      </w:r>
      <w:r w:rsidRPr="00BD0CC0">
        <w:rPr>
          <w:rStyle w:val="Emphasis"/>
        </w:rPr>
        <w:t>not a new concept</w:t>
      </w:r>
      <w:r w:rsidRPr="00BD0CC0">
        <w:rPr>
          <w:sz w:val="14"/>
        </w:rPr>
        <w:t xml:space="preserve">. </w:t>
      </w:r>
      <w:r w:rsidRPr="00BD0CC0">
        <w:rPr>
          <w:rStyle w:val="StyleBoldUnderline"/>
        </w:rPr>
        <w:t>GE</w:t>
      </w:r>
      <w:r w:rsidRPr="00BD0CC0">
        <w:rPr>
          <w:sz w:val="14"/>
        </w:rPr>
        <w:t xml:space="preserve"> actually </w:t>
      </w:r>
      <w:r w:rsidRPr="00BD0CC0">
        <w:rPr>
          <w:rStyle w:val="StyleBoldUnderline"/>
        </w:rPr>
        <w:t>started the Power Reactor Innovation Small Modular</w:t>
      </w:r>
      <w:r w:rsidRPr="00BD0CC0">
        <w:rPr>
          <w:sz w:val="14"/>
        </w:rPr>
        <w:t xml:space="preserve"> (PRISM) </w:t>
      </w:r>
      <w:r w:rsidRPr="00BD0CC0">
        <w:rPr>
          <w:rStyle w:val="StyleBoldUnderline"/>
        </w:rPr>
        <w:t>program</w:t>
      </w:r>
      <w:r w:rsidRPr="00BD0CC0">
        <w:rPr>
          <w:sz w:val="14"/>
        </w:rPr>
        <w:t xml:space="preserve"> back in 1981, </w:t>
      </w:r>
      <w:r w:rsidRPr="00BD0CC0">
        <w:rPr>
          <w:rStyle w:val="StyleBoldUnderline"/>
        </w:rPr>
        <w:t>and in 1994 the NRC issued a report</w:t>
      </w:r>
      <w:r w:rsidRPr="00BD0CC0">
        <w:rPr>
          <w:sz w:val="14"/>
        </w:rPr>
        <w:t xml:space="preserve"> </w:t>
      </w:r>
      <w:r w:rsidRPr="00BD0CC0">
        <w:rPr>
          <w:rStyle w:val="StyleBoldUnderline"/>
        </w:rPr>
        <w:t xml:space="preserve">that said the commissioners foresaw </w:t>
      </w:r>
      <w:r w:rsidRPr="00BD0CC0">
        <w:rPr>
          <w:rStyle w:val="Emphasis"/>
        </w:rPr>
        <w:t>no impediments to licensing</w:t>
      </w:r>
      <w:r w:rsidRPr="00BD0CC0">
        <w:rPr>
          <w:sz w:val="14"/>
        </w:rPr>
        <w:t xml:space="preserve">. The project was abandoned in 2001 and then got a second life in 2006. With huge new supplies of natural gas starting to reach the market, and coal plants still the least expensive form of power generation, new nuclear plants will continue to look expensive. And investors looking back at 30 years of nuclear dead ends are sure to be wary of new technological marvels, however promising. </w:t>
      </w:r>
      <w:r w:rsidRPr="00BD0CC0">
        <w:rPr>
          <w:rStyle w:val="StyleBoldUnderline"/>
        </w:rPr>
        <w:t>The history of nuclear power demonstrates that nothing is</w:t>
      </w:r>
      <w:r w:rsidRPr="00BD0CC0">
        <w:rPr>
          <w:sz w:val="14"/>
        </w:rPr>
        <w:t xml:space="preserve"> </w:t>
      </w:r>
      <w:r w:rsidRPr="00BD0CC0">
        <w:rPr>
          <w:rStyle w:val="StyleBoldUnderline"/>
        </w:rPr>
        <w:t>truly viable until the core starts chain-reacting.</w:t>
      </w:r>
      <w:r w:rsidRPr="00BD0CC0">
        <w:rPr>
          <w:sz w:val="14"/>
        </w:rPr>
        <w:t xml:space="preserve"> Still, </w:t>
      </w:r>
      <w:r w:rsidRPr="00BD0CC0">
        <w:rPr>
          <w:rStyle w:val="StyleBoldUnderline"/>
        </w:rPr>
        <w:t xml:space="preserve">thorium-powered SMRs offer the </w:t>
      </w:r>
      <w:r w:rsidRPr="00BD0CC0">
        <w:rPr>
          <w:rStyle w:val="Emphasis"/>
        </w:rPr>
        <w:t>best way forward</w:t>
      </w:r>
      <w:r w:rsidRPr="00BD0CC0">
        <w:rPr>
          <w:rStyle w:val="StyleBoldUnderline"/>
        </w:rPr>
        <w:t xml:space="preserve"> for new nuclear power and</w:t>
      </w:r>
      <w:r w:rsidRPr="00BD0CC0">
        <w:rPr>
          <w:sz w:val="14"/>
        </w:rPr>
        <w:t xml:space="preserve"> a potential solution for global warming. </w:t>
      </w:r>
      <w:r w:rsidRPr="00BD0CC0">
        <w:rPr>
          <w:rStyle w:val="StyleBoldUnderline"/>
        </w:rPr>
        <w:t>Smaller</w:t>
      </w:r>
      <w:r w:rsidRPr="00BD0CC0">
        <w:rPr>
          <w:sz w:val="14"/>
        </w:rPr>
        <w:t xml:space="preserve"> is beautiful, and in this case it </w:t>
      </w:r>
      <w:r w:rsidRPr="00BD0CC0">
        <w:rPr>
          <w:rStyle w:val="StyleBoldUnderline"/>
        </w:rPr>
        <w:t xml:space="preserve">could be </w:t>
      </w:r>
      <w:r w:rsidRPr="00BD0CC0">
        <w:rPr>
          <w:rStyle w:val="Emphasis"/>
        </w:rPr>
        <w:t>more profitable</w:t>
      </w:r>
      <w:r w:rsidRPr="00BD0CC0">
        <w:rPr>
          <w:sz w:val="14"/>
        </w:rPr>
        <w:t xml:space="preserve"> as well. ---- SECOND, YOU’D MAKE YOUR NEW REACTOR a breeder, preferably a thermal breeder. The failure of fast breeders to fulfill their promise has not erased their appeal; it has just caused the quest for a fast breeder to go in (slightly) new directions. Breeders </w:t>
      </w:r>
      <w:r w:rsidRPr="00BD0CC0">
        <w:rPr>
          <w:sz w:val="14"/>
        </w:rPr>
        <w:lastRenderedPageBreak/>
        <w:t xml:space="preserve">would be advantageous not only because, theoretically, you’d never run out of fuel, but also because you can use them to process nuclear waste from conventional reactors. At least in the United States, the question of how to store nuclear waste has no clear answer, and there may not be one for the next decade. Building self-sustaining breeder reactors would, as the nuclearati like to say, “close the fuel cycle”; little radioactive material would be left over to dispose of. Then you’d want to make your reactor inherently safe. Inherent safety — not to be confused with passive safety, a very different thing — is a term much beloved by nuclear engineers‘; It has been applied to just about every reactor design, including the uranium-fueled lightwater reactor and the sodium-cooled fast breeder, machines whose inherent safety is, to say the least, questionable. Traditionally, the solution to this problem has been external safeguards, also called overengineering: add more controls, more redundancy, more miles of piping, more plumbing and alarms and sensors and gauges, and the inherent twitchiness of the world’s most volatile energy source could be contained and controlled. Unfortunately, all that engineering brings more complexity, and complexity in itself adds risk. Virtually all the reactor accidents that have ever occurred have had one of two causes: either a fiendishly complex mechanism failed because of a simple mishap (like a loose chunk of zirconium) or a human being failed at the task of monitoring and managing a fiendishly complex mechanism. The only truly inherently safe reactor is a liquid-core reactor, like the molten salt reactor that was created at Oak Ridge in the 1960s. For the purposes of a reactor designer, liquid—whether </w:t>
      </w:r>
      <w:proofErr w:type="gramStart"/>
      <w:r w:rsidRPr="00BD0CC0">
        <w:rPr>
          <w:sz w:val="14"/>
        </w:rPr>
        <w:t>it’s</w:t>
      </w:r>
      <w:proofErr w:type="gramEnd"/>
      <w:r w:rsidRPr="00BD0CC0">
        <w:rPr>
          <w:sz w:val="14"/>
        </w:rPr>
        <w:t xml:space="preserve"> water, liquid metal, or some type of liquid fluoride — has a marvelous characteristic: it expands rapidly when it gets hot. All materials expand when heated, of course. In a liquid-core reactor, as the energy of the liquid rises, it expands and naturally, passively, slows down the reaction, making a runaway accident nearly impossible. In technical terms, this is known as a “negative temperature coefficient of reactivity.” That means that as the temperature rises (which typically is what happens when something goes wrong in a nuclear reactor), the reactivity goes down. When the reactivity goes down, the reactor is essentially turning itself off. Liquid fuels have several other characteristics that make them safer than conventional solid fuel reactors. This is where the benefits of </w:t>
      </w:r>
      <w:r w:rsidRPr="00BD0CC0">
        <w:rPr>
          <w:rStyle w:val="StyleBoldUnderline"/>
        </w:rPr>
        <w:t>thorium</w:t>
      </w:r>
      <w:r w:rsidRPr="00BD0CC0">
        <w:rPr>
          <w:sz w:val="14"/>
        </w:rPr>
        <w:t xml:space="preserve">, which for a variety of reasons </w:t>
      </w:r>
      <w:r w:rsidRPr="00BD0CC0">
        <w:rPr>
          <w:rStyle w:val="StyleBoldUnderline"/>
        </w:rPr>
        <w:t xml:space="preserve">is </w:t>
      </w:r>
      <w:r w:rsidRPr="00BD0CC0">
        <w:rPr>
          <w:rStyle w:val="Emphasis"/>
        </w:rPr>
        <w:t>uniquely</w:t>
      </w:r>
      <w:r w:rsidRPr="00BD0CC0">
        <w:rPr>
          <w:sz w:val="14"/>
        </w:rPr>
        <w:t xml:space="preserve"> </w:t>
      </w:r>
      <w:r w:rsidRPr="00BD0CC0">
        <w:rPr>
          <w:rStyle w:val="Emphasis"/>
        </w:rPr>
        <w:t>well suited</w:t>
      </w:r>
      <w:r w:rsidRPr="00BD0CC0">
        <w:rPr>
          <w:rStyle w:val="StyleBoldUnderline"/>
        </w:rPr>
        <w:t xml:space="preserve"> to liquid fuel reactors</w:t>
      </w:r>
      <w:r w:rsidRPr="00BD0CC0">
        <w:rPr>
          <w:sz w:val="14"/>
        </w:rPr>
        <w:t xml:space="preserve">, extend beyond the nature of the element itself. </w:t>
      </w:r>
      <w:r w:rsidRPr="00BD0CC0">
        <w:rPr>
          <w:rStyle w:val="StyleBoldUnderline"/>
        </w:rPr>
        <w:t>No matter how you use it</w:t>
      </w:r>
      <w:r w:rsidRPr="00BD0CC0">
        <w:rPr>
          <w:sz w:val="14"/>
        </w:rPr>
        <w:t xml:space="preserve">—in a light-water reactor, in a pebble bed reactor— </w:t>
      </w:r>
      <w:r w:rsidRPr="00BD0CC0">
        <w:rPr>
          <w:rStyle w:val="StyleBoldUnderline"/>
        </w:rPr>
        <w:t>thorium offers advantages over uranium</w:t>
      </w:r>
      <w:r w:rsidRPr="00BD0CC0">
        <w:rPr>
          <w:sz w:val="14"/>
        </w:rPr>
        <w:t xml:space="preserve">. But </w:t>
      </w:r>
      <w:r w:rsidRPr="00BD0CC0">
        <w:rPr>
          <w:rStyle w:val="StyleBoldUnderline"/>
        </w:rPr>
        <w:t>in a liquid fuel reactor, that advantage is magnified</w:t>
      </w:r>
      <w:r w:rsidRPr="00BD0CC0">
        <w:rPr>
          <w:sz w:val="14"/>
        </w:rPr>
        <w:t xml:space="preserve">. If you put high-octane gas in a 1975 Ford Pinto, you’ll see some marginal performance enhancement. To get the full benefit, though, you should put it in a Ferrari Testarossa. Using thorium in a liquid fuel reactor is similar: its unique qualities as an energy source are fully exploited. For example, in liquids—particularly in molten salts—fission products tend to be stable, making it easier to isolate and remove them. One of these fission products, xenon-135, is a nuclear poison that tends to build up in conventional reactors, slowing down the reactions. It renders the fuel unusable after only a small percentage of the potential energy has been used, and it’s hideously difficult to handle as part of the nuclear waste stream. In fluid fuels, because xenon forms a noble gas (one that is impervious to chemical reactions), xenon is easy to remove. </w:t>
      </w:r>
      <w:r w:rsidRPr="00BD0CC0">
        <w:rPr>
          <w:rStyle w:val="StyleBoldUnderline"/>
        </w:rPr>
        <w:t>In a LFTR it can be boiled off as a gas and processed while the</w:t>
      </w:r>
      <w:r w:rsidRPr="00BD0CC0">
        <w:rPr>
          <w:sz w:val="14"/>
        </w:rPr>
        <w:t xml:space="preserve"> </w:t>
      </w:r>
      <w:r w:rsidRPr="00BD0CC0">
        <w:rPr>
          <w:rStyle w:val="StyleBoldUnderline"/>
        </w:rPr>
        <w:t>reactor continues operating</w:t>
      </w:r>
      <w:r w:rsidRPr="00BD0CC0">
        <w:rPr>
          <w:sz w:val="14"/>
        </w:rPr>
        <w:t xml:space="preserve">, </w:t>
      </w:r>
      <w:r w:rsidRPr="00BD0CC0">
        <w:rPr>
          <w:rStyle w:val="StyleBoldUnderline"/>
        </w:rPr>
        <w:t>reducing downtime and increasing the amount of the potential energy that can be extracted from the</w:t>
      </w:r>
      <w:r w:rsidRPr="00BD0CC0">
        <w:rPr>
          <w:sz w:val="14"/>
        </w:rPr>
        <w:t xml:space="preserve"> </w:t>
      </w:r>
      <w:r w:rsidRPr="00BD0CC0">
        <w:rPr>
          <w:rStyle w:val="StyleBoldUnderline"/>
        </w:rPr>
        <w:t>thorium fuel</w:t>
      </w:r>
      <w:r w:rsidRPr="00BD0CC0">
        <w:rPr>
          <w:sz w:val="14"/>
        </w:rPr>
        <w:t xml:space="preserve">. A ton of thorium can produce energy equivalent to that produced by 200 tons of uranium in a conventional light-water reactor. </w:t>
      </w:r>
      <w:r w:rsidRPr="00BD0CC0">
        <w:rPr>
          <w:rStyle w:val="StyleBoldUnderline"/>
        </w:rPr>
        <w:t>Liquid fuels are also impervious to radiation damage</w:t>
      </w:r>
      <w:r w:rsidRPr="00BD0CC0">
        <w:rPr>
          <w:sz w:val="14"/>
        </w:rPr>
        <w:t xml:space="preserve">, solving one of the thorniest problems in solid fuel reactors. Continuous bombardment by neutrons over periods of weeks or months wears down not only the solid uranium pellets in a light-water reactor but also the cladding (usually made of zirconium) that contains them. Because of radiation damage and the buildup of fission poisons like xenon, fuel rods age quickly; they have to be replaced every few years, even though only 3 to 5 percent of their energy has been consumed. Liquid fuels have one other characteristic that makes them ideal for reactor cores: they flow. Gravity, not elaborate control systems or socalled passive safety systems, gives LFTRs their ultimate protection against a serious nuclear accident. In a criticality accident (i.e., if the fission reaction in the core starts to get out of control), a specially designed freeze plug in the reactor vessel melts and the liquid core simply drains out of the reactor into an underground shielded container, like a bathtub when the drain plug is pulled. The fission reactions quickly cease, and (thanks to the expansive quality noted earlier) the fluid cools rapidly. Decay heat is contained harmlessly. </w:t>
      </w:r>
      <w:r w:rsidRPr="00BD0CC0">
        <w:rPr>
          <w:rStyle w:val="StyleBoldUnderline"/>
        </w:rPr>
        <w:t xml:space="preserve">Meltdown is </w:t>
      </w:r>
      <w:r w:rsidRPr="00BD0CC0">
        <w:rPr>
          <w:rStyle w:val="Emphasis"/>
        </w:rPr>
        <w:t>impossible</w:t>
      </w:r>
      <w:r w:rsidRPr="00BD0CC0">
        <w:rPr>
          <w:sz w:val="14"/>
        </w:rPr>
        <w:t xml:space="preserve">, and there are no solid fuel rods too radioactive to remove. </w:t>
      </w:r>
      <w:r w:rsidRPr="00BD0CC0">
        <w:rPr>
          <w:rStyle w:val="StyleBoldUnderline"/>
        </w:rPr>
        <w:t>Inherently safe, LFTRs pose less threat than light-water reactors</w:t>
      </w:r>
      <w:r w:rsidRPr="00BD0CC0">
        <w:rPr>
          <w:sz w:val="14"/>
        </w:rPr>
        <w:t xml:space="preserve">, coal-fired power plants, oil refineries, or just about any other form of large energy or chemical plant. </w:t>
      </w:r>
      <w:r w:rsidRPr="00BD0CC0">
        <w:rPr>
          <w:rStyle w:val="StyleBoldUnderline"/>
        </w:rPr>
        <w:t xml:space="preserve">Built small and modular, they will be </w:t>
      </w:r>
      <w:r w:rsidRPr="00BD0CC0">
        <w:rPr>
          <w:rStyle w:val="Emphasis"/>
        </w:rPr>
        <w:t>less expensive</w:t>
      </w:r>
      <w:r w:rsidRPr="00BD0CC0">
        <w:rPr>
          <w:rStyle w:val="StyleBoldUnderline"/>
        </w:rPr>
        <w:t xml:space="preserve"> to build and operate than just about any other energy source</w:t>
      </w:r>
      <w:r w:rsidRPr="00BD0CC0">
        <w:rPr>
          <w:sz w:val="14"/>
        </w:rPr>
        <w:t xml:space="preserve">. ---- FINALLY YOU’D FUEL YOUR SMALL, breeding, inherently safe, liquidcore reactor with thorium. I mentioned in chapters 1 and 2 many of thorium’s sterling qualities as a nuclear fuel; they bear reviewing. It is abundant. In fact, used properly, it’s effectively inexhaustible. It requires no special refining or processing beyond purifying it from the monazite ore in which it is most commonly found. It can be mined safely, with none of the tailings and other results of uranium mining that, in the early years of the Atomic Age, poisoned whole communities in Russia and the United States. It’s no good for making weapons. In fact, it’s not fissile at all. It requires a kind of nuclear alchemy to be transmuted into uranium-233, which is a more efficient and safe source of energy than U-235. Finally reactors based on thorium—or, rather, U-233, into which thorium transforms in a nuclear reactor—consume far more of the latent energy trapped inside the fuel, vastly reducing or even eliminating the problem of nuclear waste. In short, you’d build a liquid fluoride thorium reactor, or LFTR. LFTRs are the first truly revolutionary reactor design to come along since the development in the 1960s of the molten salt reactor, progenitor of the LFTR. LFTRs are designed with an outer blanket of liquid fluoride that contains dissolved thorium-232—thorium tetrafluoride, to be precise (a fluoride is simply a combination of fluorine and another element; tetrafluoride means four atoms of fluorine). The thorium is borne in a solution of lithium and beryllium fluorides that has maximum heat-transfer properties, making it a supremely efficient coolant. This radioactive cocktail surrounds a core of uranium-233 that is produced from the natural decay of Th-232 bombarded by neutrons. The neutron source, to start the reaction, is typically a small amount of fissile uranium, although the neutrons can also come from a particle accelerator, of the sort used in physics experiments to smash particles together. The blanket and inner core are in two concentric containers. It’s essentially a double boiler: the inner core, sheathed in an exotic alloy of a metal such as zirconium, contains the fissile U-233, and the outer shell, or blanket, contains the fertile thorium. In this simplified diagram of a liquid fluoride thorium reactor, thorium is converted to uranium-233, which sustains the fission reaction, heating a secondary liquid that powers a turbine to create electricity. (Brad Nielsen) Once the reactor core goes critical, the fission reactions in the core continuously throw off neutrons that keep the thorium, in the blanket, in a constant state of transformation, creating a virtuous cycle. Such a plant has two separate loops of piping: one carries the fertile thorium tetrafluoride salt, once it has been sufficiently bombarded to start the decay chain, into a decay tank from which U-233 can be transferred to the inner core; the other sends the hot U-233 salt from the core to a heat exchanger to drive a steam turbine.7 There are several variations on this basic design, which use various fluids to transfer heat from the reactor core to the turbine; suffice it to say that whichever is chosen, it will be significantly more efficient than a conventional nuclear plant. After passing through the heat exchanger, the second loop, carrying hot U-233 fuel salt, cycles back into the core, with a small secondary side stream passing through a reprocessor, where the fission products are removed, preventing them from poisoning the reaction, before being cycled back into the core for further fission reactions. Because the core is liquid, it operates at atmospheric pressure, meaning that the extremely thick-walled, pressurized vessels used in conventional reactors, which have an unfortunate tendency to blow their top, are unnecessary. Because LFTRs consume virtually all their nuclear fuel, the majority of the waste products are not long-lived fissile material but rather fission products, about 83 percent of which are safe within a decade. While LFTRs, like every other nuclear reactor, generate fission products that are highly radioactive, their half-lives tend to be measured in dozens of years, not thousands. The long-lived radioactivity of LFTR waste is one ten-thousandth that of a conventional reactor. The leftovers, a small fraction of the waste produced by conventional reactors, must be stored in radiation-proof geological sites for about three centuries, compared with ten thousand years for nuclear waste from conventional uranium reactors. In fact, LFTRs themselves make great garbage dumps for spent nuclear fuel: they can refine standard nuclear waste into LFTR by-products, essentially solving the currently intractable toxic waste storage problems that plague today’s nuclear power industry. Thorium Energy Alliance This </w:t>
      </w:r>
      <w:r w:rsidRPr="00BD0CC0">
        <w:rPr>
          <w:sz w:val="14"/>
        </w:rPr>
        <w:lastRenderedPageBreak/>
        <w:t xml:space="preserve">schematic shows a full thorium power plant including a reactor vessel, drain tanks, and a Brayton-cycle turbine using supercritical carbon dioxide. (Thorium Energy Alliance) With their high negative temperature coefficient, LFTRs are impervious to sudden overheating. They’re also exquisitely tunable; the concentration of fuel in the outer blanket can be adjusted continually, making it easy to control the reactivity in the core. Finally, they can run practically forever. </w:t>
      </w:r>
      <w:r w:rsidRPr="00BD0CC0">
        <w:rPr>
          <w:rStyle w:val="StyleBoldUnderline"/>
        </w:rPr>
        <w:t>The reactions in a LFTR produce enough excess neutrons to breed their own fuel.</w:t>
      </w:r>
      <w:r w:rsidRPr="00BD0CC0">
        <w:rPr>
          <w:sz w:val="14"/>
        </w:rPr>
        <w:t xml:space="preserve"> </w:t>
      </w:r>
      <w:r w:rsidRPr="00BD0CC0">
        <w:rPr>
          <w:rStyle w:val="StyleBoldUnderline"/>
        </w:rPr>
        <w:t>LFTRs are the only type of reactor that can breed more fuel than they consume in the thermal</w:t>
      </w:r>
      <w:r w:rsidRPr="00BD0CC0">
        <w:rPr>
          <w:sz w:val="14"/>
        </w:rPr>
        <w:t xml:space="preserve">, </w:t>
      </w:r>
      <w:r w:rsidRPr="00BD0CC0">
        <w:rPr>
          <w:rStyle w:val="StyleBoldUnderline"/>
        </w:rPr>
        <w:t>or lower-energy, spectrum</w:t>
      </w:r>
      <w:r w:rsidRPr="00BD0CC0">
        <w:rPr>
          <w:sz w:val="14"/>
        </w:rPr>
        <w:t xml:space="preserve">. They have the virtues of fast breeders without the volatility. Here it is useful to think back to the nature of fission and neutron absorption. In today’s conventional reactors, the great majority of the fuel is U-238, which transmutes to the transuranic element plutonium- 239 when the U-238 absorbs a single neutron. Thorium-232, by contrast, requires five neutrons to become a transuranic (neptunium-237, which can be safely burned down, or processed, in the reactor). That too makes LFTRS inherently safer than solid-fuel uranium reactors. While liquid-core reactors can be built to operate without moderators, in some LFTR designs the core does use moderators — typically graphite rods, just as in a conventional uranium reactor. Just as the LFTR has unique qualities that make it superior to light-water reactors, though, U-233 has some distinct advantages over uranium- 235, the fissile material that runs the vast majority of the world’s nuclear power stations today. U-233 displays a quality that nuclear engineers love: high neutron economy, usually expressed as q in physics equations. That means that an atom of U-233, after absorbing a stray neutron and fissioning, produces on average 2.16 neutrons. Since one neutron is required to continue the chain reaction, 1.16 neutrons are freed up to produce new fuel. Overall, </w:t>
      </w:r>
      <w:r w:rsidRPr="00BD0CC0">
        <w:rPr>
          <w:rStyle w:val="StyleBoldUnderline"/>
        </w:rPr>
        <w:t xml:space="preserve">LFTRs are 200 to 300 times more fuel efficient than standard reactors. They are safer, simpler, smaller, </w:t>
      </w:r>
      <w:r w:rsidRPr="00BD0CC0">
        <w:rPr>
          <w:rStyle w:val="Emphasis"/>
        </w:rPr>
        <w:t>less expensive to build</w:t>
      </w:r>
      <w:r w:rsidRPr="00BD0CC0">
        <w:rPr>
          <w:rStyle w:val="StyleBoldUnderline"/>
        </w:rPr>
        <w:t>, and less expensive to run to produce electricity on a cost-per-kilowatt basis.</w:t>
      </w:r>
    </w:p>
    <w:p w:rsidR="00763AA2" w:rsidRPr="00BD0CC0" w:rsidRDefault="00763AA2" w:rsidP="00763AA2">
      <w:pPr>
        <w:rPr>
          <w:rStyle w:val="Heading4Char"/>
        </w:rPr>
      </w:pPr>
    </w:p>
    <w:p w:rsidR="00763AA2" w:rsidRPr="00BD0CC0" w:rsidRDefault="00763AA2" w:rsidP="00763AA2">
      <w:pPr>
        <w:pStyle w:val="Heading4"/>
      </w:pPr>
      <w:r w:rsidRPr="00BD0CC0">
        <w:t>And, new tech developments make thorium LFTR’s expandable</w:t>
      </w:r>
    </w:p>
    <w:p w:rsidR="00763AA2" w:rsidRPr="00BD0CC0" w:rsidRDefault="00763AA2" w:rsidP="00763AA2">
      <w:r w:rsidRPr="00BD0CC0">
        <w:rPr>
          <w:rStyle w:val="Heading4Char"/>
        </w:rPr>
        <w:t>Hargraves, 12</w:t>
      </w:r>
      <w:r w:rsidRPr="00BD0CC0">
        <w:t xml:space="preserve"> </w:t>
      </w:r>
      <w:r w:rsidRPr="00BD0CC0">
        <w:rPr>
          <w:sz w:val="16"/>
          <w:szCs w:val="16"/>
        </w:rPr>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w:t>
      </w:r>
      <w:r w:rsidRPr="00BD0CC0">
        <w:t xml:space="preserve"> </w:t>
      </w:r>
    </w:p>
    <w:p w:rsidR="00763AA2" w:rsidRPr="00BD0CC0" w:rsidRDefault="00763AA2" w:rsidP="00763AA2"/>
    <w:p w:rsidR="00763AA2" w:rsidRPr="00BD0CC0" w:rsidRDefault="00763AA2" w:rsidP="00763AA2">
      <w:pPr>
        <w:rPr>
          <w:rStyle w:val="Heading4Char"/>
          <w:sz w:val="14"/>
        </w:rPr>
      </w:pPr>
      <w:bookmarkStart w:id="58" w:name="bookmark76"/>
      <w:r w:rsidRPr="00BD0CC0">
        <w:rPr>
          <w:rStyle w:val="StyleBoldUnderline"/>
        </w:rPr>
        <w:t xml:space="preserve">Small modular LFTRs </w:t>
      </w:r>
      <w:r w:rsidRPr="00BD0CC0">
        <w:rPr>
          <w:rStyle w:val="Emphasis"/>
        </w:rPr>
        <w:t>can be mass produced</w:t>
      </w:r>
      <w:r w:rsidRPr="00BD0CC0">
        <w:rPr>
          <w:sz w:val="14"/>
        </w:rPr>
        <w:t>.</w:t>
      </w:r>
      <w:bookmarkEnd w:id="58"/>
      <w:r w:rsidRPr="00BD0CC0">
        <w:rPr>
          <w:sz w:val="14"/>
        </w:rPr>
        <w:t xml:space="preserve"> </w:t>
      </w:r>
      <w:r w:rsidRPr="00BD0CC0">
        <w:rPr>
          <w:rStyle w:val="StyleBoldUnderline"/>
        </w:rPr>
        <w:t>Commercialization</w:t>
      </w:r>
      <w:r w:rsidRPr="00BD0CC0">
        <w:rPr>
          <w:sz w:val="14"/>
        </w:rPr>
        <w:t xml:space="preserve"> of technology </w:t>
      </w:r>
      <w:r w:rsidRPr="00BD0CC0">
        <w:rPr>
          <w:rStyle w:val="StyleBoldUnderline"/>
        </w:rPr>
        <w:t xml:space="preserve">leads to </w:t>
      </w:r>
      <w:r w:rsidRPr="00BD0CC0">
        <w:rPr>
          <w:rStyle w:val="Emphasis"/>
        </w:rPr>
        <w:t>lower costs</w:t>
      </w:r>
      <w:r w:rsidRPr="00BD0CC0">
        <w:rPr>
          <w:sz w:val="14"/>
        </w:rPr>
        <w:t xml:space="preserve"> as the number of units increase. </w:t>
      </w:r>
      <w:r w:rsidRPr="00BD0CC0">
        <w:rPr>
          <w:rStyle w:val="StyleBoldUnderline"/>
        </w:rPr>
        <w:t>Experience benefits arise from work specialization</w:t>
      </w:r>
      <w:r w:rsidRPr="00BD0CC0">
        <w:rPr>
          <w:sz w:val="14"/>
        </w:rPr>
        <w:t xml:space="preserve">, new processes, </w:t>
      </w:r>
      <w:r w:rsidRPr="00BD0CC0">
        <w:rPr>
          <w:rStyle w:val="StyleBoldUnderline"/>
        </w:rPr>
        <w:t>product standardization, new technologies, and</w:t>
      </w:r>
      <w:r w:rsidRPr="00BD0CC0">
        <w:rPr>
          <w:sz w:val="14"/>
        </w:rPr>
        <w:t xml:space="preserve"> </w:t>
      </w:r>
      <w:r w:rsidRPr="00BD0CC0">
        <w:rPr>
          <w:rStyle w:val="StyleBoldUnderline"/>
        </w:rPr>
        <w:t>product redesign</w:t>
      </w:r>
      <w:r w:rsidRPr="00BD0CC0">
        <w:rPr>
          <w:sz w:val="14"/>
        </w:rPr>
        <w:t xml:space="preserve">. Business economists observe that doubling the number of units produced reduces cost by a percentage termed the learning ratio, seen in the early aircraft industry to be 20%. Today Moore’s law in the computer industry illustrates a learning ratio of 50%. In The Economic Future of Nuclear Power University of Chicago economists more conservatively estimate the learning ratio is 10% for nuclear power reactors. Units produced </w:t>
      </w:r>
      <w:proofErr w:type="gramStart"/>
      <w:r w:rsidRPr="00BD0CC0">
        <w:rPr>
          <w:sz w:val="14"/>
        </w:rPr>
        <w:t>The</w:t>
      </w:r>
      <w:proofErr w:type="gramEnd"/>
      <w:r w:rsidRPr="00BD0CC0">
        <w:rPr>
          <w:sz w:val="14"/>
        </w:rPr>
        <w:t xml:space="preserve"> learning curve In this illustration, </w:t>
      </w:r>
      <w:r w:rsidRPr="00BD0CC0">
        <w:rPr>
          <w:rStyle w:val="StyleBoldUnderline"/>
        </w:rPr>
        <w:t>the cost of the 1024th LFTR</w:t>
      </w:r>
      <w:r w:rsidRPr="00BD0CC0">
        <w:rPr>
          <w:sz w:val="14"/>
        </w:rPr>
        <w:t xml:space="preserve"> </w:t>
      </w:r>
      <w:r w:rsidRPr="00BD0CC0">
        <w:rPr>
          <w:rStyle w:val="StyleBoldUnderline"/>
        </w:rPr>
        <w:t>would be about 35% the cost of the first commercial LFTR</w:t>
      </w:r>
      <w:r w:rsidRPr="00BD0CC0">
        <w:rPr>
          <w:sz w:val="14"/>
        </w:rPr>
        <w:t xml:space="preserve">. Some engineers advocate economy-of-scale to justify large reactors, but this analysis shows that 100 MW units would have a 30% costadvantage over 1000 MW units because of the ten times more production experiences. Boeing 737 production line Boeing made 477 airplanes in 2011 costing up to $330 million each. </w:t>
      </w:r>
      <w:r w:rsidRPr="00BD0CC0">
        <w:rPr>
          <w:rStyle w:val="StyleBoldUnderline"/>
        </w:rPr>
        <w:t>Boeing</w:t>
      </w:r>
      <w:r w:rsidRPr="00BD0CC0">
        <w:rPr>
          <w:sz w:val="14"/>
        </w:rPr>
        <w:t xml:space="preserve">, capable of manufacturing $200 million units daily, </w:t>
      </w:r>
      <w:r w:rsidRPr="00BD0CC0">
        <w:rPr>
          <w:rStyle w:val="StyleBoldUnderline"/>
        </w:rPr>
        <w:t xml:space="preserve">is a </w:t>
      </w:r>
      <w:r w:rsidRPr="00BD0CC0">
        <w:rPr>
          <w:rStyle w:val="Emphasis"/>
        </w:rPr>
        <w:t>model for LFTR production</w:t>
      </w:r>
      <w:r w:rsidRPr="00BD0CC0">
        <w:rPr>
          <w:sz w:val="14"/>
        </w:rPr>
        <w:t xml:space="preserve">. </w:t>
      </w:r>
      <w:r w:rsidRPr="00BD0CC0">
        <w:rPr>
          <w:rStyle w:val="StyleBoldUnderline"/>
        </w:rPr>
        <w:t>Airplane manufacturing has many of the</w:t>
      </w:r>
      <w:r w:rsidRPr="00BD0CC0">
        <w:rPr>
          <w:sz w:val="14"/>
        </w:rPr>
        <w:t xml:space="preserve"> </w:t>
      </w:r>
      <w:r w:rsidRPr="00BD0CC0">
        <w:rPr>
          <w:rStyle w:val="StyleBoldUnderline"/>
        </w:rPr>
        <w:t>same critical issues as manufacturing nuclear reactors</w:t>
      </w:r>
      <w:r w:rsidRPr="00BD0CC0">
        <w:rPr>
          <w:sz w:val="14"/>
        </w:rPr>
        <w:t>: life safety, reliability, strength</w:t>
      </w:r>
      <w:r w:rsidRPr="00BD0CC0">
        <w:rPr>
          <w:sz w:val="12"/>
        </w:rPr>
        <w:t>¶</w:t>
      </w:r>
      <w:r w:rsidRPr="00BD0CC0">
        <w:rPr>
          <w:sz w:val="14"/>
        </w:rPr>
        <w:t xml:space="preserve"> of materials, corrosion, regulatory compliance, documentation, design control, supply chain management, and cost, for example. </w:t>
      </w:r>
      <w:r w:rsidRPr="00BD0CC0">
        <w:rPr>
          <w:rStyle w:val="StyleBoldUnderline"/>
        </w:rPr>
        <w:t>Reactors</w:t>
      </w:r>
      <w:r w:rsidRPr="00BD0CC0">
        <w:rPr>
          <w:sz w:val="14"/>
        </w:rPr>
        <w:t xml:space="preserve"> of 100 MW size costing $200 million </w:t>
      </w:r>
      <w:r w:rsidRPr="00BD0CC0">
        <w:rPr>
          <w:rStyle w:val="StyleBoldUnderline"/>
        </w:rPr>
        <w:t>can</w:t>
      </w:r>
      <w:r w:rsidRPr="00BD0CC0">
        <w:rPr>
          <w:sz w:val="14"/>
        </w:rPr>
        <w:t xml:space="preserve"> similarly </w:t>
      </w:r>
      <w:r w:rsidRPr="00BD0CC0">
        <w:rPr>
          <w:rStyle w:val="StyleBoldUnderline"/>
        </w:rPr>
        <w:t xml:space="preserve">be </w:t>
      </w:r>
      <w:r w:rsidRPr="00BD0CC0">
        <w:rPr>
          <w:rStyle w:val="Emphasis"/>
        </w:rPr>
        <w:t>factory produced</w:t>
      </w:r>
      <w:r w:rsidRPr="00BD0CC0">
        <w:rPr>
          <w:sz w:val="14"/>
        </w:rPr>
        <w:t xml:space="preserve">. </w:t>
      </w:r>
      <w:r w:rsidRPr="00BD0CC0">
        <w:rPr>
          <w:rStyle w:val="StyleBoldUnderline"/>
        </w:rPr>
        <w:t>Manufacturing more</w:t>
      </w:r>
      <w:r w:rsidRPr="00BD0CC0">
        <w:rPr>
          <w:sz w:val="14"/>
        </w:rPr>
        <w:t xml:space="preserve">, smaller reactors </w:t>
      </w:r>
      <w:r w:rsidRPr="00BD0CC0">
        <w:rPr>
          <w:rStyle w:val="StyleBoldUnderline"/>
        </w:rPr>
        <w:t>traverses the learning curve more rapidly</w:t>
      </w:r>
      <w:r w:rsidRPr="00BD0CC0">
        <w:rPr>
          <w:sz w:val="14"/>
        </w:rPr>
        <w:t xml:space="preserve">. Producing one per day for 3 years creates 1,095 production experiences, reducing costs by 65%. Documentation control integrated with manufacturing saves costs and increases accuracy. New manufacturing techniques are enabled with CAM (computer aided manufacturing), automatically converting designs to manufacturing instructions for machine tools and industrial robots. CAM can vary manufacturing parts and processes to produce a variety of units on one production line. In the Boeing photograph above, observe that the wing tips are not identical on all units. </w:t>
      </w:r>
      <w:bookmarkStart w:id="59" w:name="bookmark77"/>
      <w:r w:rsidRPr="00BD0CC0">
        <w:rPr>
          <w:rStyle w:val="Emphasis"/>
        </w:rPr>
        <w:t>Ongoing research will lead to lower LFTR costs.</w:t>
      </w:r>
      <w:bookmarkEnd w:id="59"/>
      <w:r w:rsidRPr="00BD0CC0">
        <w:rPr>
          <w:sz w:val="14"/>
        </w:rPr>
        <w:t xml:space="preserve"> </w:t>
      </w:r>
      <w:r w:rsidRPr="00BD0CC0">
        <w:rPr>
          <w:rStyle w:val="StyleBoldUnderline"/>
        </w:rPr>
        <w:t>Cost reductions are presaged by current engineering research</w:t>
      </w:r>
      <w:r w:rsidRPr="00BD0CC0">
        <w:rPr>
          <w:sz w:val="14"/>
        </w:rPr>
        <w:t xml:space="preserve">. </w:t>
      </w:r>
      <w:r w:rsidRPr="00BD0CC0">
        <w:rPr>
          <w:rStyle w:val="StyleBoldUnderline"/>
        </w:rPr>
        <w:t>Compact, thin-plate heat exchangers may reduce fluid inventories, size, and cost.</w:t>
      </w:r>
      <w:r w:rsidRPr="00BD0CC0">
        <w:rPr>
          <w:sz w:val="14"/>
        </w:rPr>
        <w:t xml:space="preserve"> </w:t>
      </w:r>
      <w:r w:rsidRPr="00BD0CC0">
        <w:rPr>
          <w:rStyle w:val="StyleBoldUnderline"/>
        </w:rPr>
        <w:t>Possible new materials include silicon-impregnated carbon fiber with</w:t>
      </w:r>
      <w:r w:rsidRPr="00BD0CC0">
        <w:rPr>
          <w:sz w:val="14"/>
        </w:rPr>
        <w:t xml:space="preserve"> chemical vapor infiltrated carbon </w:t>
      </w:r>
      <w:r w:rsidRPr="00BD0CC0">
        <w:rPr>
          <w:rStyle w:val="StyleBoldUnderline"/>
        </w:rPr>
        <w:t>surfaces, and higher temperature nickel alloys</w:t>
      </w:r>
      <w:r w:rsidRPr="00BD0CC0">
        <w:rPr>
          <w:sz w:val="14"/>
        </w:rPr>
        <w:t xml:space="preserve">. Operating at 950°C can increase thermal/electrical conversion efficiency beyond 50%. Such high temperatures can improve efficiency for water dissociation to create hydrogen, to lower manufacturing costs of synthetic fuels such as methanol or dimethyl ether that can substitute for gasoline or diesel oil. </w:t>
      </w:r>
      <w:bookmarkStart w:id="60" w:name="bookmark78"/>
      <w:r w:rsidRPr="00BD0CC0">
        <w:rPr>
          <w:sz w:val="14"/>
        </w:rPr>
        <w:t>Initial fissile material quantities and costs are low.</w:t>
      </w:r>
      <w:bookmarkEnd w:id="60"/>
      <w:r w:rsidRPr="00BD0CC0">
        <w:rPr>
          <w:sz w:val="14"/>
        </w:rPr>
        <w:t xml:space="preserve"> A 100 MW LFTR requires only about 100 kg of fissile material, such as U-233 or U-235, to start up. Thereafter it is fueled by </w:t>
      </w:r>
      <w:proofErr w:type="gramStart"/>
      <w:r w:rsidRPr="00BD0CC0">
        <w:rPr>
          <w:sz w:val="14"/>
        </w:rPr>
        <w:t>thorium,</w:t>
      </w:r>
      <w:proofErr w:type="gramEnd"/>
      <w:r w:rsidRPr="00BD0CC0">
        <w:rPr>
          <w:sz w:val="14"/>
        </w:rPr>
        <w:t xml:space="preserve"> or thorium and enriched uranium in DMSR. A LWR or LMFBR requires 5 times this, adding to capital costs. </w:t>
      </w:r>
      <w:bookmarkStart w:id="61" w:name="bookmark79"/>
      <w:r w:rsidRPr="00BD0CC0">
        <w:rPr>
          <w:rStyle w:val="StyleBoldUnderline"/>
        </w:rPr>
        <w:t>Thorium fuel is plentiful and inexpensive</w:t>
      </w:r>
      <w:r w:rsidRPr="00BD0CC0">
        <w:rPr>
          <w:sz w:val="14"/>
        </w:rPr>
        <w:t>.</w:t>
      </w:r>
      <w:bookmarkEnd w:id="61"/>
      <w:r w:rsidRPr="00BD0CC0">
        <w:rPr>
          <w:sz w:val="14"/>
        </w:rPr>
        <w:t xml:space="preserve"> One ton of thorium can power a 1,000 megawatt LFTR for a year - enough power for a city. Just 500 tons would supply all US electric energy for a year. Fuel costs at $300,000 per ton for thorium would be $0.00004/kWh, compared to coal at $0.03/kWh. </w:t>
      </w:r>
      <w:bookmarkStart w:id="62" w:name="bookmark80"/>
      <w:r w:rsidRPr="00BD0CC0">
        <w:rPr>
          <w:sz w:val="14"/>
        </w:rPr>
        <w:t>Uranium enrichment costs are low.</w:t>
      </w:r>
      <w:bookmarkEnd w:id="62"/>
      <w:r w:rsidRPr="00BD0CC0">
        <w:rPr>
          <w:sz w:val="14"/>
        </w:rPr>
        <w:t xml:space="preserve"> The expanding worldwide fleet of LWRs increases demand for uranium and also for the enrichment services to convert it from 0.7% to 4% U-235. Some LFTRs may require enriched uranium only for startup. Designs such as DMSRs will require a continued supply of enriched uranium, but less than 25% of the </w:t>
      </w:r>
      <w:proofErr w:type="gramStart"/>
      <w:r w:rsidRPr="00BD0CC0">
        <w:rPr>
          <w:sz w:val="14"/>
        </w:rPr>
        <w:t xml:space="preserve">amount used by LWRs. </w:t>
      </w:r>
      <w:bookmarkStart w:id="63" w:name="bookmark81"/>
      <w:r w:rsidRPr="00BD0CC0">
        <w:rPr>
          <w:sz w:val="14"/>
        </w:rPr>
        <w:t>Fuel fabrication costs are</w:t>
      </w:r>
      <w:proofErr w:type="gramEnd"/>
      <w:r w:rsidRPr="00BD0CC0">
        <w:rPr>
          <w:sz w:val="14"/>
        </w:rPr>
        <w:t xml:space="preserve"> low.</w:t>
      </w:r>
      <w:bookmarkEnd w:id="63"/>
      <w:r w:rsidRPr="00BD0CC0">
        <w:rPr>
          <w:sz w:val="14"/>
        </w:rPr>
        <w:t xml:space="preserve"> Unlike LWRs, there are no costs for producing high quality zirconium tube fuel rods to contain UO2 pellets and their fission products for centuries. Unlike pebble bed reactors using TRISO particle fuel, there is no cost for triple-coating millions of UO2 particles designed to retain fission products within the three redundant layers. The LFTR fuel supply form might be solid UF4 crystals or gaseous UF6, which are already intermediate, steps in the production of solid UO2 used in LWRs. </w:t>
      </w:r>
      <w:bookmarkStart w:id="64" w:name="bookmark82"/>
      <w:r w:rsidRPr="00BD0CC0">
        <w:rPr>
          <w:sz w:val="14"/>
        </w:rPr>
        <w:t>New control system technologies can reduce labor costs.</w:t>
      </w:r>
      <w:bookmarkEnd w:id="64"/>
      <w:r w:rsidRPr="00BD0CC0">
        <w:rPr>
          <w:sz w:val="14"/>
        </w:rPr>
        <w:t xml:space="preserve"> The number of people required to operate today’s LWRs is higher than for other forms of power production. Nuclear power plants operate 24x7, and each job employs 6 people: 4 for the 4 work shifts per week, 1 for vacation and sick leave, and 1 for training time, so labor costs mount up. In my visits I observed there are more than 1000 employees per GW of power output, adding about 1 cent/kWh to electricity costs. </w:t>
      </w:r>
      <w:r w:rsidRPr="00BD0CC0">
        <w:rPr>
          <w:rStyle w:val="StyleBoldUnderline"/>
        </w:rPr>
        <w:t>Information systems and control systems technologies have improved</w:t>
      </w:r>
      <w:r w:rsidRPr="00BD0CC0">
        <w:rPr>
          <w:sz w:val="14"/>
        </w:rPr>
        <w:t xml:space="preserve"> </w:t>
      </w:r>
      <w:r w:rsidRPr="00BD0CC0">
        <w:rPr>
          <w:rStyle w:val="StyleBoldUnderline"/>
        </w:rPr>
        <w:t>immensely since LWRs were designed in the 1970s</w:t>
      </w:r>
      <w:r w:rsidRPr="00BD0CC0">
        <w:rPr>
          <w:sz w:val="14"/>
        </w:rPr>
        <w:t xml:space="preserve">. Safety critical software techniques enable low-labor-cost operation of aircraft, helicopters, and rapid transit. Reducing direct operator control of reactors can also avoid mistakes, such as the series of operator errors that led to the Chernobyl disaster. Security guard costs should be proportional to the possible damage threat, much lower with a non-pressurized LFTR. Even US ICBMs in missile silos were guarded with remote electronic surveillance. </w:t>
      </w:r>
      <w:bookmarkStart w:id="65" w:name="bookmark83"/>
      <w:r w:rsidRPr="00BD0CC0">
        <w:rPr>
          <w:sz w:val="14"/>
        </w:rPr>
        <w:t>Transmission line costs are less with distributed LFTRs.</w:t>
      </w:r>
      <w:bookmarkEnd w:id="65"/>
      <w:r w:rsidRPr="00BD0CC0">
        <w:rPr>
          <w:sz w:val="14"/>
        </w:rPr>
        <w:t xml:space="preserve"> Much of the costs associated with multi-GW power plants are for transmission lines to transport power hundreds of miles on low- loss high-voltage direct-current (HVDC) lines. Fewer transmission lines are required when 100 MW power sources such as LFTRs are near cities and manufacturing centers. Costs for HVDC lines are roughly $1 million per mile, so the </w:t>
      </w:r>
      <w:proofErr w:type="gramStart"/>
      <w:r w:rsidRPr="00BD0CC0">
        <w:rPr>
          <w:sz w:val="14"/>
        </w:rPr>
        <w:t>costs for energy transmission over 1,000 miles is</w:t>
      </w:r>
      <w:proofErr w:type="gramEnd"/>
      <w:r w:rsidRPr="00BD0CC0">
        <w:rPr>
          <w:sz w:val="14"/>
        </w:rPr>
        <w:t xml:space="preserve"> roughly 1 cent/kWh. </w:t>
      </w:r>
      <w:bookmarkStart w:id="66" w:name="bookmark84"/>
      <w:r w:rsidRPr="00BD0CC0">
        <w:rPr>
          <w:sz w:val="14"/>
        </w:rPr>
        <w:t>The program objective must be energy cheaper than coal.</w:t>
      </w:r>
      <w:bookmarkEnd w:id="66"/>
      <w:r w:rsidRPr="00BD0CC0">
        <w:rPr>
          <w:sz w:val="14"/>
        </w:rPr>
        <w:t xml:space="preserve"> For all the above reasons, low costs of $2/W and 3 cents/kWh is an achievable objective. A $2/watt capital cost contributes $0.02/kWh to the power cost, assuming a 40 year life, 8% interest rate, and 90% capacity factor. With plentiful, </w:t>
      </w:r>
      <w:r w:rsidRPr="00BD0CC0">
        <w:rPr>
          <w:rStyle w:val="StyleBoldUnderline"/>
        </w:rPr>
        <w:t>inexpensive thorium fuel, LFTR can generate electricity at &lt;$0.03/kWh, underselling power generated by burning coal.</w:t>
      </w:r>
      <w:r w:rsidRPr="00BD0CC0">
        <w:rPr>
          <w:sz w:val="14"/>
        </w:rPr>
        <w:t xml:space="preserve"> Producing one LFTR of 100 MW size per day could phase out all coal-burning power plants worldwide in 38 years, ending 10 billion tons of CO2 emissions from world coal plants now supplying 1,400 GW of electric power. Low LFTR costs are crucial to this coal replacement strategy, achievable if cost objectives are maintained at every design choice. Less expensive electric power will check global warming by dissuading all nations from burning coal. It will also help developing economies to improve their prosperity, encouraging lifestyles with sustainable birthrates. Keeping LFTR energy costs cheaper than coal is critical to achieving the social and environmental benefits. </w:t>
      </w:r>
      <w:bookmarkStart w:id="67" w:name="bookmark85"/>
      <w:r w:rsidRPr="00BD0CC0">
        <w:rPr>
          <w:rStyle w:val="StyleBoldUnderline"/>
        </w:rPr>
        <w:t xml:space="preserve">Cost challenges </w:t>
      </w:r>
      <w:r w:rsidRPr="00BD0CC0">
        <w:rPr>
          <w:rStyle w:val="Emphasis"/>
        </w:rPr>
        <w:t>can be met at the R&amp;D stage</w:t>
      </w:r>
      <w:r w:rsidRPr="00BD0CC0">
        <w:rPr>
          <w:sz w:val="14"/>
        </w:rPr>
        <w:t>.</w:t>
      </w:r>
      <w:bookmarkEnd w:id="67"/>
      <w:r w:rsidRPr="00BD0CC0">
        <w:rPr>
          <w:sz w:val="14"/>
        </w:rPr>
        <w:t xml:space="preserve"> There are cost challenges for LFTR development. Meeting the production cost objectives of $2/W and 3 cents/kWh requires a well-executed research and development program. Corporations with deep pockets may develop advanced nuclear power, as evidenced by Bill Gates’ investment in Terrapower’s LMFBR reactor, building on prior US $16 billion R&amp;D expenditures. There is an opportunity for substantial government or philanthropic investment in LFTR R&amp;D to keep ultimate production costs low by removing amortization of imprecise R&amp;D costs. </w:t>
      </w:r>
      <w:r w:rsidRPr="00BD0CC0">
        <w:rPr>
          <w:rStyle w:val="StyleBoldUnderline"/>
        </w:rPr>
        <w:t>Public investment</w:t>
      </w:r>
      <w:r w:rsidRPr="00BD0CC0">
        <w:rPr>
          <w:sz w:val="14"/>
        </w:rPr>
        <w:t xml:space="preserve"> in energy R&amp;D </w:t>
      </w:r>
      <w:r w:rsidRPr="00BD0CC0">
        <w:rPr>
          <w:rStyle w:val="StyleBoldUnderline"/>
        </w:rPr>
        <w:t>is</w:t>
      </w:r>
      <w:r w:rsidRPr="00BD0CC0">
        <w:rPr>
          <w:sz w:val="14"/>
        </w:rPr>
        <w:t xml:space="preserve"> a much more </w:t>
      </w:r>
      <w:r w:rsidRPr="00BD0CC0">
        <w:rPr>
          <w:rStyle w:val="Emphasis"/>
          <w:sz w:val="28"/>
          <w:szCs w:val="28"/>
        </w:rPr>
        <w:t>effective</w:t>
      </w:r>
      <w:r w:rsidRPr="00BD0CC0">
        <w:rPr>
          <w:sz w:val="14"/>
        </w:rPr>
        <w:t xml:space="preserve"> public policy than ongoing alternative energy production subsidies being paid today. </w:t>
      </w:r>
      <w:r w:rsidRPr="00BD0CC0">
        <w:rPr>
          <w:sz w:val="12"/>
        </w:rPr>
        <w:t>¶</w:t>
      </w:r>
      <w:r w:rsidRPr="00BD0CC0">
        <w:rPr>
          <w:rStyle w:val="Heading4Char"/>
          <w:sz w:val="14"/>
        </w:rPr>
        <w:t xml:space="preserve"> </w:t>
      </w:r>
    </w:p>
    <w:p w:rsidR="00763AA2" w:rsidRPr="00BD0CC0" w:rsidRDefault="00763AA2" w:rsidP="00763AA2">
      <w:pPr>
        <w:rPr>
          <w:rFonts w:eastAsiaTheme="majorEastAsia"/>
        </w:rPr>
      </w:pPr>
    </w:p>
    <w:p w:rsidR="00763AA2" w:rsidRPr="00BD0CC0" w:rsidRDefault="00763AA2" w:rsidP="00763AA2">
      <w:pPr>
        <w:pStyle w:val="Heading4"/>
        <w:rPr>
          <w:rStyle w:val="Heading4Char"/>
        </w:rPr>
      </w:pPr>
      <w:r w:rsidRPr="00BD0CC0">
        <w:t>Allocation levels are key</w:t>
      </w:r>
    </w:p>
    <w:p w:rsidR="00763AA2" w:rsidRPr="00BD0CC0" w:rsidRDefault="00763AA2" w:rsidP="00763AA2">
      <w:r w:rsidRPr="00BD0CC0">
        <w:rPr>
          <w:rStyle w:val="Heading4Char"/>
        </w:rPr>
        <w:t>The Economist, 09</w:t>
      </w:r>
      <w:r w:rsidRPr="00BD0CC0">
        <w:t xml:space="preserve"> [Nuclear's next generation inside story: A group of six new blueprints for nuclear power stations promise advances in safety and efficiency. How do they differ from existing designs</w:t>
      </w:r>
      <w:proofErr w:type="gramStart"/>
      <w:r w:rsidRPr="00BD0CC0">
        <w:t>?,</w:t>
      </w:r>
      <w:proofErr w:type="gramEnd"/>
      <w:r w:rsidRPr="00BD0CC0">
        <w:t xml:space="preserve"> </w:t>
      </w:r>
      <w:hyperlink r:id="rId122" w:history="1">
        <w:r w:rsidRPr="00BD0CC0">
          <w:rPr>
            <w:rStyle w:val="Hyperlink"/>
          </w:rPr>
          <w:t>http://www.economist.com/node/15048703</w:t>
        </w:r>
      </w:hyperlink>
      <w:r w:rsidRPr="00BD0CC0">
        <w:t xml:space="preserve">] </w:t>
      </w:r>
    </w:p>
    <w:p w:rsidR="00763AA2" w:rsidRPr="00BD0CC0" w:rsidRDefault="00763AA2" w:rsidP="00763AA2"/>
    <w:p w:rsidR="00763AA2" w:rsidRPr="00BD0CC0" w:rsidRDefault="00763AA2" w:rsidP="00763AA2">
      <w:pPr>
        <w:rPr>
          <w:sz w:val="14"/>
        </w:rPr>
      </w:pPr>
      <w:r w:rsidRPr="00BD0CC0">
        <w:rPr>
          <w:rStyle w:val="StyleBoldUnderline"/>
        </w:rPr>
        <w:t>Dr Ferguson thinks the prospects of the</w:t>
      </w:r>
      <w:r w:rsidRPr="00BD0CC0">
        <w:rPr>
          <w:sz w:val="14"/>
        </w:rPr>
        <w:t xml:space="preserve"> entire </w:t>
      </w:r>
      <w:r w:rsidRPr="00BD0CC0">
        <w:rPr>
          <w:rStyle w:val="Emphasis"/>
        </w:rPr>
        <w:t>generation-IV</w:t>
      </w:r>
      <w:r w:rsidRPr="00BD0CC0">
        <w:rPr>
          <w:rStyle w:val="StyleBoldUnderline"/>
        </w:rPr>
        <w:t xml:space="preserve"> programme</w:t>
      </w:r>
      <w:r w:rsidRPr="00BD0CC0">
        <w:rPr>
          <w:sz w:val="14"/>
        </w:rPr>
        <w:t xml:space="preserve"> </w:t>
      </w:r>
      <w:r w:rsidRPr="00BD0CC0">
        <w:rPr>
          <w:rStyle w:val="StyleBoldUnderline"/>
        </w:rPr>
        <w:t xml:space="preserve">are </w:t>
      </w:r>
      <w:r w:rsidRPr="00BD0CC0">
        <w:rPr>
          <w:rStyle w:val="Emphasis"/>
        </w:rPr>
        <w:t xml:space="preserve">contingent on the </w:t>
      </w:r>
      <w:r w:rsidRPr="00BD0CC0">
        <w:rPr>
          <w:rStyle w:val="Emphasis"/>
          <w:sz w:val="28"/>
          <w:szCs w:val="28"/>
        </w:rPr>
        <w:t>level of investment</w:t>
      </w:r>
      <w:r w:rsidRPr="00BD0CC0">
        <w:rPr>
          <w:sz w:val="14"/>
        </w:rPr>
        <w:t xml:space="preserve"> </w:t>
      </w:r>
      <w:r w:rsidRPr="00BD0CC0">
        <w:rPr>
          <w:rStyle w:val="StyleBoldUnderline"/>
        </w:rPr>
        <w:t>allocated to nearer-term projects.</w:t>
      </w:r>
      <w:r w:rsidRPr="00BD0CC0">
        <w:rPr>
          <w:sz w:val="14"/>
        </w:rPr>
        <w:t xml:space="preserve"> “Do we commit to generation III or do we leapfrog to generation IV?” he asks. Two important considerations for answering his question are regulatory compliance and economic viability. With regard to the former, the NEA's Multinational Design Evaluation Programme is considering an international licensing scheme to standardise safety requirements for the new reactors. As for the latter, </w:t>
      </w:r>
      <w:r w:rsidRPr="00BD0CC0">
        <w:rPr>
          <w:rStyle w:val="StyleBoldUnderline"/>
        </w:rPr>
        <w:t xml:space="preserve">the success of generation IV reactors is likely to hinge on large amounts of government support. </w:t>
      </w:r>
      <w:r w:rsidRPr="00BD0CC0">
        <w:rPr>
          <w:sz w:val="14"/>
        </w:rPr>
        <w:t xml:space="preserve">In the near term this support should take the form of increased research-and-development funding, says Dr Stacey of Georgia Tech. In the longer term, </w:t>
      </w:r>
      <w:r w:rsidRPr="00BD0CC0">
        <w:rPr>
          <w:rStyle w:val="StyleBoldUnderline"/>
        </w:rPr>
        <w:t>governments have an important role to play in the provision of loan guarantees</w:t>
      </w:r>
      <w:r w:rsidRPr="00BD0CC0">
        <w:rPr>
          <w:sz w:val="14"/>
        </w:rPr>
        <w:t xml:space="preserve">, </w:t>
      </w:r>
      <w:r w:rsidRPr="00BD0CC0">
        <w:rPr>
          <w:rStyle w:val="StyleBoldUnderline"/>
        </w:rPr>
        <w:t xml:space="preserve">which are </w:t>
      </w:r>
      <w:r w:rsidRPr="00BD0CC0">
        <w:rPr>
          <w:rStyle w:val="Emphasis"/>
        </w:rPr>
        <w:t>vital for overcoming</w:t>
      </w:r>
      <w:r w:rsidRPr="00BD0CC0">
        <w:rPr>
          <w:rStyle w:val="StyleBoldUnderline"/>
        </w:rPr>
        <w:t xml:space="preserve"> engineering and “first of a kind” </w:t>
      </w:r>
      <w:r w:rsidRPr="00BD0CC0">
        <w:rPr>
          <w:rStyle w:val="Emphasis"/>
        </w:rPr>
        <w:t>risks</w:t>
      </w:r>
      <w:r w:rsidRPr="00BD0CC0">
        <w:rPr>
          <w:rStyle w:val="StyleBoldUnderline"/>
        </w:rPr>
        <w:t>, says Joe Turnage at Unistar</w:t>
      </w:r>
      <w:r w:rsidRPr="00BD0CC0">
        <w:rPr>
          <w:sz w:val="14"/>
        </w:rPr>
        <w:t>, a commercial nuclear joint-venture between Constellation Energy, an American utility, and EDF, a French one. But whatever the next generation of nuclear power-stations looks like, it is clear that the research being done around the world to develop such a variety of new reactors, rather than new nuclear weapons, has fulfilled Eisenhower's wish, back in 1953, that “the miraculous inventiveness of man shall not be dedicated to his death, but consecrated to his life.”</w:t>
      </w:r>
    </w:p>
    <w:p w:rsidR="00763AA2" w:rsidRPr="00BD0CC0" w:rsidRDefault="00763AA2" w:rsidP="00763AA2"/>
    <w:p w:rsidR="00763AA2" w:rsidRPr="00BD0CC0" w:rsidRDefault="00763AA2" w:rsidP="00763AA2">
      <w:pPr>
        <w:pStyle w:val="Heading4"/>
      </w:pPr>
      <w:r w:rsidRPr="00BD0CC0">
        <w:t xml:space="preserve">Loan guarantees now, but they are insufficient </w:t>
      </w:r>
    </w:p>
    <w:p w:rsidR="00763AA2" w:rsidRPr="00BD0CC0" w:rsidRDefault="00763AA2" w:rsidP="00763AA2">
      <w:r w:rsidRPr="00BD0CC0">
        <w:rPr>
          <w:rStyle w:val="Heading4Char"/>
        </w:rPr>
        <w:t>Squassoni 12</w:t>
      </w:r>
      <w:r w:rsidRPr="00BD0CC0">
        <w:t xml:space="preserve"> Sharon, Director and Senior Fellow of the Proliferation Prevention Program at CSIS, “NUCLEAR POWER IN THE GLOBAL ENERGY PORTFOLIO”, Federation of American Scientists, February, www.fas.org/pubs/_docs/Nuclear_Energy_Report-lowres.pdf</w:t>
      </w:r>
    </w:p>
    <w:p w:rsidR="00763AA2" w:rsidRPr="00BD0CC0" w:rsidRDefault="00763AA2" w:rsidP="00763AA2">
      <w:pPr>
        <w:rPr>
          <w:rFonts w:eastAsiaTheme="majorEastAsia" w:cstheme="majorBidi"/>
          <w:b/>
          <w:bCs/>
          <w:iCs/>
          <w:sz w:val="26"/>
        </w:rPr>
      </w:pPr>
    </w:p>
    <w:p w:rsidR="00763AA2" w:rsidRPr="00BD0CC0" w:rsidRDefault="00763AA2" w:rsidP="00763AA2">
      <w:pPr>
        <w:rPr>
          <w:sz w:val="10"/>
        </w:rPr>
      </w:pPr>
      <w:r w:rsidRPr="00BD0CC0">
        <w:rPr>
          <w:rStyle w:val="StyleBoldUnderline"/>
        </w:rPr>
        <w:t>The</w:t>
      </w:r>
      <w:r w:rsidRPr="00BD0CC0">
        <w:rPr>
          <w:sz w:val="10"/>
        </w:rPr>
        <w:t xml:space="preserve"> U.S. </w:t>
      </w:r>
      <w:r w:rsidRPr="00BD0CC0">
        <w:rPr>
          <w:rStyle w:val="StyleBoldUnderline"/>
        </w:rPr>
        <w:t xml:space="preserve">nuclear industry has </w:t>
      </w:r>
      <w:r w:rsidRPr="00BD0CC0">
        <w:rPr>
          <w:rStyle w:val="Emphasis"/>
        </w:rPr>
        <w:t>singled out</w:t>
      </w:r>
      <w:r w:rsidRPr="00BD0CC0">
        <w:rPr>
          <w:sz w:val="10"/>
        </w:rPr>
        <w:t xml:space="preserve"> government </w:t>
      </w:r>
      <w:r w:rsidRPr="00BD0CC0">
        <w:rPr>
          <w:rStyle w:val="StyleBoldUnderline"/>
        </w:rPr>
        <w:t>loan guarantees</w:t>
      </w:r>
      <w:r w:rsidRPr="00BD0CC0">
        <w:rPr>
          <w:sz w:val="10"/>
        </w:rPr>
        <w:t xml:space="preserve"> </w:t>
      </w:r>
      <w:r w:rsidRPr="00BD0CC0">
        <w:rPr>
          <w:rStyle w:val="StyleBoldUnderline"/>
        </w:rPr>
        <w:t xml:space="preserve">as </w:t>
      </w:r>
      <w:r w:rsidRPr="00BD0CC0">
        <w:rPr>
          <w:rStyle w:val="Emphasis"/>
        </w:rPr>
        <w:t>essential</w:t>
      </w:r>
      <w:r w:rsidRPr="00BD0CC0">
        <w:rPr>
          <w:sz w:val="10"/>
        </w:rPr>
        <w:t xml:space="preserve"> </w:t>
      </w:r>
      <w:r w:rsidRPr="00BD0CC0">
        <w:rPr>
          <w:rStyle w:val="StyleBoldUnderline"/>
        </w:rPr>
        <w:t>because the private market finds loans for</w:t>
      </w:r>
      <w:r w:rsidRPr="00BD0CC0">
        <w:rPr>
          <w:sz w:val="10"/>
        </w:rPr>
        <w:t xml:space="preserve"> </w:t>
      </w:r>
      <w:r w:rsidRPr="00BD0CC0">
        <w:rPr>
          <w:rStyle w:val="StyleBoldUnderline"/>
        </w:rPr>
        <w:t xml:space="preserve">nuclear power plants to be </w:t>
      </w:r>
      <w:r w:rsidRPr="00BD0CC0">
        <w:rPr>
          <w:rStyle w:val="Emphasis"/>
        </w:rPr>
        <w:t>too risky</w:t>
      </w:r>
      <w:r w:rsidRPr="00BD0CC0">
        <w:rPr>
          <w:sz w:val="10"/>
        </w:rPr>
        <w:t xml:space="preserve">, </w:t>
      </w:r>
      <w:r w:rsidRPr="00BD0CC0">
        <w:rPr>
          <w:rStyle w:val="StyleBoldUnderline"/>
        </w:rPr>
        <w:t>and</w:t>
      </w:r>
      <w:r w:rsidRPr="00BD0CC0">
        <w:rPr>
          <w:sz w:val="10"/>
        </w:rPr>
        <w:t xml:space="preserve"> </w:t>
      </w:r>
      <w:r w:rsidRPr="00BD0CC0">
        <w:rPr>
          <w:rStyle w:val="StyleBoldUnderline"/>
        </w:rPr>
        <w:t>U.S. utilities are too small to take on a bigger equity to debt ratio</w:t>
      </w:r>
      <w:r w:rsidRPr="00BD0CC0">
        <w:rPr>
          <w:sz w:val="10"/>
        </w:rPr>
        <w:t xml:space="preserve">, </w:t>
      </w:r>
      <w:r w:rsidRPr="00BD0CC0">
        <w:rPr>
          <w:rStyle w:val="StyleBoldUnderline"/>
        </w:rPr>
        <w:t>which would lower</w:t>
      </w:r>
      <w:r w:rsidRPr="00BD0CC0">
        <w:rPr>
          <w:sz w:val="10"/>
        </w:rPr>
        <w:t xml:space="preserve"> </w:t>
      </w:r>
      <w:r w:rsidRPr="00BD0CC0">
        <w:rPr>
          <w:rStyle w:val="StyleBoldUnderline"/>
        </w:rPr>
        <w:t>the cost of capital</w:t>
      </w:r>
      <w:r w:rsidRPr="00BD0CC0">
        <w:rPr>
          <w:sz w:val="10"/>
        </w:rPr>
        <w:t xml:space="preserve">, </w:t>
      </w:r>
      <w:r w:rsidRPr="00BD0CC0">
        <w:rPr>
          <w:rStyle w:val="StyleBoldUnderline"/>
        </w:rPr>
        <w:t xml:space="preserve">a </w:t>
      </w:r>
      <w:r w:rsidRPr="00BD0CC0">
        <w:rPr>
          <w:rStyle w:val="Emphasis"/>
        </w:rPr>
        <w:t>key element</w:t>
      </w:r>
      <w:r w:rsidRPr="00BD0CC0">
        <w:rPr>
          <w:rStyle w:val="StyleBoldUnderline"/>
        </w:rPr>
        <w:t xml:space="preserve"> in the cost of the new plants</w:t>
      </w:r>
      <w:r w:rsidRPr="00BD0CC0">
        <w:rPr>
          <w:sz w:val="10"/>
        </w:rPr>
        <w:t xml:space="preserve">. </w:t>
      </w:r>
      <w:r w:rsidRPr="00BD0CC0">
        <w:rPr>
          <w:rStyle w:val="StyleBoldUnderline"/>
        </w:rPr>
        <w:t>Under the</w:t>
      </w:r>
      <w:r w:rsidRPr="00BD0CC0">
        <w:rPr>
          <w:sz w:val="10"/>
        </w:rPr>
        <w:t xml:space="preserve"> loan guarantee </w:t>
      </w:r>
      <w:r w:rsidRPr="00BD0CC0">
        <w:rPr>
          <w:rStyle w:val="StyleBoldUnderline"/>
        </w:rPr>
        <w:t>program</w:t>
      </w:r>
      <w:r w:rsidRPr="00BD0CC0">
        <w:rPr>
          <w:sz w:val="10"/>
        </w:rPr>
        <w:t xml:space="preserve">, </w:t>
      </w:r>
      <w:r w:rsidRPr="00BD0CC0">
        <w:rPr>
          <w:rStyle w:val="StyleBoldUnderline"/>
        </w:rPr>
        <w:t>the</w:t>
      </w:r>
      <w:r w:rsidRPr="00BD0CC0">
        <w:rPr>
          <w:sz w:val="10"/>
        </w:rPr>
        <w:t xml:space="preserve"> U.S. </w:t>
      </w:r>
      <w:r w:rsidRPr="00BD0CC0">
        <w:rPr>
          <w:rStyle w:val="StyleBoldUnderline"/>
        </w:rPr>
        <w:t>Treasury will</w:t>
      </w:r>
      <w:r w:rsidRPr="00BD0CC0">
        <w:rPr>
          <w:sz w:val="10"/>
        </w:rPr>
        <w:t xml:space="preserve"> </w:t>
      </w:r>
      <w:r w:rsidRPr="00BD0CC0">
        <w:rPr>
          <w:rStyle w:val="StyleBoldUnderline"/>
        </w:rPr>
        <w:t>guarantee 100 percent of a loan which is limited to</w:t>
      </w:r>
      <w:r w:rsidRPr="00BD0CC0">
        <w:rPr>
          <w:sz w:val="10"/>
        </w:rPr>
        <w:t xml:space="preserve"> </w:t>
      </w:r>
      <w:r w:rsidRPr="00BD0CC0">
        <w:rPr>
          <w:rStyle w:val="StyleBoldUnderline"/>
        </w:rPr>
        <w:t>80 percent of the construction costs</w:t>
      </w:r>
      <w:r w:rsidRPr="00BD0CC0">
        <w:rPr>
          <w:sz w:val="10"/>
        </w:rPr>
        <w:t xml:space="preserve">. </w:t>
      </w:r>
      <w:r w:rsidRPr="00BD0CC0">
        <w:rPr>
          <w:rStyle w:val="StyleBoldUnderline"/>
        </w:rPr>
        <w:t>This</w:t>
      </w:r>
      <w:r w:rsidRPr="00BD0CC0">
        <w:rPr>
          <w:sz w:val="10"/>
        </w:rPr>
        <w:t xml:space="preserve"> effectively </w:t>
      </w:r>
      <w:r w:rsidRPr="00BD0CC0">
        <w:rPr>
          <w:rStyle w:val="StyleBoldUnderline"/>
        </w:rPr>
        <w:t>transfers the risk of cost</w:t>
      </w:r>
      <w:r w:rsidRPr="00BD0CC0">
        <w:rPr>
          <w:sz w:val="10"/>
        </w:rPr>
        <w:t xml:space="preserve"> </w:t>
      </w:r>
      <w:r w:rsidRPr="00BD0CC0">
        <w:rPr>
          <w:rStyle w:val="StyleBoldUnderline"/>
        </w:rPr>
        <w:t>overruns</w:t>
      </w:r>
      <w:r w:rsidRPr="00BD0CC0">
        <w:rPr>
          <w:sz w:val="10"/>
        </w:rPr>
        <w:t xml:space="preserve"> </w:t>
      </w:r>
      <w:r w:rsidRPr="00BD0CC0">
        <w:rPr>
          <w:rStyle w:val="StyleBoldUnderline"/>
        </w:rPr>
        <w:t>due to lengthier construction times from project owners to the taxpayer</w:t>
      </w:r>
      <w:r w:rsidRPr="00BD0CC0">
        <w:rPr>
          <w:sz w:val="10"/>
        </w:rPr>
        <w:t xml:space="preserve">. </w:t>
      </w:r>
      <w:r w:rsidRPr="00BD0CC0">
        <w:rPr>
          <w:rStyle w:val="StyleBoldUnderline"/>
        </w:rPr>
        <w:t xml:space="preserve">Congress appropriated $18.5 billion </w:t>
      </w:r>
      <w:r w:rsidRPr="00BD0CC0">
        <w:rPr>
          <w:sz w:val="10"/>
        </w:rPr>
        <w:t xml:space="preserve">in loan guarantees for nuclear power facilities, and President Obama has recommended tripling this to $54 billion. </w:t>
      </w:r>
      <w:r w:rsidRPr="00BD0CC0">
        <w:rPr>
          <w:rStyle w:val="StyleBoldUnderline"/>
        </w:rPr>
        <w:t>This still</w:t>
      </w:r>
      <w:r w:rsidRPr="00BD0CC0">
        <w:rPr>
          <w:sz w:val="10"/>
        </w:rPr>
        <w:t xml:space="preserve"> </w:t>
      </w:r>
      <w:r w:rsidRPr="00BD0CC0">
        <w:rPr>
          <w:rStyle w:val="Emphasis"/>
        </w:rPr>
        <w:t>falls far short of the</w:t>
      </w:r>
      <w:r w:rsidRPr="00BD0CC0">
        <w:rPr>
          <w:rStyle w:val="StyleBoldUnderline"/>
        </w:rPr>
        <w:t xml:space="preserve"> $122 billion in </w:t>
      </w:r>
      <w:r w:rsidRPr="00BD0CC0">
        <w:rPr>
          <w:rStyle w:val="Emphasis"/>
        </w:rPr>
        <w:t>requests</w:t>
      </w:r>
      <w:r w:rsidRPr="00BD0CC0">
        <w:rPr>
          <w:sz w:val="10"/>
        </w:rPr>
        <w:t xml:space="preserve">. </w:t>
      </w:r>
      <w:r w:rsidRPr="00BD0CC0">
        <w:rPr>
          <w:rStyle w:val="StyleBoldUnderline"/>
        </w:rPr>
        <w:t>Industry sources suggest DOE will be able</w:t>
      </w:r>
      <w:r w:rsidRPr="00BD0CC0">
        <w:rPr>
          <w:sz w:val="10"/>
        </w:rPr>
        <w:t xml:space="preserve"> </w:t>
      </w:r>
      <w:r w:rsidRPr="00BD0CC0">
        <w:rPr>
          <w:rStyle w:val="StyleBoldUnderline"/>
        </w:rPr>
        <w:t>to support no more than 2-4 reactors, given</w:t>
      </w:r>
      <w:r w:rsidRPr="00BD0CC0">
        <w:rPr>
          <w:sz w:val="10"/>
        </w:rPr>
        <w:t xml:space="preserve"> </w:t>
      </w:r>
      <w:r w:rsidRPr="00BD0CC0">
        <w:rPr>
          <w:rStyle w:val="StyleBoldUnderline"/>
        </w:rPr>
        <w:t>costs of $5 billion to $12 billion per</w:t>
      </w:r>
      <w:r w:rsidRPr="00BD0CC0">
        <w:rPr>
          <w:sz w:val="10"/>
        </w:rPr>
        <w:t xml:space="preserve"> </w:t>
      </w:r>
      <w:r w:rsidRPr="00BD0CC0">
        <w:rPr>
          <w:rStyle w:val="StyleBoldUnderline"/>
        </w:rPr>
        <w:t>reactor</w:t>
      </w:r>
      <w:r w:rsidRPr="00BD0CC0">
        <w:rPr>
          <w:sz w:val="10"/>
        </w:rPr>
        <w:t>. e Department of Energy awarded the first loan guarantee to the Vogtle reactor project in Georgia (over $8 billion) in 2010.</w:t>
      </w:r>
    </w:p>
    <w:p w:rsidR="00763AA2" w:rsidRPr="00BD0CC0" w:rsidRDefault="00763AA2" w:rsidP="00763AA2">
      <w:pPr>
        <w:rPr>
          <w:rFonts w:cs="GaramondPremrPro"/>
          <w:sz w:val="12"/>
        </w:rPr>
      </w:pPr>
    </w:p>
    <w:p w:rsidR="00763AA2" w:rsidRPr="00BD0CC0" w:rsidRDefault="00763AA2" w:rsidP="00763AA2">
      <w:pPr>
        <w:rPr>
          <w:rFonts w:cs="GaramondPremrPro"/>
          <w:sz w:val="12"/>
        </w:rPr>
      </w:pPr>
    </w:p>
    <w:p w:rsidR="00763AA2" w:rsidRPr="00BD0CC0" w:rsidRDefault="00763AA2" w:rsidP="00763AA2">
      <w:pPr>
        <w:rPr>
          <w:rStyle w:val="Heading4Char"/>
        </w:rPr>
      </w:pPr>
      <w:r w:rsidRPr="00BD0CC0">
        <w:rPr>
          <w:rStyle w:val="Heading4Char"/>
        </w:rPr>
        <w:t xml:space="preserve">Federal loan </w:t>
      </w:r>
      <w:proofErr w:type="gramStart"/>
      <w:r w:rsidRPr="00BD0CC0">
        <w:rPr>
          <w:rStyle w:val="Heading4Char"/>
        </w:rPr>
        <w:t>guarantees  causes</w:t>
      </w:r>
      <w:proofErr w:type="gramEnd"/>
      <w:r w:rsidRPr="00BD0CC0">
        <w:rPr>
          <w:rStyle w:val="Heading4Char"/>
        </w:rPr>
        <w:t xml:space="preserve"> market expansion – catalyzes capital investment </w:t>
      </w:r>
    </w:p>
    <w:p w:rsidR="00763AA2" w:rsidRPr="00BD0CC0" w:rsidRDefault="00763AA2" w:rsidP="00763AA2">
      <w:r w:rsidRPr="00BD0CC0">
        <w:rPr>
          <w:rStyle w:val="Heading4Char"/>
        </w:rPr>
        <w:t>I21CE 11</w:t>
      </w:r>
      <w:r w:rsidRPr="00BD0CC0">
        <w:t xml:space="preserve"> Institute for 21st Century Energy, Mission of the U.S. Chamber of Commerce Institute for 21st Century Energy is to unify policymakers, regulators, business leaders, and the American public behind a common sense energy strategy to help keep America secure, prosperous, and clean, "Commit to and Expand Nuclear Energy Use", 2011 is copyright date, www.energyxxi.org/commit-and-expand-nuclear-energy-use</w:t>
      </w:r>
    </w:p>
    <w:p w:rsidR="00763AA2" w:rsidRPr="00BD0CC0" w:rsidRDefault="00763AA2" w:rsidP="00763AA2"/>
    <w:p w:rsidR="00763AA2" w:rsidRPr="00BD0CC0" w:rsidRDefault="00763AA2" w:rsidP="00763AA2">
      <w:pPr>
        <w:rPr>
          <w:sz w:val="16"/>
        </w:rPr>
      </w:pPr>
      <w:r w:rsidRPr="00BD0CC0">
        <w:rPr>
          <w:sz w:val="16"/>
        </w:rPr>
        <w:t xml:space="preserve">Nuclear power is currently an emissions-free source of 20% of America’s electricity supply, despite our not having licensed the construction of a nuclear power facility in nearly 30 years. Expansion of new nuclear power assets is essential to meet our projected growing demand while mitigating our emissions of CO2. </w:t>
      </w:r>
      <w:r w:rsidRPr="00BD0CC0">
        <w:rPr>
          <w:rStyle w:val="StyleBoldUnderline"/>
        </w:rPr>
        <w:t>As required by law</w:t>
      </w:r>
      <w:r w:rsidRPr="00BD0CC0">
        <w:rPr>
          <w:sz w:val="16"/>
        </w:rPr>
        <w:t xml:space="preserve">, </w:t>
      </w:r>
      <w:r w:rsidRPr="00BD0CC0">
        <w:rPr>
          <w:rStyle w:val="StyleBoldUnderline"/>
        </w:rPr>
        <w:t xml:space="preserve">the </w:t>
      </w:r>
      <w:r w:rsidRPr="00BD0CC0">
        <w:rPr>
          <w:rStyle w:val="Emphasis"/>
        </w:rPr>
        <w:t>federal government</w:t>
      </w:r>
      <w:r w:rsidRPr="00BD0CC0">
        <w:rPr>
          <w:sz w:val="16"/>
        </w:rPr>
        <w:t xml:space="preserve"> </w:t>
      </w:r>
      <w:r w:rsidRPr="00BD0CC0">
        <w:rPr>
          <w:rStyle w:val="Emphasis"/>
        </w:rPr>
        <w:t>must</w:t>
      </w:r>
      <w:r w:rsidRPr="00BD0CC0">
        <w:rPr>
          <w:sz w:val="16"/>
        </w:rPr>
        <w:t xml:space="preserve"> </w:t>
      </w:r>
      <w:r w:rsidRPr="00BD0CC0">
        <w:rPr>
          <w:rStyle w:val="StyleBoldUnderline"/>
        </w:rPr>
        <w:t>provide</w:t>
      </w:r>
      <w:r w:rsidRPr="00BD0CC0">
        <w:rPr>
          <w:sz w:val="16"/>
        </w:rPr>
        <w:t xml:space="preserve"> authorized fiscal </w:t>
      </w:r>
      <w:r w:rsidRPr="00BD0CC0">
        <w:rPr>
          <w:rStyle w:val="StyleBoldUnderline"/>
        </w:rPr>
        <w:t>incentives for new</w:t>
      </w:r>
      <w:r w:rsidRPr="00BD0CC0">
        <w:rPr>
          <w:sz w:val="16"/>
        </w:rPr>
        <w:t xml:space="preserve"> nuclear power </w:t>
      </w:r>
      <w:r w:rsidRPr="00BD0CC0">
        <w:rPr>
          <w:rStyle w:val="StyleBoldUnderline"/>
        </w:rPr>
        <w:t>plants</w:t>
      </w:r>
      <w:r w:rsidRPr="00BD0CC0">
        <w:rPr>
          <w:sz w:val="16"/>
        </w:rPr>
        <w:t xml:space="preserve">. We must solve our long-term nuclear waste challenges and aggressively expand efforts to recycle used nuclear fuel. Nuclear power is the nation’s largest emissions-free source of electricity. From a life-cycle perspective—including the impacts of uranium mining, uranium enrichment, fuel fabrication, plant construction, and fuel disposal—nuclear power offers a huge emissions advantage over any other large-scale method of baseload power generation and is on par with renewable sources. </w:t>
      </w:r>
      <w:r w:rsidRPr="00BD0CC0">
        <w:rPr>
          <w:rStyle w:val="StyleBoldUnderline"/>
        </w:rPr>
        <w:t>Nuclear power</w:t>
      </w:r>
      <w:r w:rsidRPr="00BD0CC0">
        <w:rPr>
          <w:sz w:val="16"/>
        </w:rPr>
        <w:t xml:space="preserve"> currently </w:t>
      </w:r>
      <w:r w:rsidRPr="00BD0CC0">
        <w:rPr>
          <w:rStyle w:val="StyleBoldUnderline"/>
        </w:rPr>
        <w:t>supplies</w:t>
      </w:r>
      <w:r w:rsidRPr="00BD0CC0">
        <w:rPr>
          <w:sz w:val="16"/>
        </w:rPr>
        <w:t xml:space="preserve"> about </w:t>
      </w:r>
      <w:r w:rsidRPr="00BD0CC0">
        <w:rPr>
          <w:rStyle w:val="StyleBoldUnderline"/>
        </w:rPr>
        <w:t>20% of America’s electricity supply</w:t>
      </w:r>
      <w:r w:rsidRPr="00BD0CC0">
        <w:rPr>
          <w:sz w:val="16"/>
        </w:rPr>
        <w:t xml:space="preserve">. </w:t>
      </w:r>
      <w:r w:rsidRPr="00BD0CC0">
        <w:rPr>
          <w:rStyle w:val="StyleBoldUnderline"/>
        </w:rPr>
        <w:t>America’s</w:t>
      </w:r>
      <w:r w:rsidRPr="00BD0CC0">
        <w:rPr>
          <w:sz w:val="16"/>
        </w:rPr>
        <w:t xml:space="preserve"> 104 operating </w:t>
      </w:r>
      <w:r w:rsidRPr="00BD0CC0">
        <w:rPr>
          <w:rStyle w:val="StyleBoldUnderline"/>
        </w:rPr>
        <w:t>nuclear power reactors are also</w:t>
      </w:r>
      <w:r w:rsidRPr="00BD0CC0">
        <w:rPr>
          <w:sz w:val="16"/>
        </w:rPr>
        <w:t xml:space="preserve"> </w:t>
      </w:r>
      <w:r w:rsidRPr="00BD0CC0">
        <w:rPr>
          <w:rStyle w:val="StyleBoldUnderline"/>
        </w:rPr>
        <w:t xml:space="preserve">the cheapest source of </w:t>
      </w:r>
      <w:r w:rsidRPr="00BD0CC0">
        <w:rPr>
          <w:rStyle w:val="Emphasis"/>
        </w:rPr>
        <w:t>baseload electricity</w:t>
      </w:r>
      <w:r w:rsidRPr="00BD0CC0">
        <w:rPr>
          <w:b/>
          <w:sz w:val="16"/>
        </w:rPr>
        <w:t xml:space="preserve"> </w:t>
      </w:r>
      <w:r w:rsidRPr="00BD0CC0">
        <w:rPr>
          <w:sz w:val="16"/>
        </w:rPr>
        <w:t xml:space="preserve">on a per-kilowatt-hour basis because operational and fuel costs are comparatively low. Although the existing nuclear units are successfully renewing their operating licenses for an additional 20 years, </w:t>
      </w:r>
      <w:r w:rsidRPr="00BD0CC0">
        <w:rPr>
          <w:rStyle w:val="StyleBoldUnderline"/>
        </w:rPr>
        <w:t>new</w:t>
      </w:r>
      <w:r w:rsidRPr="00BD0CC0">
        <w:rPr>
          <w:sz w:val="16"/>
        </w:rPr>
        <w:t xml:space="preserve"> nuclear power </w:t>
      </w:r>
      <w:r w:rsidRPr="00BD0CC0">
        <w:rPr>
          <w:rStyle w:val="StyleBoldUnderline"/>
        </w:rPr>
        <w:t>plants are essential to meet growing demand</w:t>
      </w:r>
      <w:r w:rsidRPr="00BD0CC0">
        <w:rPr>
          <w:sz w:val="16"/>
        </w:rPr>
        <w:t xml:space="preserve"> while avoiding GHG emissions. </w:t>
      </w:r>
      <w:r w:rsidRPr="00BD0CC0">
        <w:rPr>
          <w:rStyle w:val="StyleBoldUnderline"/>
        </w:rPr>
        <w:t>New</w:t>
      </w:r>
      <w:r w:rsidRPr="00BD0CC0">
        <w:rPr>
          <w:sz w:val="16"/>
        </w:rPr>
        <w:t xml:space="preserve"> nuclear power </w:t>
      </w:r>
      <w:r w:rsidRPr="00BD0CC0">
        <w:rPr>
          <w:rStyle w:val="StyleBoldUnderline"/>
        </w:rPr>
        <w:t xml:space="preserve">plants are </w:t>
      </w:r>
      <w:r w:rsidRPr="00BD0CC0">
        <w:rPr>
          <w:rStyle w:val="Emphasis"/>
        </w:rPr>
        <w:t>capital-intensive</w:t>
      </w:r>
      <w:r w:rsidRPr="00BD0CC0">
        <w:rPr>
          <w:sz w:val="16"/>
        </w:rPr>
        <w:t xml:space="preserve">, requiring an estimated $6–8 billion (2008 dollars) per plant. </w:t>
      </w:r>
      <w:r w:rsidRPr="00BD0CC0">
        <w:rPr>
          <w:rStyle w:val="StyleBoldUnderline"/>
        </w:rPr>
        <w:t>The U.S. electric</w:t>
      </w:r>
      <w:r w:rsidRPr="00BD0CC0">
        <w:rPr>
          <w:sz w:val="16"/>
        </w:rPr>
        <w:t xml:space="preserve"> </w:t>
      </w:r>
      <w:r w:rsidRPr="00BD0CC0">
        <w:rPr>
          <w:rStyle w:val="StyleBoldUnderline"/>
        </w:rPr>
        <w:t>power sector consists of many</w:t>
      </w:r>
      <w:r w:rsidRPr="00BD0CC0">
        <w:rPr>
          <w:sz w:val="16"/>
        </w:rPr>
        <w:t xml:space="preserve"> relatively </w:t>
      </w:r>
      <w:r w:rsidRPr="00BD0CC0">
        <w:rPr>
          <w:rStyle w:val="StyleBoldUnderline"/>
        </w:rPr>
        <w:t>small companies that do not have the size,</w:t>
      </w:r>
      <w:r w:rsidRPr="00BD0CC0">
        <w:rPr>
          <w:sz w:val="16"/>
        </w:rPr>
        <w:t xml:space="preserve"> </w:t>
      </w:r>
      <w:r w:rsidRPr="00BD0CC0">
        <w:rPr>
          <w:rStyle w:val="StyleBoldUnderline"/>
        </w:rPr>
        <w:t xml:space="preserve">financing </w:t>
      </w:r>
      <w:proofErr w:type="gramStart"/>
      <w:r w:rsidRPr="00BD0CC0">
        <w:rPr>
          <w:rStyle w:val="StyleBoldUnderline"/>
        </w:rPr>
        <w:t>capability,</w:t>
      </w:r>
      <w:proofErr w:type="gramEnd"/>
      <w:r w:rsidRPr="00BD0CC0">
        <w:rPr>
          <w:rStyle w:val="StyleBoldUnderline"/>
        </w:rPr>
        <w:t xml:space="preserve"> or financial strength to</w:t>
      </w:r>
      <w:r w:rsidRPr="00BD0CC0">
        <w:rPr>
          <w:sz w:val="16"/>
        </w:rPr>
        <w:t xml:space="preserve"> </w:t>
      </w:r>
      <w:r w:rsidRPr="00BD0CC0">
        <w:rPr>
          <w:rStyle w:val="StyleBoldUnderline"/>
        </w:rPr>
        <w:t>fund power projects of this scale on their own</w:t>
      </w:r>
      <w:r w:rsidRPr="00BD0CC0">
        <w:rPr>
          <w:sz w:val="16"/>
        </w:rPr>
        <w:t xml:space="preserve">, in the numbers required. </w:t>
      </w:r>
      <w:r w:rsidRPr="00BD0CC0">
        <w:rPr>
          <w:rStyle w:val="StyleBoldUnderline"/>
        </w:rPr>
        <w:t xml:space="preserve">Outside financial support </w:t>
      </w:r>
      <w:r w:rsidRPr="00BD0CC0">
        <w:rPr>
          <w:rStyle w:val="Emphasis"/>
        </w:rPr>
        <w:t>is necessary</w:t>
      </w:r>
      <w:r w:rsidRPr="00BD0CC0">
        <w:rPr>
          <w:sz w:val="16"/>
        </w:rPr>
        <w:t xml:space="preserve">. </w:t>
      </w:r>
      <w:r w:rsidRPr="00BD0CC0">
        <w:rPr>
          <w:rStyle w:val="StyleBoldUnderline"/>
        </w:rPr>
        <w:t xml:space="preserve">The loan guarantee program authorized by EPAct2005 is a </w:t>
      </w:r>
      <w:r w:rsidRPr="00BD0CC0">
        <w:rPr>
          <w:rStyle w:val="Emphasis"/>
        </w:rPr>
        <w:t>crucial tool</w:t>
      </w:r>
      <w:r w:rsidRPr="00BD0CC0">
        <w:rPr>
          <w:sz w:val="16"/>
        </w:rPr>
        <w:t xml:space="preserve"> </w:t>
      </w:r>
      <w:r w:rsidRPr="00BD0CC0">
        <w:rPr>
          <w:rStyle w:val="StyleBoldUnderline"/>
        </w:rPr>
        <w:t>to enable utilities to finance the construction of new</w:t>
      </w:r>
      <w:r w:rsidRPr="00BD0CC0">
        <w:rPr>
          <w:sz w:val="16"/>
        </w:rPr>
        <w:t xml:space="preserve"> </w:t>
      </w:r>
      <w:r w:rsidRPr="00BD0CC0">
        <w:rPr>
          <w:rStyle w:val="StyleBoldUnderline"/>
        </w:rPr>
        <w:t>reactors by increasing access to capital and enabling a higher share of leveraged debt</w:t>
      </w:r>
      <w:r w:rsidRPr="00BD0CC0">
        <w:rPr>
          <w:sz w:val="16"/>
        </w:rPr>
        <w:t xml:space="preserve">. </w:t>
      </w:r>
      <w:r w:rsidRPr="00BD0CC0">
        <w:rPr>
          <w:rStyle w:val="StyleBoldUnderline"/>
        </w:rPr>
        <w:t>DOE estimates that by enabling a utility to</w:t>
      </w:r>
      <w:r w:rsidRPr="00BD0CC0">
        <w:rPr>
          <w:sz w:val="16"/>
        </w:rPr>
        <w:t xml:space="preserve"> </w:t>
      </w:r>
      <w:r w:rsidRPr="00BD0CC0">
        <w:rPr>
          <w:rStyle w:val="StyleBoldUnderline"/>
        </w:rPr>
        <w:t>rely more heavily on private debt than more expensive equity</w:t>
      </w:r>
      <w:r w:rsidRPr="00BD0CC0">
        <w:rPr>
          <w:sz w:val="16"/>
        </w:rPr>
        <w:t xml:space="preserve">, </w:t>
      </w:r>
      <w:r w:rsidRPr="00BD0CC0">
        <w:rPr>
          <w:rStyle w:val="StyleBoldUnderline"/>
        </w:rPr>
        <w:t>a federal loan guarantee may save the ratepayers nearly 40% in the cost of power from a new nuclear plant.</w:t>
      </w:r>
      <w:r w:rsidRPr="00BD0CC0">
        <w:rPr>
          <w:rStyle w:val="StyleBoldUnderline"/>
          <w:sz w:val="12"/>
        </w:rPr>
        <w:t xml:space="preserve"> </w:t>
      </w:r>
      <w:r w:rsidRPr="00BD0CC0">
        <w:rPr>
          <w:rStyle w:val="StyleBoldUnderline"/>
        </w:rPr>
        <w:t xml:space="preserve">A well-managed loan guarantee program will be funded by project applicants and </w:t>
      </w:r>
      <w:r w:rsidRPr="00BD0CC0">
        <w:rPr>
          <w:rStyle w:val="Emphasis"/>
        </w:rPr>
        <w:t>not require any expenditure of government funds</w:t>
      </w:r>
      <w:r w:rsidRPr="00BD0CC0">
        <w:rPr>
          <w:sz w:val="16"/>
        </w:rPr>
        <w:t xml:space="preserve">. Unfortunately, the loan guarantee program has not been implemented effectively by the DOE, and </w:t>
      </w:r>
      <w:r w:rsidRPr="00BD0CC0">
        <w:rPr>
          <w:rStyle w:val="StyleBoldUnderline"/>
        </w:rPr>
        <w:t>the $18.5</w:t>
      </w:r>
      <w:r w:rsidRPr="00BD0CC0">
        <w:rPr>
          <w:sz w:val="16"/>
        </w:rPr>
        <w:t xml:space="preserve"> </w:t>
      </w:r>
      <w:r w:rsidRPr="00BD0CC0">
        <w:rPr>
          <w:rStyle w:val="StyleBoldUnderline"/>
        </w:rPr>
        <w:t>billion in loan volume authorized by Congress</w:t>
      </w:r>
      <w:r w:rsidRPr="00BD0CC0">
        <w:rPr>
          <w:sz w:val="16"/>
        </w:rPr>
        <w:t xml:space="preserve"> for nuclear power projects </w:t>
      </w:r>
      <w:r w:rsidRPr="00BD0CC0">
        <w:rPr>
          <w:rStyle w:val="StyleBoldUnderline"/>
        </w:rPr>
        <w:t xml:space="preserve">is </w:t>
      </w:r>
      <w:r w:rsidRPr="00BD0CC0">
        <w:rPr>
          <w:rStyle w:val="Emphasis"/>
        </w:rPr>
        <w:t>inadequate</w:t>
      </w:r>
      <w:r w:rsidRPr="00BD0CC0">
        <w:rPr>
          <w:sz w:val="16"/>
        </w:rPr>
        <w:t xml:space="preserve">, given the estimated cost of a new nuclear power plant. That loan volume will support, at best, two, or three new projects. </w:t>
      </w:r>
      <w:r w:rsidRPr="00BD0CC0">
        <w:rPr>
          <w:rStyle w:val="StyleBoldUnderline"/>
        </w:rPr>
        <w:t xml:space="preserve">The current program </w:t>
      </w:r>
      <w:r w:rsidRPr="00BD0CC0">
        <w:rPr>
          <w:rStyle w:val="Emphasis"/>
        </w:rPr>
        <w:t>should be expanded</w:t>
      </w:r>
      <w:r w:rsidRPr="00BD0CC0">
        <w:rPr>
          <w:sz w:val="16"/>
        </w:rPr>
        <w:t xml:space="preserve">, and at the appropriate time merged with the Clean Energy Bank of the United States discussed earlier. </w:t>
      </w:r>
      <w:proofErr w:type="gramStart"/>
      <w:r w:rsidRPr="00BD0CC0">
        <w:rPr>
          <w:rStyle w:val="StyleBoldUnderline"/>
        </w:rPr>
        <w:t>The time it takes to license and build a nuclear power plant</w:t>
      </w:r>
      <w:r w:rsidRPr="00BD0CC0">
        <w:rPr>
          <w:sz w:val="16"/>
        </w:rPr>
        <w:t>—now estimated at a minimum of eight years—</w:t>
      </w:r>
      <w:r w:rsidRPr="00BD0CC0">
        <w:rPr>
          <w:rStyle w:val="StyleBoldUnderline"/>
        </w:rPr>
        <w:t>is one</w:t>
      </w:r>
      <w:r w:rsidRPr="00BD0CC0">
        <w:rPr>
          <w:sz w:val="16"/>
        </w:rPr>
        <w:t xml:space="preserve"> </w:t>
      </w:r>
      <w:r w:rsidRPr="00BD0CC0">
        <w:rPr>
          <w:rStyle w:val="StyleBoldUnderline"/>
        </w:rPr>
        <w:t>reason the financing costs are high</w:t>
      </w:r>
      <w:r w:rsidRPr="00BD0CC0">
        <w:rPr>
          <w:sz w:val="16"/>
        </w:rPr>
        <w:t>.</w:t>
      </w:r>
      <w:proofErr w:type="gramEnd"/>
      <w:r w:rsidRPr="00BD0CC0">
        <w:rPr>
          <w:sz w:val="16"/>
        </w:rPr>
        <w:t xml:space="preserve"> The Nuclear Regulatory Commission (NRC) estimates it will take three and one-half years to review the first wave of new license applications for new designs. This period must be reduced for subsequent applications without compromising safety, and </w:t>
      </w:r>
      <w:r w:rsidRPr="00BD0CC0">
        <w:rPr>
          <w:rStyle w:val="StyleBoldUnderline"/>
        </w:rPr>
        <w:t xml:space="preserve">Congress must ensure the NRC has </w:t>
      </w:r>
      <w:r w:rsidRPr="00BD0CC0">
        <w:rPr>
          <w:rStyle w:val="Emphasis"/>
        </w:rPr>
        <w:t>adequate resources</w:t>
      </w:r>
      <w:r w:rsidRPr="00BD0CC0">
        <w:rPr>
          <w:sz w:val="16"/>
        </w:rPr>
        <w:t xml:space="preserve"> to process license applications as expeditiously as possible. </w:t>
      </w:r>
      <w:r w:rsidRPr="00BD0CC0">
        <w:rPr>
          <w:rStyle w:val="StyleBoldUnderline"/>
        </w:rPr>
        <w:t>The regulatory and licensing framework has improved significantly since the 1980s</w:t>
      </w:r>
      <w:r w:rsidRPr="00BD0CC0">
        <w:rPr>
          <w:sz w:val="16"/>
        </w:rPr>
        <w:t>, when we saw completed plants sit idle while awaiting issuance of operating licenses, but the NRC has yet to issue a Construction and Operating License under the new process. Project sponsors and investors have significant questions about whether the new process will deliver timely approvals. Delays in starting up a completed plant will subject its owners to substantial financial costs. The standby support program, established in EPAct2005, could be an effective insurance policy for nuclear plant owners against delays in the regulatory process or from litigation outside of the plant owner’s control. While this is a potentially useful tool to encourage first-movers to test the process, several changes are necessary to broaden the scope of the coverage. As currently structured, the statutory liability cap is now too low and does not reflect today’s market costs.</w:t>
      </w:r>
    </w:p>
    <w:p w:rsidR="00763AA2" w:rsidRPr="00BD0CC0" w:rsidRDefault="00763AA2" w:rsidP="00763AA2">
      <w:pPr>
        <w:rPr>
          <w:sz w:val="16"/>
        </w:rPr>
      </w:pPr>
    </w:p>
    <w:p w:rsidR="00763AA2" w:rsidRPr="00BD0CC0" w:rsidRDefault="00763AA2" w:rsidP="00763AA2">
      <w:pPr>
        <w:pStyle w:val="Heading4"/>
      </w:pPr>
      <w:r w:rsidRPr="00BD0CC0">
        <w:t>Government support is vital-~--it overcomes financial barriers to nuclear that the market cannot</w:t>
      </w:r>
    </w:p>
    <w:p w:rsidR="00763AA2" w:rsidRPr="00BD0CC0" w:rsidRDefault="00763AA2" w:rsidP="00763AA2">
      <w:r w:rsidRPr="00BD0CC0">
        <w:rPr>
          <w:rStyle w:val="StyleStyleBold12pt"/>
        </w:rPr>
        <w:t>Yanosek 12</w:t>
      </w:r>
      <w:r w:rsidRPr="00BD0CC0">
        <w:t xml:space="preserve"> Kassia, entrepreneur-in-residence at Stanford University’s Steyer-Taylor Center for Energy Policy and Finance and a private equity investor in the energy sector as a principal at Quadrant Management and Founder of Tana Energy Capital LLC, " Financing Nuclear Power in the US", Spring, energyclub.stanford.edu/index.php/Journal/Financing_Nuclear_Power_by_Kassia_Yanosek</w:t>
      </w:r>
    </w:p>
    <w:p w:rsidR="00763AA2" w:rsidRPr="00BD0CC0" w:rsidRDefault="00763AA2" w:rsidP="00763AA2"/>
    <w:p w:rsidR="00763AA2" w:rsidRPr="00BD0CC0" w:rsidRDefault="00763AA2" w:rsidP="00763AA2">
      <w:pPr>
        <w:rPr>
          <w:sz w:val="14"/>
        </w:rPr>
      </w:pPr>
      <w:r w:rsidRPr="00BD0CC0">
        <w:rPr>
          <w:sz w:val="14"/>
        </w:rPr>
        <w:t xml:space="preserve">Over the course of the last decade, it appeared that concerns about carbon emissions, aging coal fleets, and a desire for a diversified generation base were reviving the U.S. utility sector interest in building new nuclear plants. Government and companies worked closely on design certification for Generation III reactors, helping to streamline the licensing process. </w:t>
      </w:r>
      <w:r w:rsidRPr="00BD0CC0">
        <w:rPr>
          <w:rStyle w:val="StyleBoldUnderline"/>
        </w:rPr>
        <w:t>New loan guarantees</w:t>
      </w:r>
      <w:r w:rsidRPr="00BD0CC0">
        <w:rPr>
          <w:sz w:val="14"/>
        </w:rPr>
        <w:t xml:space="preserve"> </w:t>
      </w:r>
      <w:r w:rsidRPr="00BD0CC0">
        <w:rPr>
          <w:rStyle w:val="StyleBoldUnderline"/>
        </w:rPr>
        <w:t>from the federal government targeted for nuclear projects were created as part of the 2005 Energy Policy Act.</w:t>
      </w:r>
      <w:r w:rsidRPr="00BD0CC0">
        <w:rPr>
          <w:sz w:val="14"/>
        </w:rPr>
        <w:t xml:space="preserve"> </w:t>
      </w:r>
      <w:r w:rsidRPr="00BD0CC0">
        <w:rPr>
          <w:rStyle w:val="StyleBoldUnderline"/>
        </w:rPr>
        <w:t>Consequently</w:t>
      </w:r>
      <w:r w:rsidRPr="00BD0CC0">
        <w:rPr>
          <w:sz w:val="14"/>
        </w:rPr>
        <w:t xml:space="preserve">, </w:t>
      </w:r>
      <w:r w:rsidRPr="00BD0CC0">
        <w:rPr>
          <w:rStyle w:val="StyleBoldUnderline"/>
        </w:rPr>
        <w:t>dozens of projects entered the planning stages</w:t>
      </w:r>
      <w:r w:rsidRPr="00BD0CC0">
        <w:rPr>
          <w:sz w:val="14"/>
        </w:rPr>
        <w:t xml:space="preserve">. Following more than 30 years in which no new units were built, </w:t>
      </w:r>
      <w:r w:rsidRPr="00BD0CC0">
        <w:rPr>
          <w:rStyle w:val="StyleBoldUnderline"/>
        </w:rPr>
        <w:t>it looked as</w:t>
      </w:r>
      <w:r w:rsidRPr="00BD0CC0">
        <w:rPr>
          <w:sz w:val="14"/>
        </w:rPr>
        <w:t xml:space="preserve"> </w:t>
      </w:r>
      <w:r w:rsidRPr="00BD0CC0">
        <w:rPr>
          <w:rStyle w:val="StyleBoldUnderline"/>
        </w:rPr>
        <w:t xml:space="preserve">if the U.S. nuclear industry was making </w:t>
      </w:r>
      <w:r w:rsidRPr="00BD0CC0">
        <w:rPr>
          <w:rStyle w:val="Emphasis"/>
        </w:rPr>
        <w:t>significant headway</w:t>
      </w:r>
      <w:r w:rsidRPr="00BD0CC0">
        <w:rPr>
          <w:sz w:val="14"/>
        </w:rPr>
        <w:t xml:space="preserve">. However, </w:t>
      </w:r>
      <w:r w:rsidRPr="00BD0CC0">
        <w:rPr>
          <w:rStyle w:val="StyleBoldUnderline"/>
        </w:rPr>
        <w:t>it is yet to be seen how many new nuclear projects will</w:t>
      </w:r>
      <w:r w:rsidRPr="00BD0CC0">
        <w:rPr>
          <w:sz w:val="14"/>
        </w:rPr>
        <w:t xml:space="preserve"> </w:t>
      </w:r>
      <w:r w:rsidRPr="00BD0CC0">
        <w:rPr>
          <w:rStyle w:val="StyleBoldUnderline"/>
        </w:rPr>
        <w:t xml:space="preserve">actually make it beyond blueprints due to one of the largest barriers to new nuclear construction: </w:t>
      </w:r>
      <w:r w:rsidRPr="00BD0CC0">
        <w:rPr>
          <w:rStyle w:val="Emphasis"/>
        </w:rPr>
        <w:t>financing risk</w:t>
      </w:r>
      <w:r w:rsidRPr="00BD0CC0">
        <w:rPr>
          <w:sz w:val="14"/>
        </w:rPr>
        <w:t xml:space="preserve">. </w:t>
      </w:r>
      <w:r w:rsidRPr="00BD0CC0">
        <w:rPr>
          <w:rStyle w:val="StyleBoldUnderline"/>
        </w:rPr>
        <w:t>Large upfront capital costs, a complex regulatory process, uncertain construction timelines, and technology challenges result in a risk/return profile for nuclear projects that is unattractive for the capital markets without supplementary government or ratepayer support</w:t>
      </w:r>
      <w:r w:rsidRPr="00BD0CC0">
        <w:rPr>
          <w:sz w:val="14"/>
        </w:rPr>
        <w:t xml:space="preserve">.  </w:t>
      </w:r>
      <w:proofErr w:type="gramStart"/>
      <w:r w:rsidRPr="00BD0CC0">
        <w:rPr>
          <w:rStyle w:val="StyleBoldUnderline"/>
        </w:rPr>
        <w:t>To</w:t>
      </w:r>
      <w:proofErr w:type="gramEnd"/>
      <w:r w:rsidRPr="00BD0CC0">
        <w:rPr>
          <w:sz w:val="14"/>
        </w:rPr>
        <w:t xml:space="preserve"> </w:t>
      </w:r>
      <w:r w:rsidRPr="00BD0CC0">
        <w:rPr>
          <w:rStyle w:val="StyleBoldUnderline"/>
        </w:rPr>
        <w:t xml:space="preserve">many investors, nuclear seems </w:t>
      </w:r>
      <w:r w:rsidRPr="00BD0CC0">
        <w:rPr>
          <w:rStyle w:val="Emphasis"/>
        </w:rPr>
        <w:t>too capital-intensive</w:t>
      </w:r>
      <w:r w:rsidRPr="00BD0CC0">
        <w:rPr>
          <w:sz w:val="14"/>
        </w:rPr>
        <w:t xml:space="preserve">. Nuclear energy has attractive qualities in comparison to other sources of electricity. </w:t>
      </w:r>
      <w:r w:rsidRPr="00BD0CC0">
        <w:rPr>
          <w:rStyle w:val="StyleBoldUnderline"/>
        </w:rPr>
        <w:t>A primary motivation to pursue the development of nuclear energy in the U.S. has been its low operating fuel costs compared with</w:t>
      </w:r>
      <w:r w:rsidRPr="00BD0CC0">
        <w:rPr>
          <w:sz w:val="14"/>
        </w:rPr>
        <w:t xml:space="preserve"> coal, oil, and </w:t>
      </w:r>
      <w:r w:rsidRPr="00BD0CC0">
        <w:rPr>
          <w:rStyle w:val="StyleBoldUnderline"/>
        </w:rPr>
        <w:t>gas-fired plants</w:t>
      </w:r>
      <w:r w:rsidRPr="00BD0CC0">
        <w:rPr>
          <w:sz w:val="14"/>
        </w:rPr>
        <w:t xml:space="preserve">. Over the lifetime of a generating station, fuel makes up 78% of the total costs of a coal-fired plant. For a combined cycle gas-fired plant, the figure is 89%. According to the Nuclear Energy Institute, the costs for nuclear are approximately 14%, and include processing, enrichment, and fuel management/disposal costs. </w:t>
      </w:r>
      <w:r w:rsidRPr="00BD0CC0">
        <w:rPr>
          <w:rStyle w:val="StyleBoldUnderline"/>
        </w:rPr>
        <w:t>Today’s low natural gas prices have enhanced the prospects of gas-fired power, but utilities still remain cautious about over-investing in new natural gas</w:t>
      </w:r>
      <w:r w:rsidRPr="00BD0CC0">
        <w:rPr>
          <w:sz w:val="14"/>
        </w:rPr>
        <w:t xml:space="preserve"> </w:t>
      </w:r>
      <w:r w:rsidRPr="00BD0CC0">
        <w:rPr>
          <w:rStyle w:val="StyleBoldUnderline"/>
        </w:rPr>
        <w:t xml:space="preserve">generation </w:t>
      </w:r>
      <w:r w:rsidRPr="00BD0CC0">
        <w:rPr>
          <w:rStyle w:val="Emphasis"/>
        </w:rPr>
        <w:t>given the historical volatility of prices.</w:t>
      </w:r>
      <w:r w:rsidRPr="00BD0CC0">
        <w:rPr>
          <w:rStyle w:val="StyleBoldUnderline"/>
        </w:rPr>
        <w:t xml:space="preserve"> </w:t>
      </w:r>
      <w:r w:rsidRPr="00BD0CC0">
        <w:rPr>
          <w:sz w:val="14"/>
        </w:rPr>
        <w:t xml:space="preserve">Furthermore, </w:t>
      </w:r>
      <w:r w:rsidRPr="00BD0CC0">
        <w:rPr>
          <w:rStyle w:val="StyleBoldUnderline"/>
        </w:rPr>
        <w:t>nuclear reactors provide baseload power at scale, which</w:t>
      </w:r>
      <w:r w:rsidRPr="00BD0CC0">
        <w:rPr>
          <w:sz w:val="14"/>
        </w:rPr>
        <w:t xml:space="preserve"> </w:t>
      </w:r>
      <w:r w:rsidRPr="00BD0CC0">
        <w:rPr>
          <w:rStyle w:val="StyleBoldUnderline"/>
        </w:rPr>
        <w:t>means that these plants produce continuous, reliable power to consistently meet demand</w:t>
      </w:r>
      <w:r w:rsidRPr="00BD0CC0">
        <w:rPr>
          <w:sz w:val="14"/>
        </w:rPr>
        <w:t xml:space="preserve">. In contrast, renewable energies such as wind or solar are only available when the wind blows or the sun shines, and without storage, these are not suitable for large-scale use. Finally, nuclear energy produces no carbon emissions, which is an attractive attribute for utilities that foresee a carbon tax being imposed in the near future.  </w:t>
      </w:r>
      <w:r w:rsidRPr="00BD0CC0">
        <w:rPr>
          <w:rStyle w:val="StyleBoldUnderline"/>
        </w:rPr>
        <w:t>Given nuclear’s benefits, one may wonder why no new nuclear units have been ordered since the 1970s. This hiatus is in great part due to nuclear’s high cost comparative to other alternatives, and its unique set of risks</w:t>
      </w:r>
      <w:r w:rsidRPr="00BD0CC0">
        <w:rPr>
          <w:sz w:val="14"/>
        </w:rPr>
        <w:t xml:space="preserve">. As a result, </w:t>
      </w:r>
      <w:r w:rsidRPr="00BD0CC0">
        <w:rPr>
          <w:rStyle w:val="StyleBoldUnderline"/>
        </w:rPr>
        <w:t xml:space="preserve">financing nuclear has </w:t>
      </w:r>
      <w:r w:rsidRPr="00BD0CC0">
        <w:rPr>
          <w:rStyle w:val="Emphasis"/>
        </w:rPr>
        <w:t>necessitated government involvement</w:t>
      </w:r>
      <w:r w:rsidRPr="00BD0CC0">
        <w:rPr>
          <w:sz w:val="14"/>
        </w:rPr>
        <w:t xml:space="preserve">, </w:t>
      </w:r>
      <w:r w:rsidRPr="00BD0CC0">
        <w:rPr>
          <w:rStyle w:val="StyleBoldUnderline"/>
        </w:rPr>
        <w:t>as the cost of nuclear typically exceeds that of the cost of</w:t>
      </w:r>
      <w:r w:rsidRPr="00BD0CC0">
        <w:rPr>
          <w:sz w:val="14"/>
        </w:rPr>
        <w:t xml:space="preserve"> </w:t>
      </w:r>
      <w:r w:rsidRPr="00BD0CC0">
        <w:rPr>
          <w:rStyle w:val="StyleBoldUnderline"/>
        </w:rPr>
        <w:t xml:space="preserve">conventional generation technologies such as </w:t>
      </w:r>
      <w:r w:rsidRPr="00BD0CC0">
        <w:rPr>
          <w:sz w:val="14"/>
        </w:rPr>
        <w:t xml:space="preserve">coal and </w:t>
      </w:r>
      <w:r w:rsidRPr="00BD0CC0">
        <w:rPr>
          <w:rStyle w:val="StyleBoldUnderline"/>
        </w:rPr>
        <w:t>natural gas fired generation</w:t>
      </w:r>
      <w:r w:rsidRPr="00BD0CC0">
        <w:rPr>
          <w:sz w:val="14"/>
        </w:rPr>
        <w:t xml:space="preserve"> on a levelized cost of energy (LCOE) basis. LCOE represents the present value of the total cost of building and operating a generating plant over its financial life, converted to equal annual payments and amortized over expected annual generation, and is used to compare across different power generation technologies. For both regulated utilities and independent power producers, nuclear is unattractive if the levelized cost exceeds that of other technologies, since state utility </w:t>
      </w:r>
      <w:proofErr w:type="gramStart"/>
      <w:r w:rsidRPr="00BD0CC0">
        <w:rPr>
          <w:sz w:val="14"/>
        </w:rPr>
        <w:t>commissions</w:t>
      </w:r>
      <w:proofErr w:type="gramEnd"/>
      <w:r w:rsidRPr="00BD0CC0">
        <w:rPr>
          <w:sz w:val="14"/>
        </w:rPr>
        <w:t xml:space="preserve"> direct regulated utilities to build new capacity using the technology with the lowest LCOE.   Furthermore, </w:t>
      </w:r>
      <w:r w:rsidRPr="00BD0CC0">
        <w:rPr>
          <w:rStyle w:val="StyleBoldUnderline"/>
        </w:rPr>
        <w:t>capital costs are inherently high, ranging in the billions or tens of billions of dollars, and are compounded by financing charges during long construction times</w:t>
      </w:r>
      <w:r w:rsidRPr="00BD0CC0">
        <w:rPr>
          <w:sz w:val="14"/>
        </w:rPr>
        <w:t xml:space="preserve">. </w:t>
      </w:r>
      <w:r w:rsidRPr="00BD0CC0">
        <w:rPr>
          <w:rStyle w:val="StyleBoldUnderline"/>
        </w:rPr>
        <w:t>Without government support, financing nuclear is currently not</w:t>
      </w:r>
      <w:r w:rsidRPr="00BD0CC0">
        <w:rPr>
          <w:b/>
          <w:sz w:val="14"/>
        </w:rPr>
        <w:t xml:space="preserve"> </w:t>
      </w:r>
      <w:r w:rsidRPr="00BD0CC0">
        <w:rPr>
          <w:rStyle w:val="StyleBoldUnderline"/>
        </w:rPr>
        <w:t>possible in the capital markets.</w:t>
      </w:r>
      <w:r w:rsidRPr="00BD0CC0">
        <w:rPr>
          <w:sz w:val="14"/>
        </w:rPr>
        <w:t xml:space="preserve"> Recently, Constellation Energy and NRG separately pulled the plug on new multi-billion dollar plants, citing financing problems. Projects, however, will get done on a one-off basis. Southern Company’s Vogtle Plant in Eastern Georgia is likely to be the sponsor of the first new generation to be constructed, taking advantage of local regulatory and federal support. Two new reactors of next-generation technology are in the permitting stage, which will bring online 2,200 megawatts (MW) of new capacity, and will cost $14 billion. The project will take advantage of tax credits and loan guarantees provided in the 2005 Energy Policy Act.  </w:t>
      </w:r>
    </w:p>
    <w:p w:rsidR="00763AA2" w:rsidRPr="00BD0CC0" w:rsidRDefault="00763AA2" w:rsidP="00763AA2">
      <w:pPr>
        <w:rPr>
          <w:rStyle w:val="StyleBoldUnderline"/>
        </w:rPr>
      </w:pPr>
    </w:p>
    <w:p w:rsidR="00763AA2" w:rsidRPr="00BD0CC0" w:rsidRDefault="00763AA2" w:rsidP="00763AA2">
      <w:pPr>
        <w:pStyle w:val="Heading4"/>
      </w:pPr>
      <w:r w:rsidRPr="00BD0CC0">
        <w:t xml:space="preserve">And, loan guarantees reduce financial uncertainty and boost investment </w:t>
      </w:r>
    </w:p>
    <w:p w:rsidR="00763AA2" w:rsidRPr="00BD0CC0" w:rsidRDefault="00763AA2" w:rsidP="00763AA2">
      <w:r w:rsidRPr="00BD0CC0">
        <w:rPr>
          <w:rStyle w:val="Heading4Char"/>
        </w:rPr>
        <w:t>Adams 10—</w:t>
      </w:r>
      <w:r w:rsidRPr="00BD0CC0">
        <w:t>Publisher of Atomic insights Was in the Navy for 33 years Spent time at the Naval Academy Has experience designing and running small nuclear plants (Rod, Concrete Action to Follow Strongly Supportive Words On Building New Nuclear Power Plants, atomicinsights.com/2010/01/concrete-action-to-follow-strongly-supportive-words-on-building-new-nuclear-power-plants.html)</w:t>
      </w:r>
    </w:p>
    <w:p w:rsidR="00763AA2" w:rsidRPr="00BD0CC0" w:rsidRDefault="00763AA2" w:rsidP="00763AA2"/>
    <w:p w:rsidR="00763AA2" w:rsidRPr="00BD0CC0" w:rsidRDefault="00763AA2" w:rsidP="00763AA2">
      <w:pPr>
        <w:rPr>
          <w:sz w:val="14"/>
        </w:rPr>
      </w:pPr>
      <w:r w:rsidRPr="00BD0CC0">
        <w:rPr>
          <w:rStyle w:val="StyleBoldUnderline"/>
        </w:rPr>
        <w:t>Loan guarantees are important to the nuclear industry because the currently available models are large</w:t>
      </w:r>
      <w:r w:rsidRPr="00BD0CC0">
        <w:rPr>
          <w:sz w:val="14"/>
        </w:rPr>
        <w:t xml:space="preserve">, </w:t>
      </w:r>
      <w:r w:rsidRPr="00BD0CC0">
        <w:rPr>
          <w:rStyle w:val="StyleBoldUnderline"/>
        </w:rPr>
        <w:t>capital intensive projects</w:t>
      </w:r>
      <w:r w:rsidRPr="00BD0CC0">
        <w:rPr>
          <w:sz w:val="14"/>
        </w:rPr>
        <w:t xml:space="preserve"> </w:t>
      </w:r>
      <w:r w:rsidRPr="00BD0CC0">
        <w:rPr>
          <w:rStyle w:val="StyleBoldUnderline"/>
        </w:rPr>
        <w:t xml:space="preserve">that </w:t>
      </w:r>
      <w:r w:rsidRPr="00BD0CC0">
        <w:rPr>
          <w:rStyle w:val="Emphasis"/>
        </w:rPr>
        <w:t>need a stable regulatory</w:t>
      </w:r>
      <w:r w:rsidRPr="00BD0CC0">
        <w:rPr>
          <w:rStyle w:val="StyleBoldUnderline"/>
        </w:rPr>
        <w:t xml:space="preserve"> and financial </w:t>
      </w:r>
      <w:r w:rsidRPr="00BD0CC0">
        <w:rPr>
          <w:rStyle w:val="Emphasis"/>
        </w:rPr>
        <w:t>environment</w:t>
      </w:r>
      <w:r w:rsidRPr="00BD0CC0">
        <w:rPr>
          <w:sz w:val="14"/>
        </w:rPr>
        <w:t xml:space="preserve">. </w:t>
      </w:r>
      <w:r w:rsidRPr="00BD0CC0">
        <w:rPr>
          <w:rStyle w:val="StyleBoldUnderline"/>
        </w:rPr>
        <w:t>The projects can be financed because they will produce a regular</w:t>
      </w:r>
      <w:r w:rsidRPr="00BD0CC0">
        <w:rPr>
          <w:sz w:val="14"/>
        </w:rPr>
        <w:t xml:space="preserve"> </w:t>
      </w:r>
      <w:r w:rsidRPr="00BD0CC0">
        <w:rPr>
          <w:rStyle w:val="StyleBoldUnderline"/>
        </w:rPr>
        <w:t>stream of income that can service the debt and</w:t>
      </w:r>
      <w:r w:rsidRPr="00BD0CC0">
        <w:rPr>
          <w:sz w:val="14"/>
        </w:rPr>
        <w:t xml:space="preserve"> still </w:t>
      </w:r>
      <w:r w:rsidRPr="00BD0CC0">
        <w:rPr>
          <w:rStyle w:val="StyleBoldUnderline"/>
        </w:rPr>
        <w:t>provide a profit, but that is only true if the banks are assured that the</w:t>
      </w:r>
      <w:r w:rsidRPr="00BD0CC0">
        <w:rPr>
          <w:sz w:val="14"/>
        </w:rPr>
        <w:t xml:space="preserve"> </w:t>
      </w:r>
      <w:r w:rsidRPr="00BD0CC0">
        <w:rPr>
          <w:rStyle w:val="StyleBoldUnderline"/>
        </w:rPr>
        <w:t>government will not step in at an inopportune time to halt progress and slow down the revenue generation part of the project.</w:t>
      </w:r>
      <w:r w:rsidRPr="00BD0CC0">
        <w:rPr>
          <w:sz w:val="14"/>
        </w:rPr>
        <w:t xml:space="preserve"> </w:t>
      </w:r>
      <w:r w:rsidRPr="00BD0CC0">
        <w:rPr>
          <w:rStyle w:val="StyleBoldUnderline"/>
        </w:rPr>
        <w:t xml:space="preserve">Bankers do not forget history or losses very easily; they want to make sure that government decisions like those that halted Shoreham, </w:t>
      </w:r>
      <w:r w:rsidRPr="00BD0CC0">
        <w:rPr>
          <w:sz w:val="14"/>
        </w:rPr>
        <w:t xml:space="preserve">Barnwell’s recycling facility or the Clinch River Breeder Reactor </w:t>
      </w:r>
      <w:r w:rsidRPr="00BD0CC0">
        <w:rPr>
          <w:rStyle w:val="StyleBoldUnderline"/>
        </w:rPr>
        <w:t>program are not going to be repeated this time around.</w:t>
      </w:r>
      <w:r w:rsidRPr="00BD0CC0">
        <w:rPr>
          <w:rStyle w:val="StyleBoldUnderline"/>
          <w:sz w:val="12"/>
        </w:rPr>
        <w:t xml:space="preserve"> </w:t>
      </w:r>
      <w:r w:rsidRPr="00BD0CC0">
        <w:rPr>
          <w:sz w:val="14"/>
        </w:rPr>
        <w:t xml:space="preserve">For the multi-billion dollar projects being proposed, </w:t>
      </w:r>
      <w:r w:rsidRPr="00BD0CC0">
        <w:rPr>
          <w:rStyle w:val="StyleBoldUnderline"/>
        </w:rPr>
        <w:t>bankers demand the reassurance that comes when the government is officially supportive and has some “skin in the game” that makes frivolous bureaucratic decisions to erect barriers very expensive for the</w:t>
      </w:r>
      <w:r w:rsidRPr="00BD0CC0">
        <w:rPr>
          <w:sz w:val="14"/>
        </w:rPr>
        <w:t xml:space="preserve"> </w:t>
      </w:r>
      <w:r w:rsidRPr="00BD0CC0">
        <w:rPr>
          <w:rStyle w:val="StyleBoldUnderline"/>
        </w:rPr>
        <w:t>agency that makes that decision</w:t>
      </w:r>
      <w:r w:rsidRPr="00BD0CC0">
        <w:rPr>
          <w:sz w:val="14"/>
        </w:rPr>
        <w:t xml:space="preserve">. I have reviewed the conditions established for the guarantee programs pretty carefully – at one </w:t>
      </w:r>
      <w:proofErr w:type="gramStart"/>
      <w:r w:rsidRPr="00BD0CC0">
        <w:rPr>
          <w:sz w:val="14"/>
        </w:rPr>
        <w:t>time,</w:t>
      </w:r>
      <w:proofErr w:type="gramEnd"/>
      <w:r w:rsidRPr="00BD0CC0">
        <w:rPr>
          <w:sz w:val="14"/>
        </w:rPr>
        <w:t xml:space="preserve"> my company (</w:t>
      </w:r>
      <w:hyperlink r:id="rId123" w:history="1">
        <w:r w:rsidRPr="00BD0CC0">
          <w:rPr>
            <w:rStyle w:val="Hyperlink"/>
            <w:sz w:val="14"/>
          </w:rPr>
          <w:t>Adams Atomic Engines, Inc.</w:t>
        </w:r>
      </w:hyperlink>
      <w:r w:rsidRPr="00BD0CC0">
        <w:rPr>
          <w:sz w:val="14"/>
        </w:rPr>
        <w:t xml:space="preserve">) was considering filing an application. </w:t>
      </w:r>
      <w:r w:rsidRPr="00BD0CC0">
        <w:rPr>
          <w:rStyle w:val="StyleBoldUnderline"/>
        </w:rPr>
        <w:t>The loan conditions are strict and do a good</w:t>
      </w:r>
      <w:r w:rsidRPr="00BD0CC0">
        <w:rPr>
          <w:sz w:val="14"/>
        </w:rPr>
        <w:t xml:space="preserve"> </w:t>
      </w:r>
      <w:r w:rsidRPr="00BD0CC0">
        <w:rPr>
          <w:rStyle w:val="StyleBoldUnderline"/>
        </w:rPr>
        <w:t>job of protecting government interests</w:t>
      </w:r>
      <w:r w:rsidRPr="00BD0CC0">
        <w:rPr>
          <w:sz w:val="14"/>
        </w:rPr>
        <w:t>. They were not appropriate for a tiny company, but I can see where a large company would have less trouble complying with the rules and conditions. The conditions do allow low or no cost intervention in the case of negligence or safety issues, but they put the government on the hook for delays that come from bad bureaucratic decision making.</w:t>
      </w:r>
    </w:p>
    <w:p w:rsidR="00763AA2" w:rsidRPr="00BD0CC0" w:rsidRDefault="00763AA2" w:rsidP="00763AA2"/>
    <w:p w:rsidR="00763AA2" w:rsidRPr="00BD0CC0" w:rsidRDefault="00763AA2" w:rsidP="00763AA2">
      <w:pPr>
        <w:pStyle w:val="Heading3"/>
      </w:pPr>
      <w:r w:rsidRPr="00BD0CC0">
        <w:t>2ac china</w:t>
      </w:r>
    </w:p>
    <w:p w:rsidR="00763AA2" w:rsidRPr="00BD0CC0" w:rsidRDefault="00763AA2" w:rsidP="00763AA2">
      <w:pPr>
        <w:pStyle w:val="Heading4"/>
      </w:pPr>
      <w:r w:rsidRPr="00BD0CC0">
        <w:t xml:space="preserve">Our aff understands contingent complexity – the 1ac’s scenario planning allows us to find an effective solution </w:t>
      </w:r>
    </w:p>
    <w:p w:rsidR="00763AA2" w:rsidRPr="00BD0CC0" w:rsidRDefault="00763AA2" w:rsidP="00763AA2">
      <w:r w:rsidRPr="00BD0CC0">
        <w:rPr>
          <w:rStyle w:val="Heading4Char"/>
        </w:rPr>
        <w:t>Han, 10 [</w:t>
      </w:r>
      <w:r w:rsidRPr="00BD0CC0">
        <w:t xml:space="preserve"> Dong-ho Han, Ph.D. Candidate in Political Science at the University of Nebraska-Lincoln, , “Scenario Construction and Implications for IR Research: Connecting Theory to a Real World of Policy Making,” http://www.allacademic.com/one/isa/isa10/index.php?cmd=Download+Document&amp;key=unpublished_manuscript&amp;file_index=1&amp;pop_up=true&amp;no_click_key=true&amp;attachment_style=attachment&amp;PHPSESSID=3e890fb59257a0ca9bad2e2327d8a24f</w:t>
      </w:r>
    </w:p>
    <w:p w:rsidR="00763AA2" w:rsidRPr="00BD0CC0" w:rsidRDefault="00763AA2" w:rsidP="00763AA2">
      <w:pPr>
        <w:pStyle w:val="card"/>
        <w:ind w:left="0"/>
        <w:rPr>
          <w:rFonts w:ascii="Georgia" w:hAnsi="Georgia"/>
          <w:sz w:val="10"/>
        </w:rPr>
      </w:pPr>
      <w:r w:rsidRPr="00BD0CC0">
        <w:rPr>
          <w:rFonts w:ascii="Georgia" w:hAnsi="Georgia"/>
        </w:rPr>
        <w:t>How do we assess future possibilities with existing data and information? Do we have a systematic approach to analyze the future events of world politics</w:t>
      </w:r>
      <w:r w:rsidRPr="00BD0CC0">
        <w:rPr>
          <w:rFonts w:ascii="Georgia" w:hAnsi="Georgia"/>
          <w:sz w:val="10"/>
        </w:rPr>
        <w:t xml:space="preserve">? </w:t>
      </w:r>
      <w:r w:rsidRPr="00BD0CC0">
        <w:rPr>
          <w:rStyle w:val="underline"/>
        </w:rPr>
        <w:t xml:space="preserve">If </w:t>
      </w:r>
      <w:r w:rsidRPr="00BD0CC0">
        <w:rPr>
          <w:rFonts w:ascii="Georgia" w:hAnsi="Georgia"/>
        </w:rPr>
        <w:t>the problem of uncertainty in future world</w:t>
      </w:r>
      <w:r w:rsidRPr="00BD0CC0">
        <w:rPr>
          <w:rStyle w:val="underline"/>
        </w:rPr>
        <w:t xml:space="preserve"> politics is increasing and future international relations are</w:t>
      </w:r>
      <w:r w:rsidRPr="00BD0CC0">
        <w:rPr>
          <w:rFonts w:ascii="Georgia" w:hAnsi="Georgia"/>
          <w:sz w:val="10"/>
        </w:rPr>
        <w:t xml:space="preserve"> </w:t>
      </w:r>
      <w:r w:rsidRPr="00BD0CC0">
        <w:rPr>
          <w:rStyle w:val="boldunderline1"/>
          <w:rFonts w:ascii="Georgia" w:hAnsi="Georgia"/>
        </w:rPr>
        <w:t>hard to predict</w:t>
      </w:r>
      <w:r w:rsidRPr="00BD0CC0">
        <w:rPr>
          <w:rFonts w:ascii="Georgia" w:hAnsi="Georgia"/>
          <w:sz w:val="10"/>
        </w:rPr>
        <w:t xml:space="preserve">, </w:t>
      </w:r>
      <w:r w:rsidRPr="00BD0CC0">
        <w:rPr>
          <w:rStyle w:val="underline"/>
        </w:rPr>
        <w:t>then it is necessary to devise a useful tool to effectively deal with upcoming events</w:t>
      </w:r>
      <w:r w:rsidRPr="00BD0CC0">
        <w:rPr>
          <w:rFonts w:ascii="Georgia" w:hAnsi="Georgia"/>
          <w:sz w:val="10"/>
        </w:rPr>
        <w:t xml:space="preserve"> </w:t>
      </w:r>
      <w:r w:rsidRPr="00BD0CC0">
        <w:rPr>
          <w:rStyle w:val="underline"/>
        </w:rPr>
        <w:t>so that</w:t>
      </w:r>
      <w:r w:rsidRPr="00BD0CC0">
        <w:rPr>
          <w:rFonts w:ascii="Georgia" w:hAnsi="Georgia"/>
          <w:sz w:val="10"/>
        </w:rPr>
        <w:t xml:space="preserve"> </w:t>
      </w:r>
      <w:r w:rsidRPr="00BD0CC0">
        <w:rPr>
          <w:rStyle w:val="boldunderline1"/>
          <w:rFonts w:ascii="Georgia" w:hAnsi="Georgia"/>
        </w:rPr>
        <w:t>policy makers can reduce the risks of future uncertainties</w:t>
      </w:r>
      <w:r w:rsidRPr="00BD0CC0">
        <w:rPr>
          <w:rFonts w:ascii="Georgia" w:hAnsi="Georgia"/>
          <w:sz w:val="10"/>
        </w:rPr>
        <w:t xml:space="preserve">. In this paper, I argue that </w:t>
      </w:r>
      <w:r w:rsidRPr="00BD0CC0">
        <w:rPr>
          <w:rStyle w:val="boldunderline1"/>
          <w:rFonts w:ascii="Georgia" w:hAnsi="Georgia"/>
        </w:rPr>
        <w:t>the scenario methodology</w:t>
      </w:r>
      <w:r w:rsidRPr="00BD0CC0">
        <w:rPr>
          <w:rFonts w:ascii="Georgia" w:hAnsi="Georgia"/>
          <w:sz w:val="10"/>
        </w:rPr>
        <w:t xml:space="preserve"> </w:t>
      </w:r>
      <w:r w:rsidRPr="00BD0CC0">
        <w:rPr>
          <w:rStyle w:val="underline"/>
        </w:rPr>
        <w:t>is</w:t>
      </w:r>
      <w:r w:rsidRPr="00BD0CC0">
        <w:rPr>
          <w:rFonts w:ascii="Georgia" w:hAnsi="Georgia"/>
          <w:sz w:val="10"/>
        </w:rPr>
        <w:t xml:space="preserve"> one of the most </w:t>
      </w:r>
      <w:r w:rsidRPr="00BD0CC0">
        <w:rPr>
          <w:rStyle w:val="underline"/>
        </w:rPr>
        <w:t>effective</w:t>
      </w:r>
      <w:r w:rsidRPr="00BD0CC0">
        <w:rPr>
          <w:rFonts w:ascii="Georgia" w:hAnsi="Georgia"/>
          <w:sz w:val="10"/>
        </w:rPr>
        <w:t xml:space="preserve"> methods </w:t>
      </w:r>
      <w:r w:rsidRPr="00BD0CC0">
        <w:rPr>
          <w:rStyle w:val="boldunderline1"/>
          <w:rFonts w:ascii="Georgia" w:hAnsi="Georgia"/>
        </w:rPr>
        <w:t>to connect theory to practice</w:t>
      </w:r>
      <w:r w:rsidRPr="00BD0CC0">
        <w:rPr>
          <w:rFonts w:ascii="Georgia" w:hAnsi="Georgia"/>
          <w:sz w:val="10"/>
        </w:rPr>
        <w:t xml:space="preserve">, thereby leading to a better understanding of future world events. The purpose of this paper is to introduce the scenario methodology to the field of IR in a more acceptable fashion and to explore its implications for a real policy world. To achieve this goal, I will explain the scenario methodology and why it is adequate to provide a better understanding of future world events. More specifically, I will clarify what the scenario method is and what its core components are and explain the importance and implications of the scenario method in IR by analyzing existing IR literature with an emphasis on security studies that primarily provide the prospect of future security issues. 1. Introduction How do we assess future possibilities with existing data and information? Do we have a systematic approach to analyze the future events of world politics? Given various theoretical ideas for predicting and analyzing future events in the field of international relations (IR), to understand these events properly it is important both to cast out all plausible outcomes and to think through a relevant theory, or a combination of each major theory, in connection with those outcomes. This paper aims to explain the scenario methodology and why it is adequate to provide a better understanding of future world events. After clarifying the scenario methodology, its core components, and its processes and purposes, I will explore other field’s use of this methodology. Then I will explain the importance and implications of the scenario method in the field of IR. I will conclude with summarizing the advantage of the scenario method in a real world of policy making. 2. What is the Scenario Methodology? This section begins with one major question – </w:t>
      </w:r>
      <w:r w:rsidRPr="00BD0CC0">
        <w:rPr>
          <w:rStyle w:val="boldunderline1"/>
          <w:rFonts w:ascii="Georgia" w:hAnsi="Georgia"/>
        </w:rPr>
        <w:t>what is the scenario methodology?</w:t>
      </w:r>
      <w:r w:rsidRPr="00BD0CC0">
        <w:rPr>
          <w:rFonts w:ascii="Georgia" w:hAnsi="Georgia"/>
          <w:sz w:val="10"/>
        </w:rPr>
        <w:t xml:space="preserve"> To answer this, some history regarding the development of this method should be mentioned.1 Herman Kahn, a pioneer of the scenario method, in his famous 1962 book Thinking about the Unthinkable, argued that the </w:t>
      </w:r>
      <w:r w:rsidRPr="00BD0CC0">
        <w:rPr>
          <w:rStyle w:val="underline"/>
        </w:rPr>
        <w:t>decision makers</w:t>
      </w:r>
      <w:r w:rsidRPr="00BD0CC0">
        <w:rPr>
          <w:rFonts w:ascii="Georgia" w:hAnsi="Georgia"/>
          <w:sz w:val="10"/>
        </w:rPr>
        <w:t xml:space="preserve"> in the United States </w:t>
      </w:r>
      <w:r w:rsidRPr="00BD0CC0">
        <w:rPr>
          <w:rStyle w:val="underline"/>
        </w:rPr>
        <w:t xml:space="preserve">should think of and prepare for all possible sequences of events </w:t>
      </w:r>
      <w:r w:rsidRPr="00BD0CC0">
        <w:rPr>
          <w:rStyle w:val="boldunderline1"/>
          <w:rFonts w:ascii="Georgia" w:hAnsi="Georgia"/>
        </w:rPr>
        <w:t>with regard to nuclear war</w:t>
      </w:r>
      <w:r w:rsidRPr="00BD0CC0">
        <w:rPr>
          <w:rFonts w:ascii="Georgia" w:hAnsi="Georgia"/>
          <w:sz w:val="10"/>
        </w:rPr>
        <w:t xml:space="preserve"> with the Soviet Union.2 Using scenarios and connecting them with various war games, Kahn showed the importance of thinking ahead in time and using the scenario method based upon imagination for the future.3 According to Kahn and his colleagues, </w:t>
      </w:r>
      <w:r w:rsidRPr="00BD0CC0">
        <w:rPr>
          <w:rStyle w:val="underline"/>
        </w:rPr>
        <w:t>scenarios are</w:t>
      </w:r>
      <w:r w:rsidRPr="00BD0CC0">
        <w:rPr>
          <w:rFonts w:ascii="Georgia" w:hAnsi="Georgia"/>
          <w:sz w:val="10"/>
        </w:rPr>
        <w:t xml:space="preserve"> “</w:t>
      </w:r>
      <w:r w:rsidRPr="00BD0CC0">
        <w:rPr>
          <w:rStyle w:val="boldunderline1"/>
          <w:rFonts w:ascii="Georgia" w:hAnsi="Georgia"/>
        </w:rPr>
        <w:t>attempts to describe</w:t>
      </w:r>
      <w:r w:rsidRPr="00BD0CC0">
        <w:rPr>
          <w:rFonts w:ascii="Georgia" w:hAnsi="Georgia"/>
          <w:sz w:val="10"/>
        </w:rPr>
        <w:t xml:space="preserve"> in some detail </w:t>
      </w:r>
      <w:r w:rsidRPr="00BD0CC0">
        <w:rPr>
          <w:rStyle w:val="boldunderline1"/>
          <w:rFonts w:ascii="Georgia" w:hAnsi="Georgia"/>
        </w:rPr>
        <w:t>a hypothetical sequence of events that could lead plausibly</w:t>
      </w:r>
      <w:r w:rsidRPr="00BD0CC0">
        <w:rPr>
          <w:rFonts w:ascii="Georgia" w:hAnsi="Georgia"/>
          <w:sz w:val="10"/>
        </w:rPr>
        <w:t xml:space="preserve"> </w:t>
      </w:r>
      <w:r w:rsidRPr="00BD0CC0">
        <w:rPr>
          <w:rStyle w:val="underline"/>
        </w:rPr>
        <w:t>to the situation envisaged</w:t>
      </w:r>
      <w:r w:rsidRPr="00BD0CC0">
        <w:rPr>
          <w:rFonts w:ascii="Georgia" w:hAnsi="Georgia"/>
          <w:sz w:val="10"/>
        </w:rPr>
        <w:t>.”4 Similarly, Peter Schwartz defines scenarios as “stories about the way the world might turn out tomorrow, stories that can help us recognize and adapt to changing aspects of our present environment.”5 Given a variety of definitions of scenarios</w:t>
      </w:r>
      <w:proofErr w:type="gramStart"/>
      <w:r w:rsidRPr="00BD0CC0">
        <w:rPr>
          <w:rFonts w:ascii="Georgia" w:hAnsi="Georgia"/>
          <w:sz w:val="10"/>
        </w:rPr>
        <w:t>,6</w:t>
      </w:r>
      <w:proofErr w:type="gramEnd"/>
      <w:r w:rsidRPr="00BD0CC0">
        <w:rPr>
          <w:rFonts w:ascii="Georgia" w:hAnsi="Georgia"/>
          <w:sz w:val="10"/>
        </w:rPr>
        <w:t xml:space="preserve"> for the purpose of this research, I refer to the scenario-building methodology as a means by which </w:t>
      </w:r>
      <w:r w:rsidRPr="00BD0CC0">
        <w:rPr>
          <w:rStyle w:val="underline"/>
        </w:rPr>
        <w:t>people can articulate</w:t>
      </w:r>
      <w:r w:rsidRPr="00BD0CC0">
        <w:rPr>
          <w:rFonts w:ascii="Georgia" w:hAnsi="Georgia"/>
          <w:sz w:val="10"/>
        </w:rPr>
        <w:t xml:space="preserve"> </w:t>
      </w:r>
      <w:r w:rsidRPr="00BD0CC0">
        <w:rPr>
          <w:rStyle w:val="boldunderline1"/>
          <w:rFonts w:ascii="Georgia" w:hAnsi="Georgia"/>
        </w:rPr>
        <w:t>different futures</w:t>
      </w:r>
      <w:r w:rsidRPr="00BD0CC0">
        <w:rPr>
          <w:rFonts w:ascii="Georgia" w:hAnsi="Georgia"/>
          <w:sz w:val="10"/>
        </w:rPr>
        <w:t xml:space="preserve"> </w:t>
      </w:r>
      <w:r w:rsidRPr="00BD0CC0">
        <w:rPr>
          <w:rStyle w:val="underline"/>
        </w:rPr>
        <w:t>with trends, uncertainties, and rules over a certain amount of time</w:t>
      </w:r>
      <w:r w:rsidRPr="00BD0CC0">
        <w:rPr>
          <w:rFonts w:ascii="Georgia" w:hAnsi="Georgia"/>
          <w:sz w:val="10"/>
        </w:rPr>
        <w:t xml:space="preserve">. Showing all plausible future stories and clarifying important trends, scenario thinking enables decision makers to make an important decision at the present time. Key Terms in the Scenario Methodology </w:t>
      </w:r>
      <w:r w:rsidRPr="00BD0CC0">
        <w:rPr>
          <w:rStyle w:val="boldunderline1"/>
          <w:rFonts w:ascii="Georgia" w:hAnsi="Georgia"/>
        </w:rPr>
        <w:t>The core of the scenario method</w:t>
      </w:r>
      <w:r w:rsidRPr="00BD0CC0">
        <w:rPr>
          <w:rFonts w:ascii="Georgia" w:hAnsi="Georgia"/>
          <w:sz w:val="10"/>
        </w:rPr>
        <w:t xml:space="preserve"> </w:t>
      </w:r>
      <w:r w:rsidRPr="00BD0CC0">
        <w:rPr>
          <w:rStyle w:val="underline"/>
        </w:rPr>
        <w:t>lies in</w:t>
      </w:r>
      <w:r w:rsidRPr="00BD0CC0">
        <w:rPr>
          <w:rFonts w:ascii="Georgia" w:hAnsi="Georgia"/>
          <w:sz w:val="10"/>
        </w:rPr>
        <w:t xml:space="preserve"> </w:t>
      </w:r>
      <w:r w:rsidRPr="00BD0CC0">
        <w:rPr>
          <w:rStyle w:val="boldunderline1"/>
          <w:rFonts w:ascii="Georgia" w:hAnsi="Georgia"/>
        </w:rPr>
        <w:t>enabling policy makers to reach a critical decision</w:t>
      </w:r>
      <w:r w:rsidRPr="00BD0CC0">
        <w:rPr>
          <w:rFonts w:ascii="Georgia" w:hAnsi="Georgia"/>
          <w:sz w:val="10"/>
        </w:rPr>
        <w:t xml:space="preserve"> </w:t>
      </w:r>
      <w:r w:rsidRPr="00BD0CC0">
        <w:rPr>
          <w:rStyle w:val="underline"/>
        </w:rPr>
        <w:t>at the present time based on thinking about</w:t>
      </w:r>
      <w:r w:rsidRPr="00BD0CC0">
        <w:rPr>
          <w:rFonts w:ascii="Georgia" w:hAnsi="Georgia"/>
          <w:sz w:val="10"/>
        </w:rPr>
        <w:t xml:space="preserve"> all </w:t>
      </w:r>
      <w:r w:rsidRPr="00BD0CC0">
        <w:rPr>
          <w:rStyle w:val="boldunderline1"/>
          <w:rFonts w:ascii="Georgia" w:hAnsi="Georgia"/>
        </w:rPr>
        <w:t>plausible future possibilities</w:t>
      </w:r>
      <w:r w:rsidRPr="00BD0CC0">
        <w:rPr>
          <w:rFonts w:ascii="Georgia" w:hAnsi="Georgia"/>
          <w:sz w:val="10"/>
        </w:rPr>
        <w:t xml:space="preserve">. Key concepts in the scenario method include: driving forces, predetermined elements, critical uncertainties, wild cards and scenario plot lines.7 Driving forces are defined as “the causal elements that surround a problem, event or decision,” which could be many factors, including those “that can be the basis, in different combinations, for diverse chains of connections and outcomes.”8 Schwartz defines driving forces as “the elements that move the plot of a scenario, that determine the story’s outcome.”9 In a word, driving forces constitute the basic structure of each scenario plot line in the scenario-making process. Predetermined elements refer to “events that have already occurred or that almost certainly will occur but whose consequences have not yet unfolded.”10 Predetermined elements are “givens” which could be safely assumed and understood in the scenario-building process. Although predetermined elements impact outcomes, they do not have a direct causal impact on a given outcome. Critical uncertainties “describe important determinants of events whose character, magnitude or consequences are unknown.”11 Exploring critical uncertainties lies at the heart of scenario construction in the sense that the most important task of scenario anaysts is to discover the elements that are most uncertain and most important to a specific decision or event.12 Wild cards are “conceivable, if low probability, events or actions that might undermine or modify radically the chains of logic or narrative plot lines.”13 In John Peterson’s terms, wild cards are “not simple trends, nor are they byproducts of anything else. They are events on their own. They are characterized by their scope, and a speed of change that challenges the outermost capabilities of today’s human capabilities.”14 Wild cards might be extremely important in that in the process of scenario planning their emergence could change the entire direction of each scenario plot line. A scenario plot line is “a compelling story about how things happen” and it describes “how driving forces might plausibly behave as they interact with predetermined elements and different combinations of critical uncertainties.”15 Narratives and/or stories are an essential part of the scenario method due to the identical structure of analytical narratives and scenarios: “both are sequential descriptions of a situation with the passage of time and explain the process of events from the base situation into the situation questioned.”16 Process and Purpose of Scenario Analysis </w:t>
      </w:r>
      <w:r w:rsidRPr="00BD0CC0">
        <w:rPr>
          <w:rStyle w:val="StyleBoldUnderline"/>
          <w:rFonts w:ascii="Georgia" w:hAnsi="Georgia"/>
        </w:rPr>
        <w:t>Scenario analysis begins with the exploration of driving forces including some uncertainties</w:t>
      </w:r>
      <w:r w:rsidRPr="00BD0CC0">
        <w:rPr>
          <w:rFonts w:ascii="Georgia" w:hAnsi="Georgia"/>
          <w:sz w:val="10"/>
          <w:szCs w:val="14"/>
        </w:rPr>
        <w:t xml:space="preserve">. However, </w:t>
      </w:r>
      <w:r w:rsidRPr="00BD0CC0">
        <w:rPr>
          <w:rStyle w:val="StyleBoldUnderline"/>
          <w:rFonts w:ascii="Georgia" w:hAnsi="Georgia"/>
        </w:rPr>
        <w:t xml:space="preserve">scenario building is more than just organizing future uncertainties; rather, it is a </w:t>
      </w:r>
      <w:r w:rsidRPr="00BD0CC0">
        <w:rPr>
          <w:rStyle w:val="Emphasis"/>
        </w:rPr>
        <w:t>thorough understanding of uncertainties</w:t>
      </w:r>
      <w:r w:rsidRPr="00BD0CC0">
        <w:rPr>
          <w:rFonts w:ascii="Georgia" w:hAnsi="Georgia"/>
          <w:sz w:val="10"/>
          <w:szCs w:val="14"/>
        </w:rPr>
        <w:t>, thereby distinguishing between something clear and unclear in the process of decision making.17 As Pierre Wack has pointed out, “</w:t>
      </w:r>
      <w:r w:rsidRPr="00BD0CC0">
        <w:rPr>
          <w:rStyle w:val="StyleBoldUnderline"/>
          <w:rFonts w:ascii="Georgia" w:hAnsi="Georgia"/>
        </w:rPr>
        <w:t xml:space="preserve">By </w:t>
      </w:r>
      <w:r w:rsidRPr="00BD0CC0">
        <w:rPr>
          <w:rStyle w:val="Emphasis"/>
        </w:rPr>
        <w:t>carefully studying some uncertainties</w:t>
      </w:r>
      <w:r w:rsidRPr="00BD0CC0">
        <w:rPr>
          <w:rStyle w:val="StyleBoldUnderline"/>
          <w:rFonts w:ascii="Georgia" w:hAnsi="Georgia"/>
        </w:rPr>
        <w:t xml:space="preserve">, </w:t>
      </w:r>
      <w:r w:rsidRPr="00BD0CC0">
        <w:rPr>
          <w:rStyle w:val="Box"/>
          <w:rFonts w:ascii="Georgia" w:hAnsi="Georgia"/>
        </w:rPr>
        <w:t>we gained a deeper understanding</w:t>
      </w:r>
      <w:r w:rsidRPr="00BD0CC0">
        <w:rPr>
          <w:rStyle w:val="StyleBoldUnderline"/>
          <w:rFonts w:ascii="Georgia" w:hAnsi="Georgia"/>
        </w:rPr>
        <w:t xml:space="preserve"> of their interplay, which, paradoxically, led us to learn what was certain and inevitable and what was not</w:t>
      </w:r>
      <w:r w:rsidRPr="00BD0CC0">
        <w:rPr>
          <w:rFonts w:ascii="Georgia" w:hAnsi="Georgia"/>
          <w:sz w:val="10"/>
          <w:szCs w:val="14"/>
        </w:rPr>
        <w:t xml:space="preserve">.” In other words, a careful investigation of raw uncertainties helps people figure out more “critical uncertainties” by showing that “what may appear in some cases to be uncertain might actually be predetermined – that many outcomes were simply not possible.”18 </w:t>
      </w:r>
      <w:r w:rsidRPr="00BD0CC0">
        <w:rPr>
          <w:rFonts w:ascii="Georgia" w:hAnsi="Georgia"/>
          <w:sz w:val="10"/>
        </w:rPr>
        <w:t xml:space="preserve">Exploring future uncertainties thoroughly is one of the most important factors in scenario analysis. Kees van der Heijden argues that </w:t>
      </w:r>
      <w:r w:rsidRPr="00BD0CC0">
        <w:rPr>
          <w:rStyle w:val="underline"/>
        </w:rPr>
        <w:t>in the process of separating “knowns” from “unknowns” analysts could clarify driving forces because the process of separation between “predetermineds” and uncertainties</w:t>
      </w:r>
      <w:r w:rsidRPr="00BD0CC0">
        <w:rPr>
          <w:rFonts w:ascii="Georgia" w:hAnsi="Georgia"/>
          <w:sz w:val="10"/>
        </w:rPr>
        <w:t xml:space="preserve"> </w:t>
      </w:r>
      <w:r w:rsidRPr="00BD0CC0">
        <w:rPr>
          <w:rStyle w:val="boldunderline1"/>
          <w:rFonts w:ascii="Georgia" w:hAnsi="Georgia"/>
        </w:rPr>
        <w:t>demands</w:t>
      </w:r>
      <w:r w:rsidRPr="00BD0CC0">
        <w:rPr>
          <w:rFonts w:ascii="Georgia" w:hAnsi="Georgia"/>
          <w:sz w:val="10"/>
        </w:rPr>
        <w:t xml:space="preserve"> a fair amount of </w:t>
      </w:r>
      <w:r w:rsidRPr="00BD0CC0">
        <w:rPr>
          <w:rStyle w:val="boldunderline1"/>
          <w:rFonts w:ascii="Georgia" w:hAnsi="Georgia"/>
        </w:rPr>
        <w:t>knowledge of causal relationships surrounding the issue at stake</w:t>
      </w:r>
      <w:r w:rsidRPr="00BD0CC0">
        <w:rPr>
          <w:rFonts w:ascii="Georgia" w:hAnsi="Georgia"/>
          <w:sz w:val="10"/>
        </w:rPr>
        <w:t>.19 Thus, in scenario analysis a thorough understanding of critical uncertainties leads to a well-established knowledge of driving forces and causal relations.20 Robert Lempert succinctly summarized the scenario-construction process as follows: “scenario practice begins with the challenge facing the decisionmakers, ranks the most significant driving forces according to their level of uncertainty and their impact on trends seemingly relevant to that decision, and then creates a handful of scenarios that explore different manifestations of those driving forces.”21</w:t>
      </w:r>
    </w:p>
    <w:p w:rsidR="00763AA2" w:rsidRPr="00BD0CC0" w:rsidRDefault="00763AA2" w:rsidP="00763AA2">
      <w:pPr>
        <w:pStyle w:val="card"/>
        <w:ind w:left="0"/>
        <w:rPr>
          <w:rFonts w:ascii="Georgia" w:hAnsi="Georgia"/>
          <w:sz w:val="10"/>
        </w:rPr>
      </w:pPr>
    </w:p>
    <w:p w:rsidR="00763AA2" w:rsidRPr="00BD0CC0" w:rsidRDefault="00763AA2" w:rsidP="00763AA2">
      <w:pPr>
        <w:pStyle w:val="Heading4"/>
      </w:pPr>
      <w:r w:rsidRPr="00BD0CC0">
        <w:t>Scenario Planning is consistent with complexity theory</w:t>
      </w:r>
    </w:p>
    <w:p w:rsidR="00763AA2" w:rsidRPr="00BD0CC0" w:rsidRDefault="00763AA2" w:rsidP="00763AA2">
      <w:pPr>
        <w:rPr>
          <w:rStyle w:val="StyleBoldUnderline"/>
        </w:rPr>
      </w:pPr>
      <w:r w:rsidRPr="00BD0CC0">
        <w:rPr>
          <w:rStyle w:val="StyleBoldUnderline"/>
          <w:b/>
        </w:rPr>
        <w:t>KAVALSKI ‘7</w:t>
      </w:r>
      <w:r w:rsidRPr="00BD0CC0">
        <w:rPr>
          <w:rStyle w:val="StyleBoldUnderline"/>
        </w:rPr>
        <w:t xml:space="preserve"> (Emilian; University of Alberta, “The fifth debate and the emergence of complex international relations theory: notes on the application of complexity theory to the study of international life,” Cambridge Review of International Affairs, v. 20 n. 3, September)</w:t>
      </w:r>
    </w:p>
    <w:p w:rsidR="00763AA2" w:rsidRPr="00BD0CC0" w:rsidRDefault="00763AA2" w:rsidP="00763AA2">
      <w:pPr>
        <w:rPr>
          <w:rStyle w:val="StyleBoldUnderline"/>
        </w:rPr>
      </w:pPr>
    </w:p>
    <w:p w:rsidR="00763AA2" w:rsidRPr="00BD0CC0" w:rsidRDefault="00763AA2" w:rsidP="00763AA2">
      <w:pPr>
        <w:rPr>
          <w:rStyle w:val="StyleBoldUnderline"/>
          <w:sz w:val="16"/>
        </w:rPr>
      </w:pPr>
      <w:r w:rsidRPr="00BD0CC0">
        <w:rPr>
          <w:rStyle w:val="StyleBoldUnderline"/>
          <w:sz w:val="16"/>
        </w:rPr>
        <w:t xml:space="preserve">In a further examination of the cognitive perspective, </w:t>
      </w:r>
      <w:r w:rsidRPr="00BD0CC0">
        <w:rPr>
          <w:rStyle w:val="StyleBoldUnderline"/>
        </w:rPr>
        <w:t>some proponents of CIR theory have suggested ‘scenarios’ as tools for the modelling of complexity</w:t>
      </w:r>
      <w:r w:rsidRPr="00BD0CC0">
        <w:rPr>
          <w:rStyle w:val="StyleBoldUnderline"/>
          <w:sz w:val="16"/>
        </w:rPr>
        <w:t xml:space="preserve"> (Feder 2002; Harcourt and Muliro 2004). </w:t>
      </w:r>
      <w:r w:rsidRPr="00BD0CC0">
        <w:rPr>
          <w:rStyle w:val="StyleBoldUnderline"/>
        </w:rPr>
        <w:t>Scenarios are defined as</w:t>
      </w:r>
      <w:r w:rsidRPr="00BD0CC0">
        <w:rPr>
          <w:rStyle w:val="StyleBoldUnderline"/>
          <w:sz w:val="16"/>
        </w:rPr>
        <w:t xml:space="preserve"> ‘</w:t>
      </w:r>
      <w:r w:rsidRPr="00BD0CC0">
        <w:rPr>
          <w:rStyle w:val="StyleBoldUnderline"/>
        </w:rPr>
        <w:t>imaginative stories of the future that describe alternative ways the present might evolve over a given period of time</w:t>
      </w:r>
      <w:r w:rsidRPr="00BD0CC0">
        <w:rPr>
          <w:rStyle w:val="StyleBoldUnderline"/>
          <w:sz w:val="16"/>
        </w:rPr>
        <w:t xml:space="preserve">’ (Heinzen 2004, 4). </w:t>
      </w:r>
      <w:r w:rsidRPr="00BD0CC0">
        <w:rPr>
          <w:rStyle w:val="StyleBoldUnderline"/>
        </w:rPr>
        <w:t>They focus on subjective interpretations and perceptions. Understanding complexity, therefore, would depend on the relationship between the</w:t>
      </w:r>
      <w:r w:rsidRPr="00BD0CC0">
        <w:rPr>
          <w:rStyle w:val="StyleBoldUnderline"/>
          <w:sz w:val="16"/>
        </w:rPr>
        <w:t xml:space="preserve"> ‘</w:t>
      </w:r>
      <w:r w:rsidRPr="00BD0CC0">
        <w:rPr>
          <w:rStyle w:val="StyleBoldUnderline"/>
        </w:rPr>
        <w:t>cognitive schema</w:t>
      </w:r>
      <w:r w:rsidRPr="00BD0CC0">
        <w:rPr>
          <w:rStyle w:val="StyleBoldUnderline"/>
          <w:sz w:val="16"/>
        </w:rPr>
        <w:t xml:space="preserve">’ (that is, available knowledge) </w:t>
      </w:r>
      <w:r w:rsidRPr="00BD0CC0">
        <w:rPr>
          <w:rStyle w:val="StyleBoldUnderline"/>
        </w:rPr>
        <w:t>and the</w:t>
      </w:r>
      <w:r w:rsidRPr="00BD0CC0">
        <w:rPr>
          <w:rStyle w:val="StyleBoldUnderline"/>
          <w:sz w:val="16"/>
        </w:rPr>
        <w:t xml:space="preserve"> ‘</w:t>
      </w:r>
      <w:r w:rsidRPr="00BD0CC0">
        <w:rPr>
          <w:rStyle w:val="StyleBoldUnderline"/>
        </w:rPr>
        <w:t>associative network</w:t>
      </w:r>
      <w:r w:rsidRPr="00BD0CC0">
        <w:rPr>
          <w:rStyle w:val="StyleBoldUnderline"/>
          <w:sz w:val="16"/>
        </w:rPr>
        <w:t xml:space="preserve">’ (that is, the activation of the links between different concepts) </w:t>
      </w:r>
      <w:r w:rsidRPr="00BD0CC0">
        <w:rPr>
          <w:rStyle w:val="StyleBoldUnderline"/>
        </w:rPr>
        <w:t>of the observer</w:t>
      </w:r>
      <w:r w:rsidRPr="00BD0CC0">
        <w:rPr>
          <w:rStyle w:val="StyleBoldUnderline"/>
          <w:sz w:val="16"/>
        </w:rPr>
        <w:t xml:space="preserve"> (Bradfield 2004, 40). </w:t>
      </w:r>
      <w:r w:rsidRPr="00BD0CC0">
        <w:rPr>
          <w:rStyle w:val="StyleBoldUnderline"/>
        </w:rPr>
        <w:t>The suggestion is that in some sense</w:t>
      </w:r>
      <w:r w:rsidRPr="00BD0CC0">
        <w:rPr>
          <w:rStyle w:val="StyleBoldUnderline"/>
          <w:sz w:val="16"/>
        </w:rPr>
        <w:t xml:space="preserve"> ‘</w:t>
      </w:r>
      <w:r w:rsidRPr="00BD0CC0">
        <w:rPr>
          <w:rStyle w:val="StyleBoldUnderline"/>
        </w:rPr>
        <w:t>we create our own consciousness of complexity by seeking it out</w:t>
      </w:r>
      <w:r w:rsidRPr="00BD0CC0">
        <w:rPr>
          <w:rStyle w:val="StyleBoldUnderline"/>
          <w:sz w:val="16"/>
        </w:rPr>
        <w:t>’ (LaPorte 1975, 329). In this respect, some proponents of CIR theory have asserted the analysis of discourses as an important distinction between human and nonhuman complex systems (Geyer 2003b, 26).14</w:t>
      </w:r>
    </w:p>
    <w:p w:rsidR="00763AA2" w:rsidRPr="00BD0CC0" w:rsidRDefault="00763AA2" w:rsidP="00763AA2">
      <w:pPr>
        <w:rPr>
          <w:rStyle w:val="StyleBoldUnderline"/>
          <w:sz w:val="16"/>
        </w:rPr>
      </w:pPr>
      <w:r w:rsidRPr="00BD0CC0">
        <w:rPr>
          <w:rStyle w:val="StyleBoldUnderline"/>
          <w:sz w:val="16"/>
        </w:rPr>
        <w:t xml:space="preserve">The intellectual considerations of these epistemological frameworks suggest the challenging conceptual and methodological problems facing CIR theory. On a metatheoretical level, the problem stems from the realization that </w:t>
      </w:r>
      <w:r w:rsidRPr="00BD0CC0">
        <w:rPr>
          <w:rStyle w:val="StyleBoldUnderline"/>
        </w:rPr>
        <w:t>students of the complexity of international life can never be fully cognizant of the underlying truths, principles and processes that ‘govern reality’ because this would</w:t>
      </w:r>
      <w:r w:rsidRPr="00BD0CC0">
        <w:rPr>
          <w:rStyle w:val="StyleBoldUnderline"/>
          <w:sz w:val="16"/>
        </w:rPr>
        <w:t xml:space="preserve"> (i) </w:t>
      </w:r>
      <w:r w:rsidRPr="00BD0CC0">
        <w:rPr>
          <w:rStyle w:val="StyleBoldUnderline"/>
        </w:rPr>
        <w:t>involve</w:t>
      </w:r>
      <w:r w:rsidRPr="00BD0CC0">
        <w:rPr>
          <w:rStyle w:val="StyleBoldUnderline"/>
          <w:sz w:val="16"/>
        </w:rPr>
        <w:t xml:space="preserve"> (</w:t>
      </w:r>
      <w:r w:rsidRPr="00BD0CC0">
        <w:rPr>
          <w:rStyle w:val="StyleBoldUnderline"/>
        </w:rPr>
        <w:t>a degree of</w:t>
      </w:r>
      <w:r w:rsidRPr="00BD0CC0">
        <w:rPr>
          <w:rStyle w:val="StyleBoldUnderline"/>
          <w:sz w:val="16"/>
        </w:rPr>
        <w:t xml:space="preserve">) </w:t>
      </w:r>
      <w:r w:rsidRPr="00BD0CC0">
        <w:rPr>
          <w:rStyle w:val="StyleBoldUnderline"/>
        </w:rPr>
        <w:t>simplification of complex phenomena</w:t>
      </w:r>
      <w:r w:rsidRPr="00BD0CC0">
        <w:rPr>
          <w:rStyle w:val="StyleBoldUnderline"/>
          <w:sz w:val="16"/>
        </w:rPr>
        <w:t xml:space="preserve"> (LaPorte 1975, 50), </w:t>
      </w:r>
      <w:r w:rsidRPr="00BD0CC0">
        <w:rPr>
          <w:rStyle w:val="StyleBoldUnderline"/>
        </w:rPr>
        <w:t>as well as</w:t>
      </w:r>
      <w:r w:rsidRPr="00BD0CC0">
        <w:rPr>
          <w:rStyle w:val="StyleBoldUnderline"/>
          <w:sz w:val="16"/>
        </w:rPr>
        <w:t xml:space="preserve"> (ii) </w:t>
      </w:r>
      <w:r w:rsidRPr="00BD0CC0">
        <w:rPr>
          <w:rStyle w:val="StyleBoldUnderline"/>
        </w:rPr>
        <w:t>imply</w:t>
      </w:r>
      <w:r w:rsidRPr="00BD0CC0">
        <w:rPr>
          <w:rStyle w:val="StyleBoldUnderline"/>
          <w:sz w:val="16"/>
        </w:rPr>
        <w:t xml:space="preserve"> ‘</w:t>
      </w:r>
      <w:r w:rsidRPr="00BD0CC0">
        <w:rPr>
          <w:rStyle w:val="StyleBoldUnderline"/>
        </w:rPr>
        <w:t>knowing the not knowable</w:t>
      </w:r>
      <w:r w:rsidRPr="00BD0CC0">
        <w:rPr>
          <w:rStyle w:val="StyleBoldUnderline"/>
          <w:sz w:val="16"/>
        </w:rPr>
        <w:t xml:space="preserve">’ (Cioffi-Revilla 1998, 11). As suggested, analytically, </w:t>
      </w:r>
      <w:r w:rsidRPr="00BD0CC0">
        <w:rPr>
          <w:rStyle w:val="StyleBoldUnderline"/>
        </w:rPr>
        <w:t>the conscious consideration of complexity is hindered by the inherent difficulty of formalizing uncertainty and contingency</w:t>
      </w:r>
      <w:r w:rsidRPr="00BD0CC0">
        <w:rPr>
          <w:rStyle w:val="StyleBoldUnderline"/>
          <w:sz w:val="16"/>
        </w:rPr>
        <w:t xml:space="preserve"> (Whitman 2005, 105). </w:t>
      </w:r>
      <w:r w:rsidRPr="00BD0CC0">
        <w:rPr>
          <w:rStyle w:val="StyleBoldUnderline"/>
        </w:rPr>
        <w:t>Some commentators, therefore, have rejected the possibility of constructing comprehensive models for the study of complexity altogether in an attempt to overcome the trap of having to justify their methodologies in ways that are understandable to conventional IR</w:t>
      </w:r>
      <w:r w:rsidRPr="00BD0CC0">
        <w:rPr>
          <w:rStyle w:val="StyleBoldUnderline"/>
          <w:sz w:val="16"/>
        </w:rPr>
        <w:t xml:space="preserve">. </w:t>
      </w:r>
      <w:r w:rsidRPr="00BD0CC0">
        <w:rPr>
          <w:rStyle w:val="StyleBoldUnderline"/>
        </w:rPr>
        <w:t>Therefore, a number of CIR proponents rely on</w:t>
      </w:r>
      <w:r w:rsidRPr="00BD0CC0">
        <w:rPr>
          <w:rStyle w:val="StyleBoldUnderline"/>
          <w:sz w:val="16"/>
        </w:rPr>
        <w:t xml:space="preserve"> ‘sensemaking’ (Browaeys and Baets 2003, 337; Coghill 2004, 53), ‘</w:t>
      </w:r>
      <w:r w:rsidRPr="00BD0CC0">
        <w:rPr>
          <w:rStyle w:val="StyleBoldUnderline"/>
        </w:rPr>
        <w:t>whatiffing</w:t>
      </w:r>
      <w:r w:rsidRPr="00BD0CC0">
        <w:rPr>
          <w:rStyle w:val="StyleBoldUnderline"/>
          <w:sz w:val="16"/>
        </w:rPr>
        <w:t xml:space="preserve">’ (Beaumont 1994, 171) </w:t>
      </w:r>
      <w:r w:rsidRPr="00BD0CC0">
        <w:rPr>
          <w:rStyle w:val="StyleBoldUnderline"/>
        </w:rPr>
        <w:t>and other forms of</w:t>
      </w:r>
      <w:r w:rsidRPr="00BD0CC0">
        <w:rPr>
          <w:rStyle w:val="StyleBoldUnderline"/>
          <w:sz w:val="16"/>
        </w:rPr>
        <w:t xml:space="preserve"> ‘</w:t>
      </w:r>
      <w:r w:rsidRPr="00BD0CC0">
        <w:rPr>
          <w:rStyle w:val="StyleBoldUnderline"/>
        </w:rPr>
        <w:t>speculative thinking</w:t>
      </w:r>
      <w:r w:rsidRPr="00BD0CC0">
        <w:rPr>
          <w:rStyle w:val="StyleBoldUnderline"/>
          <w:sz w:val="16"/>
        </w:rPr>
        <w:t xml:space="preserve">’ (Feder 2002, 114) </w:t>
      </w:r>
      <w:r w:rsidRPr="00BD0CC0">
        <w:rPr>
          <w:rStyle w:val="StyleBoldUnderline"/>
        </w:rPr>
        <w:t>for their interpretations of the complexity of international life</w:t>
      </w:r>
      <w:r w:rsidRPr="00BD0CC0">
        <w:rPr>
          <w:rStyle w:val="StyleBoldUnderline"/>
          <w:sz w:val="16"/>
        </w:rPr>
        <w:t xml:space="preserve">. The claim is that the acceptance of endogeneity as a ‘fact’ of international life provides more insightful modes of analysis than the linear-regression-type approach of traditional IR (Johnston 2005 1040). </w:t>
      </w:r>
      <w:r w:rsidRPr="00BD0CC0">
        <w:rPr>
          <w:rStyle w:val="StyleBoldUnderline"/>
        </w:rPr>
        <w:t>Without ignoring some controversial aspects of incorporating ontological and epistemological reflection into methodological choices, the claim here is that CIR theory suggests intriguing heuristic devices that both challenge conventional wisdom and provoke analytical imaginations</w:t>
      </w:r>
      <w:r w:rsidRPr="00BD0CC0">
        <w:rPr>
          <w:rStyle w:val="StyleBoldUnderline"/>
          <w:sz w:val="16"/>
        </w:rPr>
        <w:t>.</w:t>
      </w:r>
    </w:p>
    <w:p w:rsidR="00763AA2" w:rsidRPr="00BD0CC0" w:rsidRDefault="00763AA2" w:rsidP="00763AA2">
      <w:pPr>
        <w:rPr>
          <w:rStyle w:val="StyleBoldUnderline"/>
          <w:sz w:val="16"/>
        </w:rPr>
      </w:pPr>
      <w:r w:rsidRPr="00BD0CC0">
        <w:rPr>
          <w:rStyle w:val="StyleBoldUnderline"/>
          <w:sz w:val="16"/>
        </w:rPr>
        <w:t>Complex international relations theory, therefore, proffers analytical tools both for explaining and understanding discontinuities. It is claimed that its approaches offer ‘antidotes’ to the anxiety that randomness engenders in traditional IR as well as provide a paradigm that accepts uncertainty as inevitable (Feder 2002, 117). Thus, in contrast to the typically linear perceptions of change in mainstream IR— that is, changes in variables occur, but the effect is constant—CIR suggests that ‘things suffer change’. The contention is that the unpredictability of the emergent patterns of international life needs to be conceptualized within the framework of self-organizing criticality—that is, their dynamics ‘adapt to, or are themselves on, the edge of chaos, and most of the changes take place through catastrophic events rather than by following a smooth gradual path’ (Dunn 2007, 99). Complex international relations, in other words, suggests that change entails the possibility of a ‘radical qualitative effect’ (Richards 2000, 1). Therefore, the alleged arbitrariness of occurrences that conventional IR might describe as the effects of randomness (or exogenous/surprising shocks) could (and, in fact, more often than not does) reflect ignorance of their interactions. In fact, the reference to ‘chance’ is merely a metaphor for our lack of knowledge of the dynamics of complexity (Smith and Jenks 2006, 273).</w:t>
      </w:r>
    </w:p>
    <w:p w:rsidR="00763AA2" w:rsidRPr="00BD0CC0" w:rsidRDefault="00763AA2" w:rsidP="00763AA2">
      <w:pPr>
        <w:rPr>
          <w:rStyle w:val="StyleBoldUnderline"/>
        </w:rPr>
      </w:pPr>
      <w:r w:rsidRPr="00BD0CC0">
        <w:rPr>
          <w:rStyle w:val="StyleBoldUnderline"/>
          <w:sz w:val="16"/>
        </w:rPr>
        <w:t xml:space="preserve">In this respect, CIR theory sketches the fifth debate in the study of international life (see Table 2). Its outlines follow the proposition of the Gulbenkian Commission to break down the division between ‘natural’ and ‘social’ sciences, since both are pervaded by ‘complexity’. Therefore, scholars should not be ‘conceiving of humanity as mechanical, but rather instead conceiving nature as active and creative [to make] the laws of nature compatible with the idea of novelty and of creativity’ (Wallerstein 1996, 61–63). </w:t>
      </w:r>
      <w:r w:rsidRPr="00BD0CC0">
        <w:rPr>
          <w:rStyle w:val="StyleBoldUnderline"/>
        </w:rPr>
        <w:t>Complex international relations</w:t>
      </w:r>
      <w:r w:rsidRPr="00BD0CC0">
        <w:rPr>
          <w:rStyle w:val="StyleBoldUnderline"/>
          <w:sz w:val="16"/>
        </w:rPr>
        <w:t xml:space="preserve"> (unlike other IR approaches</w:t>
      </w:r>
      <w:r w:rsidRPr="00BD0CC0">
        <w:rPr>
          <w:rStyle w:val="StyleBoldUnderline"/>
        </w:rPr>
        <w:t>) acknowledges that patterns of international life are panarchic ‘hybrids’ of physical and social relations</w:t>
      </w:r>
      <w:r w:rsidRPr="00BD0CC0">
        <w:rPr>
          <w:rStyle w:val="StyleBoldUnderline"/>
          <w:sz w:val="16"/>
        </w:rPr>
        <w:t xml:space="preserve"> (Urry 2003, 18) </w:t>
      </w:r>
      <w:r w:rsidRPr="00BD0CC0">
        <w:rPr>
          <w:rStyle w:val="StyleBoldUnderline"/>
        </w:rPr>
        <w:t>and advocates such fusion</w:t>
      </w:r>
      <w:r w:rsidRPr="00BD0CC0">
        <w:rPr>
          <w:rStyle w:val="StyleBoldUnderline"/>
          <w:sz w:val="16"/>
        </w:rPr>
        <w:t xml:space="preserve"> (</w:t>
      </w:r>
      <w:r w:rsidRPr="00BD0CC0">
        <w:rPr>
          <w:rStyle w:val="StyleBoldUnderline"/>
        </w:rPr>
        <w:t>through the dissolution of the outdated distinction</w:t>
      </w:r>
      <w:r w:rsidRPr="00BD0CC0">
        <w:rPr>
          <w:rStyle w:val="StyleBoldUnderline"/>
          <w:sz w:val="16"/>
        </w:rPr>
        <w:t xml:space="preserve">) </w:t>
      </w:r>
      <w:r w:rsidRPr="00BD0CC0">
        <w:rPr>
          <w:rStyle w:val="StyleBoldUnderline"/>
        </w:rPr>
        <w:t>of scientific realities</w:t>
      </w:r>
      <w:r w:rsidRPr="00BD0CC0">
        <w:rPr>
          <w:rStyle w:val="StyleBoldUnderline"/>
          <w:sz w:val="16"/>
        </w:rPr>
        <w:t xml:space="preserve"> (Whitman 2005, 45–64). </w:t>
      </w:r>
      <w:r w:rsidRPr="00BD0CC0">
        <w:rPr>
          <w:rStyle w:val="StyleBoldUnderline"/>
          <w:b/>
        </w:rPr>
        <w:t>Its complex adaptive thinking in effect challenges the very existence of ‘objective standards’ for the assessment of competing knowledge claims</w:t>
      </w:r>
      <w:r w:rsidRPr="00BD0CC0">
        <w:rPr>
          <w:rStyle w:val="StyleBoldUnderline"/>
        </w:rPr>
        <w:t>, because these are</w:t>
      </w:r>
      <w:r w:rsidRPr="00BD0CC0">
        <w:rPr>
          <w:rStyle w:val="StyleBoldUnderline"/>
          <w:sz w:val="16"/>
        </w:rPr>
        <w:t xml:space="preserve"> ‘</w:t>
      </w:r>
      <w:r w:rsidRPr="00BD0CC0">
        <w:rPr>
          <w:rStyle w:val="StyleBoldUnderline"/>
        </w:rPr>
        <w:t>not nature’s, but rather always human standards, standards which are not given but made . . . adopted by convention by the members of a specific community</w:t>
      </w:r>
      <w:r w:rsidRPr="00BD0CC0">
        <w:rPr>
          <w:rStyle w:val="StyleBoldUnderline"/>
          <w:sz w:val="16"/>
        </w:rPr>
        <w:t xml:space="preserve">’ (Hoffmann and Riley 2002, 304). </w:t>
      </w:r>
      <w:r w:rsidRPr="00BD0CC0">
        <w:rPr>
          <w:rStyle w:val="StyleBoldUnderline"/>
        </w:rPr>
        <w:t>The complex adaptive thinking of CIR theory, therefore, is an instance of ‘true thinking’—‘thinking that looks disorder and uncertainty straight in the face</w:t>
      </w:r>
      <w:r w:rsidRPr="00BD0CC0">
        <w:rPr>
          <w:rStyle w:val="StyleBoldUnderline"/>
          <w:sz w:val="16"/>
        </w:rPr>
        <w:t>’ (Smith and Jenks 2006, 4)</w:t>
      </w:r>
      <w:r w:rsidRPr="00BD0CC0">
        <w:rPr>
          <w:rStyle w:val="StyleBoldUnderline"/>
        </w:rPr>
        <w:t xml:space="preserve">. </w:t>
      </w:r>
    </w:p>
    <w:p w:rsidR="00763AA2" w:rsidRPr="00BD0CC0" w:rsidRDefault="00763AA2" w:rsidP="00763AA2">
      <w:pPr>
        <w:pStyle w:val="card"/>
        <w:ind w:left="0"/>
        <w:rPr>
          <w:rFonts w:ascii="Georgia" w:hAnsi="Georgia"/>
          <w:sz w:val="10"/>
        </w:rPr>
      </w:pPr>
    </w:p>
    <w:p w:rsidR="00763AA2" w:rsidRPr="00BD0CC0" w:rsidRDefault="00763AA2" w:rsidP="00763AA2">
      <w:pPr>
        <w:pStyle w:val="Heading4"/>
      </w:pPr>
      <w:r w:rsidRPr="00BD0CC0">
        <w:t>No link—reps about China don’t spur rivalry but they’re key to avoid disaster</w:t>
      </w:r>
    </w:p>
    <w:p w:rsidR="00763AA2" w:rsidRPr="00BD0CC0" w:rsidRDefault="00763AA2" w:rsidP="00763AA2">
      <w:proofErr w:type="gramStart"/>
      <w:r w:rsidRPr="00BD0CC0">
        <w:rPr>
          <w:rStyle w:val="Heading4Char"/>
        </w:rPr>
        <w:t>Friedberg 1</w:t>
      </w:r>
      <w:r w:rsidRPr="00BD0CC0">
        <w:t>—Aaron L. Friedberg, Professor of Politics and International Affairs.</w:t>
      </w:r>
      <w:proofErr w:type="gramEnd"/>
      <w:r w:rsidRPr="00BD0CC0">
        <w:t xml:space="preserve"> Woodrow Wilson School, Princeton University, Commentary, Vol. 111, No. 2, February 2001, p. </w:t>
      </w:r>
      <w:hyperlink r:id="rId124" w:history="1">
        <w:r w:rsidRPr="00BD0CC0">
          <w:rPr>
            <w:rStyle w:val="Hyperlink"/>
          </w:rPr>
          <w:t>https://lists.lsit.ucsb.edu/archives/gordon-newspost/2001-May/001274.html</w:t>
        </w:r>
      </w:hyperlink>
    </w:p>
    <w:p w:rsidR="00763AA2" w:rsidRPr="00BD0CC0" w:rsidRDefault="00763AA2" w:rsidP="00763AA2">
      <w:pPr>
        <w:rPr>
          <w:rStyle w:val="StyleBoldUnderline"/>
        </w:rPr>
      </w:pPr>
    </w:p>
    <w:p w:rsidR="00763AA2" w:rsidRPr="00BD0CC0" w:rsidRDefault="00763AA2" w:rsidP="00763AA2">
      <w:pPr>
        <w:rPr>
          <w:rStyle w:val="StyleBoldUnderline"/>
        </w:rPr>
      </w:pPr>
      <w:r w:rsidRPr="00BD0CC0">
        <w:rPr>
          <w:rStyle w:val="StyleBoldUnderline"/>
        </w:rPr>
        <w:t xml:space="preserve">Is it possible, finally, that merely by talking and perhaps even by thinking about a full-blown SinoAmerican rivalry we may increase the probability of its actually coming to pass? This is the clear implication of Michael </w:t>
      </w:r>
      <w:proofErr w:type="gramStart"/>
      <w:r w:rsidRPr="00BD0CC0">
        <w:rPr>
          <w:rStyle w:val="StyleBoldUnderline"/>
        </w:rPr>
        <w:t>Swaine ’s</w:t>
      </w:r>
      <w:proofErr w:type="gramEnd"/>
      <w:r w:rsidRPr="00BD0CC0">
        <w:rPr>
          <w:rStyle w:val="StyleBoldUnderline"/>
        </w:rPr>
        <w:t xml:space="preserve"> letter. Mr. Swaine worries that “ordinary observers,” unable to distinguish between descriptions of present reality and “hair-raising scenarios” of the future, will conclude that “an intense geostrategic rivalry is virtually inevitable, and . . . respond accordingly.” While I am flattered by the thought that my article could somehow change the course of history, </w:t>
      </w:r>
      <w:r w:rsidRPr="00BD0CC0">
        <w:rPr>
          <w:rStyle w:val="StyleBoldUnderline"/>
          <w:b/>
        </w:rPr>
        <w:t>I very much doubt that it, or a hundred more like it, will have any such effect</w:t>
      </w:r>
      <w:r w:rsidRPr="00BD0CC0">
        <w:rPr>
          <w:rStyle w:val="StyleBoldUnderline"/>
        </w:rPr>
        <w:t xml:space="preserve">. On the other hand, I am disturbed by the suggestion that we ought to avoid discussing unpleasant possibilities for fear that someone (presumably our political representatives and “ordinary” fellow citizens) might get the wrong idea. Acknowledging real dangers is a necessary first step to avoiding them, as well as to preparing to cope with them if they should nevertheless come to pass. Refusing or neglecting to do so, it seems to me, is a far more likely </w:t>
      </w:r>
      <w:r w:rsidRPr="00BD0CC0">
        <w:rPr>
          <w:rStyle w:val="StyleBoldUnderline"/>
          <w:b/>
        </w:rPr>
        <w:t>formula for disaster</w:t>
      </w:r>
      <w:r w:rsidRPr="00BD0CC0">
        <w:rPr>
          <w:rStyle w:val="StyleBoldUnderline"/>
        </w:rPr>
        <w:t>.</w:t>
      </w:r>
    </w:p>
    <w:p w:rsidR="00763AA2" w:rsidRPr="00BD0CC0" w:rsidRDefault="00763AA2" w:rsidP="00763AA2">
      <w:pPr>
        <w:rPr>
          <w:rStyle w:val="StyleBoldUnderline"/>
        </w:rPr>
      </w:pPr>
    </w:p>
    <w:p w:rsidR="00763AA2" w:rsidRPr="00BD0CC0" w:rsidRDefault="00763AA2" w:rsidP="00763AA2">
      <w:pPr>
        <w:pStyle w:val="Heading4"/>
      </w:pPr>
      <w:r w:rsidRPr="00BD0CC0">
        <w:t>Self-fulfilling prophecy is backwards</w:t>
      </w:r>
    </w:p>
    <w:p w:rsidR="00763AA2" w:rsidRPr="00BD0CC0" w:rsidRDefault="00763AA2" w:rsidP="00763AA2">
      <w:r w:rsidRPr="00BD0CC0">
        <w:rPr>
          <w:rStyle w:val="Heading4Char"/>
        </w:rPr>
        <w:t>Macy 95</w:t>
      </w:r>
      <w:r w:rsidRPr="00BD0CC0">
        <w:t xml:space="preserve"> (Joanna, general systems scholar and deep ecologist, Ecopsychology)</w:t>
      </w:r>
    </w:p>
    <w:p w:rsidR="00763AA2" w:rsidRPr="00BD0CC0" w:rsidRDefault="00763AA2" w:rsidP="00763AA2">
      <w:pPr>
        <w:rPr>
          <w:rStyle w:val="StyleBoldUnderline"/>
        </w:rPr>
      </w:pPr>
    </w:p>
    <w:p w:rsidR="00763AA2" w:rsidRPr="00BD0CC0" w:rsidRDefault="00763AA2" w:rsidP="00763AA2">
      <w:pPr>
        <w:rPr>
          <w:rStyle w:val="StyleBoldUnderline"/>
        </w:rPr>
      </w:pPr>
      <w:r w:rsidRPr="00BD0CC0">
        <w:rPr>
          <w:rStyle w:val="StyleBoldUnderline"/>
        </w:rPr>
        <w:t xml:space="preserve">There is also the superstition that negative thoughts are self-fulfilling. This is of a piece with the </w:t>
      </w:r>
      <w:proofErr w:type="gramStart"/>
      <w:r w:rsidRPr="00BD0CC0">
        <w:rPr>
          <w:rStyle w:val="StyleBoldUnderline"/>
        </w:rPr>
        <w:t>notion,</w:t>
      </w:r>
      <w:proofErr w:type="gramEnd"/>
      <w:r w:rsidRPr="00BD0CC0">
        <w:rPr>
          <w:rStyle w:val="StyleBoldUnderline"/>
        </w:rPr>
        <w:t xml:space="preserve"> popular in New Age circles, that we create our own reality I have had people tell me that “to speak of catastrophe will just make it more likely to happen.” Actually, </w:t>
      </w:r>
      <w:r w:rsidRPr="00BD0CC0">
        <w:rPr>
          <w:rStyle w:val="StyleBoldUnderline"/>
          <w:b/>
        </w:rPr>
        <w:t>the contrary is nearer to the truth</w:t>
      </w:r>
      <w:r w:rsidRPr="00BD0CC0">
        <w:rPr>
          <w:rStyle w:val="StyleBoldUnderline"/>
        </w:rPr>
        <w:t xml:space="preserve">. Psychoanalytic theory and personal experience show us that it is precisely what we repress that eludes our conscious control and tends to </w:t>
      </w:r>
      <w:r w:rsidRPr="00BD0CC0">
        <w:rPr>
          <w:rStyle w:val="StyleBoldUnderline"/>
          <w:b/>
        </w:rPr>
        <w:t>erupt into behavior</w:t>
      </w:r>
      <w:r w:rsidRPr="00BD0CC0">
        <w:rPr>
          <w:rStyle w:val="StyleBoldUnderline"/>
        </w:rPr>
        <w:t>. As Carl Jung observed, “When an inner situation is not made conscious, it happens outside as fate.” But ironically, in our current situation, the person who gives warning of a likely ecological holocaust is often made to feel guilty of contributing to that very fate.</w:t>
      </w:r>
    </w:p>
    <w:p w:rsidR="00763AA2" w:rsidRPr="00BD0CC0" w:rsidRDefault="00763AA2" w:rsidP="00763AA2">
      <w:pPr>
        <w:rPr>
          <w:rStyle w:val="StyleBoldUnderline"/>
        </w:rPr>
      </w:pPr>
    </w:p>
    <w:p w:rsidR="00763AA2" w:rsidRPr="00BD0CC0" w:rsidRDefault="00763AA2" w:rsidP="00763AA2">
      <w:pPr>
        <w:pStyle w:val="Heading4"/>
      </w:pPr>
      <w:r w:rsidRPr="00BD0CC0">
        <w:t>Our knowledge of China is accurate—their authors have flawed information</w:t>
      </w:r>
    </w:p>
    <w:p w:rsidR="00763AA2" w:rsidRPr="00BD0CC0" w:rsidRDefault="00763AA2" w:rsidP="00763AA2">
      <w:pPr>
        <w:rPr>
          <w:sz w:val="16"/>
        </w:rPr>
      </w:pPr>
      <w:r w:rsidRPr="00BD0CC0">
        <w:rPr>
          <w:rStyle w:val="Heading4Char"/>
        </w:rPr>
        <w:t>Chan 4</w:t>
      </w:r>
      <w:r w:rsidRPr="00BD0CC0">
        <w:rPr>
          <w:sz w:val="16"/>
        </w:rPr>
        <w:t xml:space="preserve">—PhD in Political Science from Minnesota U, Professor and Chair of the Department of Political Science at Colorado U at Boulder (Steve, Asian Affairs, Vol 31, No. 3 (Fall, 2004), “Extended Deterrence in the Taiwan Strait: Learning from Rationalist Explanations in International Relations”, JSTOR, </w:t>
      </w:r>
      <w:hyperlink r:id="rId125" w:history="1">
        <w:r w:rsidRPr="00BD0CC0">
          <w:rPr>
            <w:rStyle w:val="Hyperlink"/>
            <w:sz w:val="16"/>
          </w:rPr>
          <w:t>http://www.jstor.org/stable/30172621</w:t>
        </w:r>
      </w:hyperlink>
      <w:r w:rsidRPr="00BD0CC0">
        <w:rPr>
          <w:sz w:val="16"/>
        </w:rPr>
        <w:t>, p. 167, RBatra)</w:t>
      </w:r>
    </w:p>
    <w:p w:rsidR="00763AA2" w:rsidRPr="00BD0CC0" w:rsidRDefault="00763AA2" w:rsidP="00763AA2">
      <w:pPr>
        <w:rPr>
          <w:sz w:val="16"/>
        </w:rPr>
      </w:pPr>
    </w:p>
    <w:p w:rsidR="00763AA2" w:rsidRPr="00BD0CC0" w:rsidRDefault="00763AA2" w:rsidP="00763AA2">
      <w:pPr>
        <w:autoSpaceDE w:val="0"/>
        <w:autoSpaceDN w:val="0"/>
        <w:adjustRightInd w:val="0"/>
        <w:rPr>
          <w:sz w:val="16"/>
        </w:rPr>
      </w:pPr>
      <w:r w:rsidRPr="00BD0CC0">
        <w:rPr>
          <w:sz w:val="16"/>
        </w:rPr>
        <w:t xml:space="preserve">Rationalist interpretations do not imply that people are omnipotent in their ability to procure and process information. We know all too well that people are subject to a variety of cognitive and perceptual errors (for example, Jervis 1976; Levy 1997; Kahneman and Tversky 2000; Tversky and Kahneman 1977). This recognition of limits to rationality, however, hardly warrants general attributions of </w:t>
      </w:r>
      <w:proofErr w:type="gramStart"/>
      <w:r w:rsidRPr="00BD0CC0">
        <w:rPr>
          <w:sz w:val="16"/>
        </w:rPr>
        <w:t>naiveté ,</w:t>
      </w:r>
      <w:proofErr w:type="gramEnd"/>
      <w:r w:rsidRPr="00BD0CC0">
        <w:rPr>
          <w:sz w:val="16"/>
        </w:rPr>
        <w:t xml:space="preserve"> even stupidity, to government leaders. On the contrary, it seems sensible to start from the premise that </w:t>
      </w:r>
      <w:r w:rsidRPr="00BD0CC0">
        <w:rPr>
          <w:u w:val="single"/>
        </w:rPr>
        <w:t>officials know their counterparts far better than scholars may wish to acknowledge. Washington, Beijing, and Taipei,</w:t>
      </w:r>
      <w:r w:rsidRPr="00BD0CC0">
        <w:rPr>
          <w:sz w:val="16"/>
        </w:rPr>
        <w:t xml:space="preserve"> for instance, </w:t>
      </w:r>
      <w:r w:rsidRPr="00BD0CC0">
        <w:rPr>
          <w:u w:val="single"/>
        </w:rPr>
        <w:t xml:space="preserve">invest enormous time, effort, and resources in trying to gain an accurate understanding of each other. Academics have a hard time claiming </w:t>
      </w:r>
      <w:r w:rsidRPr="00BD0CC0">
        <w:rPr>
          <w:b/>
          <w:u w:val="single"/>
        </w:rPr>
        <w:t>any special insight</w:t>
      </w:r>
      <w:r w:rsidRPr="00BD0CC0">
        <w:rPr>
          <w:u w:val="single"/>
        </w:rPr>
        <w:t xml:space="preserve"> or unique source of wisdom, whether it is based on mastery of the other side's language, intimate familiarity with its culture, or access to timely and sensitive information with restricted distribution. If anything, they are usually at a considerable disadvantage on these scores when compared to diplomats, intelligence analysts, and even journalists</w:t>
      </w:r>
      <w:r w:rsidRPr="00BD0CC0">
        <w:rPr>
          <w:sz w:val="16"/>
        </w:rPr>
        <w:t xml:space="preserve"> and business people. </w:t>
      </w:r>
      <w:r w:rsidRPr="00BD0CC0">
        <w:rPr>
          <w:u w:val="single"/>
        </w:rPr>
        <w:t>Indeed, academics in fields such as history and political science typically operate in the realm of common knowledge, outdated information, and mundane data</w:t>
      </w:r>
      <w:r w:rsidRPr="00BD0CC0">
        <w:rPr>
          <w:sz w:val="16"/>
        </w:rPr>
        <w:t xml:space="preserve">. This confession in turn implies that at least for some of us, our individual and collective forte lies with the analysis of persistent empirical patterns and the formulation of general models of foreign policy conduct. </w:t>
      </w:r>
    </w:p>
    <w:p w:rsidR="00763AA2" w:rsidRPr="00BD0CC0" w:rsidRDefault="00763AA2" w:rsidP="00763AA2">
      <w:pPr>
        <w:pStyle w:val="Heading3"/>
      </w:pPr>
      <w:r w:rsidRPr="00BD0CC0">
        <w:t>2ac prolif</w:t>
      </w:r>
    </w:p>
    <w:p w:rsidR="00763AA2" w:rsidRPr="00BD0CC0" w:rsidRDefault="00763AA2" w:rsidP="00763AA2">
      <w:pPr>
        <w:pStyle w:val="Heading4"/>
        <w:rPr>
          <w:sz w:val="22"/>
        </w:rPr>
      </w:pPr>
      <w:r w:rsidRPr="00BD0CC0">
        <w:rPr>
          <w:sz w:val="22"/>
        </w:rPr>
        <w:t>Prolif impacts outweigh the K and flip ethics</w:t>
      </w:r>
    </w:p>
    <w:p w:rsidR="00763AA2" w:rsidRPr="00BD0CC0" w:rsidRDefault="00763AA2" w:rsidP="00763AA2">
      <w:proofErr w:type="gramStart"/>
      <w:r w:rsidRPr="00BD0CC0">
        <w:rPr>
          <w:rStyle w:val="StyleStyleBold12pt"/>
        </w:rPr>
        <w:t>Ford 11</w:t>
      </w:r>
      <w:r w:rsidRPr="00BD0CC0">
        <w:t xml:space="preserve"> [Chris Ford, Senior Fellow at the Hudson Institute in Washington, D.C.</w:t>
      </w:r>
      <w:proofErr w:type="gramEnd"/>
      <w:r w:rsidRPr="00BD0CC0">
        <w:t xml:space="preserve"> He previously served as U.S. Special Representative for Nuclear Nonproliferation, Principal Deputy Assistant Secretary of State, and General Counsel to the U.S. Senate Select Committee on Intelligence, 1/10/11, Havea and Have-Nots: "Unfairness in nuclear Weapons possession," </w:t>
      </w:r>
      <w:hyperlink r:id="rId126" w:history="1">
        <w:r w:rsidRPr="00BD0CC0">
          <w:rPr>
            <w:rStyle w:val="Hyperlink"/>
          </w:rPr>
          <w:t>www.newparadigmsforum.com/NPFtestsite/?p=658</w:t>
        </w:r>
      </w:hyperlink>
      <w:r w:rsidRPr="00BD0CC0">
        <w:t xml:space="preserve">] </w:t>
      </w:r>
    </w:p>
    <w:p w:rsidR="00763AA2" w:rsidRPr="00BD0CC0" w:rsidRDefault="00763AA2" w:rsidP="00763AA2"/>
    <w:p w:rsidR="00763AA2" w:rsidRPr="00BD0CC0" w:rsidRDefault="00763AA2" w:rsidP="00763AA2">
      <w:pPr>
        <w:rPr>
          <w:sz w:val="14"/>
        </w:rPr>
      </w:pPr>
      <w:r w:rsidRPr="00BD0CC0">
        <w:rPr>
          <w:sz w:val="14"/>
        </w:rPr>
        <w:t xml:space="preserve">First, however, let’s provide some context. As I noted above, it is fascinating that in the long history of military technological have/have not dynamics, the international politics of nuclear weaponry has acquired such a strong flavor of moral critique. To my knowledge, after all, one did not see Xiongnu politics emphasizing how darned unfair it was of those nasty Chinese Emperors to monopolize the presumed secrets of China’s bingjia strategic literature. Nor does the unfairness of Byzantine efforts to control the recipe for Greek </w:t>
      </w:r>
      <w:proofErr w:type="gramStart"/>
      <w:r w:rsidRPr="00BD0CC0">
        <w:rPr>
          <w:sz w:val="14"/>
        </w:rPr>
        <w:t>Fire</w:t>
      </w:r>
      <w:proofErr w:type="gramEnd"/>
      <w:r w:rsidRPr="00BD0CC0">
        <w:rPr>
          <w:sz w:val="14"/>
        </w:rPr>
        <w:t xml:space="preserve"> seem to have become a prevalent trope of Frankish or Persian diplomacy. “</w:t>
      </w:r>
      <w:r w:rsidRPr="00BD0CC0">
        <w:rPr>
          <w:u w:val="single"/>
        </w:rPr>
        <w:t>Have nots” have</w:t>
      </w:r>
      <w:r w:rsidRPr="00BD0CC0">
        <w:rPr>
          <w:sz w:val="14"/>
        </w:rPr>
        <w:t xml:space="preserve"> surely </w:t>
      </w:r>
      <w:r w:rsidRPr="00BD0CC0">
        <w:rPr>
          <w:u w:val="single"/>
        </w:rPr>
        <w:t>always coveted powerful tools possessed by the “haves,” or at least wished that the “haves” did not possess them</w:t>
      </w:r>
      <w:r w:rsidRPr="00BD0CC0">
        <w:rPr>
          <w:sz w:val="14"/>
        </w:rPr>
        <w:t xml:space="preserve">. </w:t>
      </w:r>
      <w:r w:rsidRPr="00BD0CC0">
        <w:rPr>
          <w:u w:val="single"/>
        </w:rPr>
        <w:t xml:space="preserve">It seems </w:t>
      </w:r>
      <w:r w:rsidRPr="00BD0CC0">
        <w:rPr>
          <w:sz w:val="14"/>
        </w:rPr>
        <w:t xml:space="preserve">pretty </w:t>
      </w:r>
      <w:r w:rsidRPr="00BD0CC0">
        <w:rPr>
          <w:u w:val="single"/>
        </w:rPr>
        <w:t>unusual</w:t>
      </w:r>
      <w:r w:rsidRPr="00BD0CC0">
        <w:rPr>
          <w:sz w:val="14"/>
        </w:rPr>
        <w:t xml:space="preserve">, however, for </w:t>
      </w:r>
      <w:r w:rsidRPr="00BD0CC0">
        <w:rPr>
          <w:u w:val="single"/>
        </w:rPr>
        <w:t xml:space="preserve">non-possessors to articulate </w:t>
      </w:r>
      <w:r w:rsidRPr="00BD0CC0">
        <w:rPr>
          <w:sz w:val="14"/>
        </w:rPr>
        <w:t xml:space="preserve">such </w:t>
      </w:r>
      <w:r w:rsidRPr="00BD0CC0">
        <w:rPr>
          <w:u w:val="single"/>
        </w:rPr>
        <w:t xml:space="preserve">understandable </w:t>
      </w:r>
      <w:r w:rsidRPr="00BD0CC0">
        <w:rPr>
          <w:sz w:val="14"/>
        </w:rPr>
        <w:t xml:space="preserve">envy and </w:t>
      </w:r>
      <w:r w:rsidRPr="00BD0CC0">
        <w:rPr>
          <w:u w:val="single"/>
        </w:rPr>
        <w:t>resentment in the moral language of “unfairness,” and to assume that this presumed injustice should motivate the “haves” to change their behavior</w:t>
      </w:r>
      <w:r w:rsidRPr="00BD0CC0">
        <w:rPr>
          <w:sz w:val="14"/>
        </w:rPr>
        <w:t>. This argument seems to be a curiously modern phenomenon.</w:t>
      </w:r>
      <w:r w:rsidRPr="00BD0CC0">
        <w:rPr>
          <w:sz w:val="12"/>
        </w:rPr>
        <w:t>¶</w:t>
      </w:r>
      <w:r w:rsidRPr="00BD0CC0">
        <w:rPr>
          <w:sz w:val="14"/>
        </w:rPr>
        <w:t xml:space="preserve"> </w:t>
      </w:r>
      <w:proofErr w:type="gramStart"/>
      <w:r w:rsidRPr="00BD0CC0">
        <w:rPr>
          <w:sz w:val="14"/>
        </w:rPr>
        <w:t>One</w:t>
      </w:r>
      <w:proofErr w:type="gramEnd"/>
      <w:r w:rsidRPr="00BD0CC0">
        <w:rPr>
          <w:sz w:val="14"/>
        </w:rPr>
        <w:t xml:space="preserve"> might respond that the very specialness of nuclear weapons makes such a position appropriate. After all, while a local monopoly on iron swords may have given the Vikings some advantage in skirmishes with Native Americans in what the Norsemen called Vinland, such technological asymmetry was not strategically decisive. (Indeed, the Vikings seem ultimately to have been pushed out of the New World entirely.) If iron had threatened to offer the Vikings an insuperable advantage, would the Skraelings have been justified in developing a moral language of “have/have not” resentment that demanded either the sharing of iron weaponry or Viking disarmament in the name of achieving a global “iron zero”? I’m skeptical, but for the sake of argument let’s say “maybe.”</w:t>
      </w:r>
      <w:r w:rsidRPr="00BD0CC0">
        <w:rPr>
          <w:sz w:val="12"/>
        </w:rPr>
        <w:t>¶</w:t>
      </w:r>
      <w:r w:rsidRPr="00BD0CC0">
        <w:rPr>
          <w:sz w:val="14"/>
        </w:rPr>
        <w:t xml:space="preserve"> </w:t>
      </w:r>
      <w:proofErr w:type="gramStart"/>
      <w:r w:rsidRPr="00BD0CC0">
        <w:rPr>
          <w:u w:val="single"/>
        </w:rPr>
        <w:t>The</w:t>
      </w:r>
      <w:proofErr w:type="gramEnd"/>
      <w:r w:rsidRPr="00BD0CC0">
        <w:rPr>
          <w:u w:val="single"/>
        </w:rPr>
        <w:t xml:space="preserve"> argument that nuclear weapons are “special</w:t>
      </w:r>
      <w:r w:rsidRPr="00BD0CC0">
        <w:rPr>
          <w:sz w:val="14"/>
        </w:rPr>
        <w:t xml:space="preserve">,” however, </w:t>
      </w:r>
      <w:r w:rsidRPr="00BD0CC0">
        <w:rPr>
          <w:u w:val="single"/>
        </w:rPr>
        <w:t>is a two-edged sword</w:t>
      </w:r>
      <w:r w:rsidRPr="00BD0CC0">
        <w:rPr>
          <w:sz w:val="14"/>
        </w:rPr>
        <w:t xml:space="preserve">. </w:t>
      </w:r>
      <w:r w:rsidRPr="00BD0CC0">
        <w:rPr>
          <w:u w:val="single"/>
        </w:rPr>
        <w:t>Perhaps they are</w:t>
      </w:r>
      <w:r w:rsidRPr="00BD0CC0">
        <w:rPr>
          <w:sz w:val="14"/>
        </w:rPr>
        <w:t xml:space="preserve"> indeed so peculiarly potent and militarily advantageous that their asymmetric possession is sufficiently “</w:t>
      </w:r>
      <w:r w:rsidRPr="00BD0CC0">
        <w:rPr>
          <w:u w:val="single"/>
        </w:rPr>
        <w:t>unfair</w:t>
      </w:r>
      <w:r w:rsidRPr="00BD0CC0">
        <w:rPr>
          <w:sz w:val="14"/>
        </w:rPr>
        <w:t xml:space="preserve">” to compel sharing or disarmament. </w:t>
      </w:r>
      <w:r w:rsidRPr="00BD0CC0">
        <w:rPr>
          <w:u w:val="single"/>
        </w:rPr>
        <w:t>Such an argument</w:t>
      </w:r>
      <w:r w:rsidRPr="00BD0CC0">
        <w:rPr>
          <w:sz w:val="14"/>
        </w:rPr>
        <w:t xml:space="preserve">, however, </w:t>
      </w:r>
      <w:r w:rsidRPr="00BD0CC0">
        <w:rPr>
          <w:u w:val="single"/>
        </w:rPr>
        <w:t>sits only awkwardly</w:t>
      </w:r>
      <w:r w:rsidRPr="00BD0CC0">
        <w:rPr>
          <w:sz w:val="14"/>
        </w:rPr>
        <w:t xml:space="preserve"> – to say the least – with the simultaneous claim by many advocates of the “have/have not” critique that nuclear weapons have no real utility in the modern world and can therefore safely be abandoned by their possessors. </w:t>
      </w:r>
      <w:r w:rsidRPr="00BD0CC0">
        <w:rPr>
          <w:u w:val="single"/>
        </w:rPr>
        <w:t>After all, it is hard to paint nuclear weapons as being strategically decisive and useless at the same time</w:t>
      </w:r>
      <w:r w:rsidRPr="00BD0CC0">
        <w:rPr>
          <w:sz w:val="14"/>
        </w:rPr>
        <w:t>. (</w:t>
      </w:r>
      <w:r w:rsidRPr="00BD0CC0">
        <w:rPr>
          <w:u w:val="single"/>
        </w:rPr>
        <w:t>If they are indeed useless, the conclusion of “unfairness” hardly sounds very compelling. If they aren’t useless</w:t>
      </w:r>
      <w:r w:rsidRPr="00BD0CC0">
        <w:rPr>
          <w:sz w:val="14"/>
        </w:rPr>
        <w:t xml:space="preserve">, however, </w:t>
      </w:r>
      <w:r w:rsidRPr="00BD0CC0">
        <w:rPr>
          <w:u w:val="single"/>
        </w:rPr>
        <w:t>it may be appropriately hard to abolish them</w:t>
      </w:r>
      <w:r w:rsidRPr="00BD0CC0">
        <w:rPr>
          <w:sz w:val="14"/>
        </w:rPr>
        <w:t>.)</w:t>
      </w:r>
      <w:r w:rsidRPr="00BD0CC0">
        <w:rPr>
          <w:sz w:val="12"/>
        </w:rPr>
        <w:t>¶</w:t>
      </w:r>
      <w:r w:rsidRPr="00BD0CC0">
        <w:rPr>
          <w:sz w:val="14"/>
        </w:rPr>
        <w:t xml:space="preserve"> </w:t>
      </w:r>
      <w:proofErr w:type="gramStart"/>
      <w:r w:rsidRPr="00BD0CC0">
        <w:rPr>
          <w:u w:val="single"/>
        </w:rPr>
        <w:t>More</w:t>
      </w:r>
      <w:proofErr w:type="gramEnd"/>
      <w:r w:rsidRPr="00BD0CC0">
        <w:rPr>
          <w:u w:val="single"/>
        </w:rPr>
        <w:t xml:space="preserve"> importantly, any argument about the destructively “special” character of nuclear weaponry cuts against the “unfairness critique</w:t>
      </w:r>
      <w:r w:rsidRPr="00BD0CC0">
        <w:rPr>
          <w:sz w:val="14"/>
        </w:rPr>
        <w:t xml:space="preserve">” in that it is </w:t>
      </w:r>
      <w:r w:rsidRPr="00BD0CC0">
        <w:rPr>
          <w:u w:val="single"/>
        </w:rPr>
        <w:t>this very specialness</w:t>
      </w:r>
      <w:r w:rsidRPr="00BD0CC0">
        <w:rPr>
          <w:sz w:val="14"/>
        </w:rPr>
        <w:t xml:space="preserve"> that seems to </w:t>
      </w:r>
      <w:r w:rsidRPr="00BD0CC0">
        <w:rPr>
          <w:u w:val="single"/>
        </w:rPr>
        <w:t>rob the “have/have not” issue of its moral relevance</w:t>
      </w:r>
      <w:r w:rsidRPr="00BD0CC0">
        <w:rPr>
          <w:sz w:val="14"/>
        </w:rPr>
        <w:t xml:space="preserve">. Unlike iron swords, the bingjia literature, Greek </w:t>
      </w:r>
      <w:proofErr w:type="gramStart"/>
      <w:r w:rsidRPr="00BD0CC0">
        <w:rPr>
          <w:sz w:val="14"/>
        </w:rPr>
        <w:t>Fire</w:t>
      </w:r>
      <w:proofErr w:type="gramEnd"/>
      <w:r w:rsidRPr="00BD0CC0">
        <w:rPr>
          <w:sz w:val="14"/>
        </w:rPr>
        <w:t xml:space="preserve">, or essentially all other past military technologies the introduction of which produced global control/acquisition dynamics, </w:t>
      </w:r>
      <w:r w:rsidRPr="00BD0CC0">
        <w:rPr>
          <w:u w:val="single"/>
        </w:rPr>
        <w:t>nuclear weapons</w:t>
      </w:r>
      <w:r w:rsidRPr="00BD0CC0">
        <w:rPr>
          <w:sz w:val="14"/>
        </w:rPr>
        <w:t xml:space="preserve"> have </w:t>
      </w:r>
      <w:r w:rsidRPr="00BD0CC0">
        <w:rPr>
          <w:u w:val="single"/>
        </w:rPr>
        <w:t xml:space="preserve">introduced </w:t>
      </w:r>
      <w:r w:rsidRPr="00BD0CC0">
        <w:rPr>
          <w:b/>
          <w:u w:val="single"/>
          <w:bdr w:val="single" w:sz="4" w:space="0" w:color="auto"/>
        </w:rPr>
        <w:t xml:space="preserve">existential questions </w:t>
      </w:r>
      <w:r w:rsidRPr="00BD0CC0">
        <w:rPr>
          <w:u w:val="single"/>
        </w:rPr>
        <w:t xml:space="preserve">about the future of human civilization which </w:t>
      </w:r>
      <w:r w:rsidRPr="00BD0CC0">
        <w:rPr>
          <w:b/>
          <w:u w:val="single"/>
          <w:bdr w:val="single" w:sz="4" w:space="0" w:color="auto"/>
        </w:rPr>
        <w:t xml:space="preserve">utterly swamp </w:t>
      </w:r>
      <w:r w:rsidRPr="00BD0CC0">
        <w:rPr>
          <w:u w:val="single"/>
        </w:rPr>
        <w:t>the conventional playground morality of unfair “have/have not” competition</w:t>
      </w:r>
      <w:r w:rsidRPr="00BD0CC0">
        <w:rPr>
          <w:b/>
          <w:sz w:val="14"/>
        </w:rPr>
        <w:t xml:space="preserve">. </w:t>
      </w:r>
      <w:r w:rsidRPr="00BD0CC0">
        <w:rPr>
          <w:u w:val="single"/>
        </w:rPr>
        <w:t>No prior technology held the potential to destroy humanity</w:t>
      </w:r>
      <w:r w:rsidRPr="00BD0CC0">
        <w:rPr>
          <w:b/>
          <w:sz w:val="14"/>
        </w:rPr>
        <w:t xml:space="preserve">, </w:t>
      </w:r>
      <w:r w:rsidRPr="00BD0CC0">
        <w:rPr>
          <w:u w:val="single"/>
        </w:rPr>
        <w:t>making nuclear weapons</w:t>
      </w:r>
      <w:r w:rsidRPr="00BD0CC0">
        <w:rPr>
          <w:sz w:val="14"/>
        </w:rPr>
        <w:t xml:space="preserve"> – with the possible exception of certain techniques of biological weaponry – </w:t>
      </w:r>
      <w:r w:rsidRPr="00BD0CC0">
        <w:rPr>
          <w:u w:val="single"/>
        </w:rPr>
        <w:t>a sui generis case to which the conventional “unfairness” critique simply does not very persuasively apply.</w:t>
      </w:r>
      <w:r w:rsidRPr="00BD0CC0">
        <w:rPr>
          <w:sz w:val="12"/>
        </w:rPr>
        <w:t>¶</w:t>
      </w:r>
      <w:r w:rsidRPr="00BD0CC0">
        <w:rPr>
          <w:b/>
          <w:sz w:val="12"/>
          <w:u w:val="single"/>
        </w:rPr>
        <w:t xml:space="preserve"> </w:t>
      </w:r>
      <w:r w:rsidRPr="00BD0CC0">
        <w:rPr>
          <w:sz w:val="14"/>
        </w:rPr>
        <w:t>III. Implications</w:t>
      </w:r>
      <w:r w:rsidRPr="00BD0CC0">
        <w:rPr>
          <w:sz w:val="12"/>
        </w:rPr>
        <w:t>¶</w:t>
      </w:r>
      <w:r w:rsidRPr="00BD0CC0">
        <w:rPr>
          <w:sz w:val="14"/>
        </w:rPr>
        <w:t xml:space="preserve"> Let </w:t>
      </w:r>
      <w:proofErr w:type="gramStart"/>
      <w:r w:rsidRPr="00BD0CC0">
        <w:rPr>
          <w:sz w:val="14"/>
        </w:rPr>
        <w:t>me</w:t>
      </w:r>
      <w:proofErr w:type="gramEnd"/>
      <w:r w:rsidRPr="00BD0CC0">
        <w:rPr>
          <w:sz w:val="14"/>
        </w:rPr>
        <w:t xml:space="preserve"> be clear about this. </w:t>
      </w:r>
      <w:r w:rsidRPr="00BD0CC0">
        <w:rPr>
          <w:u w:val="single"/>
        </w:rPr>
        <w:t>The moral critique of nuclear weapons possession</w:t>
      </w:r>
      <w:r w:rsidRPr="00BD0CC0">
        <w:rPr>
          <w:sz w:val="14"/>
        </w:rPr>
        <w:t xml:space="preserve"> may yet </w:t>
      </w:r>
      <w:r w:rsidRPr="00BD0CC0">
        <w:rPr>
          <w:u w:val="single"/>
        </w:rPr>
        <w:t>speak to the issue of whether anyone should have them</w:t>
      </w:r>
      <w:r w:rsidRPr="00BD0CC0">
        <w:rPr>
          <w:sz w:val="14"/>
        </w:rPr>
        <w:t>. (</w:t>
      </w:r>
      <w:proofErr w:type="gramStart"/>
      <w:r w:rsidRPr="00BD0CC0">
        <w:rPr>
          <w:sz w:val="14"/>
        </w:rPr>
        <w:t>This is not the place for a discussion of the feasibility of the remedies proposed by the disarmament community, but let us at least acknowledge</w:t>
      </w:r>
      <w:proofErr w:type="gramEnd"/>
      <w:r w:rsidRPr="00BD0CC0">
        <w:rPr>
          <w:sz w:val="14"/>
        </w:rPr>
        <w:t xml:space="preserve"> the existence of a real moral issue.) </w:t>
      </w:r>
      <w:r w:rsidRPr="00BD0CC0">
        <w:rPr>
          <w:u w:val="single"/>
        </w:rPr>
        <w:t>But this matter has nothing to do with “unfairness</w:t>
      </w:r>
      <w:r w:rsidRPr="00BD0CC0">
        <w:rPr>
          <w:sz w:val="14"/>
        </w:rPr>
        <w:t xml:space="preserve">” per se </w:t>
      </w:r>
      <w:r w:rsidRPr="00BD0CC0">
        <w:rPr>
          <w:u w:val="single"/>
        </w:rPr>
        <w:t xml:space="preserve">– and to the extent that it purports to, one should give it little credence. If indeed nuclear weapons do menace the survival of humanity, it is </w:t>
      </w:r>
      <w:r w:rsidRPr="00BD0CC0">
        <w:rPr>
          <w:sz w:val="14"/>
        </w:rPr>
        <w:t xml:space="preserve">essentially </w:t>
      </w:r>
      <w:r w:rsidRPr="00BD0CC0">
        <w:rPr>
          <w:u w:val="single"/>
        </w:rPr>
        <w:t>irrelevant whether their possession is “unfairly” distributed</w:t>
      </w:r>
      <w:r w:rsidRPr="00BD0CC0">
        <w:rPr>
          <w:sz w:val="14"/>
        </w:rPr>
        <w:t xml:space="preserve"> – </w:t>
      </w:r>
      <w:r w:rsidRPr="00BD0CC0">
        <w:rPr>
          <w:u w:val="single"/>
        </w:rPr>
        <w:t>and it is</w:t>
      </w:r>
      <w:r w:rsidRPr="00BD0CC0">
        <w:rPr>
          <w:sz w:val="14"/>
        </w:rPr>
        <w:t xml:space="preserve"> certainly </w:t>
      </w:r>
      <w:r w:rsidRPr="00BD0CC0">
        <w:rPr>
          <w:u w:val="single"/>
        </w:rPr>
        <w:t>no solution to make the global balance of weaponry more “fair” by allowing more countries to have them.</w:t>
      </w:r>
      <w:r w:rsidRPr="00BD0CC0">
        <w:rPr>
          <w:sz w:val="14"/>
        </w:rPr>
        <w:t xml:space="preserve"> (Disarmament advocates hope to address the fairness problem by eliminating nuclear weapons, of course, but this is just icing. Disarmament is almost never articulated as being driven primarily by fairness; the critical part of that argument is instead consequentialist, stressing the dangers that any nuclear weapons are said to present.) As a moral critique, in other words, </w:t>
      </w:r>
      <w:r w:rsidRPr="00BD0CC0">
        <w:rPr>
          <w:u w:val="single"/>
        </w:rPr>
        <w:t>the fair/unfair dichotomy fails to speak intelligibly to the world’s nuclear dilemma.</w:t>
      </w:r>
      <w:r w:rsidRPr="00BD0CC0">
        <w:rPr>
          <w:sz w:val="14"/>
        </w:rPr>
        <w:t xml:space="preserve"> It isn’t really about “fairness” at all.</w:t>
      </w:r>
      <w:r w:rsidRPr="00BD0CC0">
        <w:rPr>
          <w:sz w:val="12"/>
        </w:rPr>
        <w:t>¶</w:t>
      </w:r>
      <w:r w:rsidRPr="00BD0CC0">
        <w:rPr>
          <w:sz w:val="14"/>
        </w:rPr>
        <w:t xml:space="preserve"> </w:t>
      </w:r>
      <w:proofErr w:type="gramStart"/>
      <w:r w:rsidRPr="00BD0CC0">
        <w:rPr>
          <w:u w:val="single"/>
        </w:rPr>
        <w:t>Given</w:t>
      </w:r>
      <w:proofErr w:type="gramEnd"/>
      <w:r w:rsidRPr="00BD0CC0">
        <w:rPr>
          <w:u w:val="single"/>
        </w:rPr>
        <w:t xml:space="preserve"> the entanglement of nuclear weapons issues with</w:t>
      </w:r>
      <w:r w:rsidRPr="00BD0CC0">
        <w:rPr>
          <w:sz w:val="14"/>
        </w:rPr>
        <w:t xml:space="preserve"> quasi-</w:t>
      </w:r>
      <w:r w:rsidRPr="00BD0CC0">
        <w:rPr>
          <w:u w:val="single"/>
        </w:rPr>
        <w:t>existential questions</w:t>
      </w:r>
      <w:r w:rsidRPr="00BD0CC0">
        <w:rPr>
          <w:sz w:val="14"/>
        </w:rPr>
        <w:t xml:space="preserve"> potentially </w:t>
      </w:r>
      <w:r w:rsidRPr="00BD0CC0">
        <w:rPr>
          <w:u w:val="single"/>
        </w:rPr>
        <w:t>affecting the survival of</w:t>
      </w:r>
      <w:r w:rsidRPr="00BD0CC0">
        <w:rPr>
          <w:sz w:val="14"/>
        </w:rPr>
        <w:t xml:space="preserve"> millions or perhaps even </w:t>
      </w:r>
      <w:r w:rsidRPr="00BD0CC0">
        <w:rPr>
          <w:u w:val="single"/>
        </w:rPr>
        <w:t>billions</w:t>
      </w:r>
      <w:r w:rsidRPr="00BD0CC0">
        <w:rPr>
          <w:sz w:val="14"/>
        </w:rPr>
        <w:t xml:space="preserve"> of people, moreover, </w:t>
      </w:r>
      <w:r w:rsidRPr="00BD0CC0">
        <w:rPr>
          <w:u w:val="single"/>
        </w:rPr>
        <w:t xml:space="preserve">it stands to reason that an “unfair” outcome that nonetheless staves off such horrors is a </w:t>
      </w:r>
      <w:r w:rsidRPr="00BD0CC0">
        <w:rPr>
          <w:b/>
          <w:u w:val="single"/>
          <w:bdr w:val="single" w:sz="4" w:space="0" w:color="auto"/>
        </w:rPr>
        <w:t>perfectly good solution</w:t>
      </w:r>
      <w:r w:rsidRPr="00BD0CC0">
        <w:rPr>
          <w:sz w:val="14"/>
        </w:rPr>
        <w:t xml:space="preserve">. On this scale, one might say, </w:t>
      </w:r>
      <w:r w:rsidRPr="00BD0CC0">
        <w:rPr>
          <w:u w:val="single"/>
        </w:rPr>
        <w:t>non-catastrophe entirely trumps accusations of “unfairness.” Questions of stability are far more important than issues of asymmetric distribution</w:t>
      </w:r>
      <w:r w:rsidRPr="00BD0CC0">
        <w:rPr>
          <w:sz w:val="14"/>
        </w:rPr>
        <w:t>.</w:t>
      </w:r>
      <w:r w:rsidRPr="00BD0CC0">
        <w:rPr>
          <w:sz w:val="12"/>
        </w:rPr>
        <w:t>¶</w:t>
      </w:r>
      <w:r w:rsidRPr="00BD0CC0">
        <w:rPr>
          <w:sz w:val="14"/>
        </w:rPr>
        <w:t xml:space="preserve"> </w:t>
      </w:r>
      <w:r w:rsidRPr="00BD0CC0">
        <w:rPr>
          <w:u w:val="single"/>
        </w:rPr>
        <w:t>This</w:t>
      </w:r>
      <w:r w:rsidRPr="00BD0CC0">
        <w:rPr>
          <w:sz w:val="14"/>
        </w:rPr>
        <w:t xml:space="preserve">, of course, has powerful implications for nonproliferation policy, because </w:t>
      </w:r>
      <w:r w:rsidRPr="00BD0CC0">
        <w:rPr>
          <w:u w:val="single"/>
        </w:rPr>
        <w:t>pointing out the hollowness of the “unfairness” argument as applied to nuclear weapons suggests the moral sustainability of nonproliferation even if complete nuclear disarmament cannot be achieved</w:t>
      </w:r>
      <w:r w:rsidRPr="00BD0CC0">
        <w:rPr>
          <w:sz w:val="14"/>
        </w:rPr>
        <w:t xml:space="preserve"> </w:t>
      </w:r>
      <w:r w:rsidRPr="00BD0CC0">
        <w:rPr>
          <w:u w:val="single"/>
        </w:rPr>
        <w:t>and the world continues to be characterized by inequalities in weapons possession</w:t>
      </w:r>
      <w:r w:rsidRPr="00BD0CC0">
        <w:rPr>
          <w:sz w:val="14"/>
        </w:rPr>
        <w:t xml:space="preserve">. </w:t>
      </w:r>
      <w:r w:rsidRPr="00BD0CC0">
        <w:rPr>
          <w:u w:val="single"/>
        </w:rPr>
        <w:t>We forget this at our collective peril</w:t>
      </w:r>
      <w:r w:rsidRPr="00BD0CC0">
        <w:rPr>
          <w:sz w:val="14"/>
        </w:rPr>
        <w:t>.</w:t>
      </w:r>
      <w:r w:rsidRPr="00BD0CC0">
        <w:rPr>
          <w:sz w:val="12"/>
        </w:rPr>
        <w:t>¶</w:t>
      </w:r>
      <w:r w:rsidRPr="00BD0CC0">
        <w:rPr>
          <w:sz w:val="14"/>
        </w:rPr>
        <w:t xml:space="preserve"> </w:t>
      </w:r>
      <w:proofErr w:type="gramStart"/>
      <w:r w:rsidRPr="00BD0CC0">
        <w:rPr>
          <w:sz w:val="14"/>
        </w:rPr>
        <w:t>Don’t</w:t>
      </w:r>
      <w:proofErr w:type="gramEnd"/>
      <w:r w:rsidRPr="00BD0CC0">
        <w:rPr>
          <w:sz w:val="14"/>
        </w:rPr>
        <w:t xml:space="preserve"> get me wrong. “Unfairness” arguments will presumably continue to have a political impact upon the diplomacy of nuclear nonproliferation, either as a consequence of genuine resentment or as a cynical rationalization for the destabilizing pursuit of dangerous capabilities. (Indeed, one might even go so far as to suspect that the emergence of the “unfairness” critique in modern diplomatic discourse is in some sense partly the result of how morally compelling nonproliferation is, in this context, irrespective of the “fairness” of “have/have not” outcomes. Precisely because </w:t>
      </w:r>
      <w:r w:rsidRPr="00BD0CC0">
        <w:rPr>
          <w:u w:val="single"/>
        </w:rPr>
        <w:t>the moral case for nonproliferation-driven inequality is</w:t>
      </w:r>
      <w:r w:rsidRPr="00BD0CC0">
        <w:rPr>
          <w:sz w:val="14"/>
        </w:rPr>
        <w:t xml:space="preserve"> so </w:t>
      </w:r>
      <w:r w:rsidRPr="00BD0CC0">
        <w:rPr>
          <w:u w:val="single"/>
        </w:rPr>
        <w:t>obvious and</w:t>
      </w:r>
      <w:r w:rsidRPr="00BD0CC0">
        <w:rPr>
          <w:sz w:val="14"/>
        </w:rPr>
        <w:t xml:space="preserve"> so </w:t>
      </w:r>
      <w:r w:rsidRPr="00BD0CC0">
        <w:rPr>
          <w:u w:val="single"/>
        </w:rPr>
        <w:t>compelling if</w:t>
      </w:r>
      <w:r w:rsidRPr="00BD0CC0">
        <w:rPr>
          <w:sz w:val="14"/>
        </w:rPr>
        <w:t xml:space="preserve"> such </w:t>
      </w:r>
      <w:r w:rsidRPr="00BD0CC0">
        <w:rPr>
          <w:u w:val="single"/>
        </w:rPr>
        <w:t>imbalance serves the interests of strategic stability</w:t>
      </w:r>
      <w:r w:rsidRPr="00BD0CC0">
        <w:rPr>
          <w:sz w:val="14"/>
        </w:rPr>
        <w:t xml:space="preserve">, perhaps it was necessary to develop a new rationale of “fairness” to help make proliferation aspirations seem more legitimate. </w:t>
      </w:r>
      <w:r w:rsidRPr="00BD0CC0">
        <w:rPr>
          <w:u w:val="single"/>
        </w:rPr>
        <w:t>Skraelings</w:t>
      </w:r>
      <w:r w:rsidRPr="00BD0CC0">
        <w:rPr>
          <w:sz w:val="14"/>
        </w:rPr>
        <w:t xml:space="preserve">, one imagines, </w:t>
      </w:r>
      <w:r w:rsidRPr="00BD0CC0">
        <w:rPr>
          <w:u w:val="single"/>
        </w:rPr>
        <w:t>did not need an elaborate philosophy of “fairness” in order to justify trying to steal</w:t>
      </w:r>
      <w:r w:rsidRPr="00BD0CC0">
        <w:rPr>
          <w:sz w:val="14"/>
        </w:rPr>
        <w:t xml:space="preserve"> iron </w:t>
      </w:r>
      <w:r w:rsidRPr="00BD0CC0">
        <w:rPr>
          <w:u w:val="single"/>
        </w:rPr>
        <w:t>weapons</w:t>
      </w:r>
      <w:r w:rsidRPr="00BD0CC0">
        <w:rPr>
          <w:sz w:val="14"/>
        </w:rPr>
        <w:t xml:space="preserve">; the desirability of such tools was simply obvious, and any effort to obtain them unsurprising and not in itself condemnable.) But even in this democratic and egalitarian age, merely to incant the mantra of “unfairness” – or to inveigh against the existence of “haves” when there also exist “have nots” – is not the same thing as having a compelling moral argument. Indeed, I would submit that </w:t>
      </w:r>
      <w:r w:rsidRPr="00BD0CC0">
        <w:rPr>
          <w:u w:val="single"/>
        </w:rPr>
        <w:t xml:space="preserve">we lose our moral bearings if we allow “unfairness” arguments to distract us from what is really important here: </w:t>
      </w:r>
      <w:proofErr w:type="gramStart"/>
      <w:r w:rsidRPr="00BD0CC0">
        <w:rPr>
          <w:u w:val="single"/>
        </w:rPr>
        <w:t>substantive outcomes in the global security environment</w:t>
      </w:r>
      <w:r w:rsidRPr="00BD0CC0">
        <w:rPr>
          <w:sz w:val="14"/>
        </w:rPr>
        <w:t>.</w:t>
      </w:r>
      <w:r w:rsidRPr="00BD0CC0">
        <w:rPr>
          <w:sz w:val="12"/>
        </w:rPr>
        <w:t>¶</w:t>
      </w:r>
      <w:r w:rsidRPr="00BD0CC0">
        <w:rPr>
          <w:sz w:val="14"/>
        </w:rPr>
        <w:t xml:space="preserve"> “Unfairness,” in other words, is</w:t>
      </w:r>
      <w:proofErr w:type="gramEnd"/>
      <w:r w:rsidRPr="00BD0CC0">
        <w:rPr>
          <w:sz w:val="14"/>
        </w:rPr>
        <w:t xml:space="preserve"> an overrated critique, and “</w:t>
      </w:r>
      <w:r w:rsidRPr="00BD0CC0">
        <w:rPr>
          <w:u w:val="single"/>
        </w:rPr>
        <w:t>fairness” is an overrated destination</w:t>
      </w:r>
      <w:r w:rsidRPr="00BD0CC0">
        <w:rPr>
          <w:sz w:val="14"/>
        </w:rPr>
        <w:t xml:space="preserve">. At least </w:t>
      </w:r>
      <w:r w:rsidRPr="00BD0CC0">
        <w:rPr>
          <w:u w:val="single"/>
        </w:rPr>
        <w:t>where nuclear weapons are concerned, there are more important considerations in play</w:t>
      </w:r>
      <w:r w:rsidRPr="00BD0CC0">
        <w:rPr>
          <w:sz w:val="14"/>
        </w:rPr>
        <w:t>. Let us not forget this.</w:t>
      </w:r>
    </w:p>
    <w:p w:rsidR="00763AA2" w:rsidRPr="00BD0CC0" w:rsidRDefault="00763AA2" w:rsidP="00763AA2"/>
    <w:p w:rsidR="00763AA2" w:rsidRPr="00BD0CC0" w:rsidRDefault="00763AA2" w:rsidP="00763AA2">
      <w:pPr>
        <w:pStyle w:val="Heading4"/>
      </w:pPr>
      <w:r w:rsidRPr="00BD0CC0">
        <w:t>Perm solves the K best:</w:t>
      </w:r>
    </w:p>
    <w:p w:rsidR="00763AA2" w:rsidRPr="00BD0CC0" w:rsidRDefault="00763AA2" w:rsidP="00763AA2">
      <w:pPr>
        <w:pStyle w:val="Heading4"/>
      </w:pPr>
      <w:r w:rsidRPr="00BD0CC0">
        <w:t xml:space="preserve">Prolif </w:t>
      </w:r>
      <w:r w:rsidRPr="00BD0CC0">
        <w:rPr>
          <w:u w:val="single"/>
        </w:rPr>
        <w:t>exacerbates</w:t>
      </w:r>
      <w:r w:rsidRPr="00BD0CC0">
        <w:t xml:space="preserve"> inequality—turns the K</w:t>
      </w:r>
    </w:p>
    <w:p w:rsidR="00763AA2" w:rsidRPr="00BD0CC0" w:rsidRDefault="00763AA2" w:rsidP="00763AA2">
      <w:r w:rsidRPr="00BD0CC0">
        <w:rPr>
          <w:rStyle w:val="Heading4Char"/>
        </w:rPr>
        <w:t>Biswas 1</w:t>
      </w:r>
      <w:r w:rsidRPr="00BD0CC0">
        <w:t xml:space="preserve"> [Shampa Biswas, Whitman College Politics Professor, December 2001, “Nuclear apartheid" as political position: race as a postcolonial resource</w:t>
      </w:r>
      <w:proofErr w:type="gramStart"/>
      <w:r w:rsidRPr="00BD0CC0">
        <w:t>?,</w:t>
      </w:r>
      <w:proofErr w:type="gramEnd"/>
      <w:r w:rsidRPr="00BD0CC0">
        <w:t xml:space="preserve"> Alternatives 26.4]</w:t>
      </w:r>
    </w:p>
    <w:p w:rsidR="00763AA2" w:rsidRPr="00BD0CC0" w:rsidRDefault="00763AA2" w:rsidP="00763AA2">
      <w:pPr>
        <w:rPr>
          <w:sz w:val="16"/>
        </w:rPr>
      </w:pPr>
      <w:r w:rsidRPr="00BD0CC0">
        <w:rPr>
          <w:sz w:val="16"/>
        </w:rPr>
        <w:t xml:space="preserve">At one level, as Partha Chatterjee has pointed out, the concept of apartheid relates to a discourse about "democracy." (49) To use apartheid to designate the unequal distribution of nuclear resources then is also simultaneously to draw attention to the undemocratic character of international relations--or, more literally, the exclusion of a group of people from some kind of legitimate and just entitlement. More specifically, </w:t>
      </w:r>
      <w:r w:rsidRPr="00BD0CC0">
        <w:rPr>
          <w:u w:val="single"/>
        </w:rPr>
        <w:t>to talk in terms of nuclear haves and have-nots is to talk in terms of a concept of democratic justice</w:t>
      </w:r>
      <w:r w:rsidRPr="00BD0CC0">
        <w:rPr>
          <w:sz w:val="16"/>
        </w:rPr>
        <w:t xml:space="preserve"> based on the "possession" (or lack thereof) of something. "Apartheid," as Sumit Sarkar points out, "implies as its valorised </w:t>
      </w:r>
      <w:proofErr w:type="gramStart"/>
      <w:r w:rsidRPr="00BD0CC0">
        <w:rPr>
          <w:sz w:val="16"/>
        </w:rPr>
        <w:t>Other</w:t>
      </w:r>
      <w:proofErr w:type="gramEnd"/>
      <w:r w:rsidRPr="00BD0CC0">
        <w:rPr>
          <w:sz w:val="16"/>
        </w:rPr>
        <w:t xml:space="preserve"> a notion of equal rights." (50) </w:t>
      </w:r>
      <w:r w:rsidRPr="00BD0CC0">
        <w:rPr>
          <w:u w:val="single"/>
        </w:rPr>
        <w:t>But that this something is "nuclear weapons" complicates the issue a great deal.</w:t>
      </w:r>
      <w:r w:rsidRPr="00BD0CC0">
        <w:rPr>
          <w:sz w:val="16"/>
        </w:rPr>
        <w:t xml:space="preserve"> If the </w:t>
      </w:r>
      <w:r w:rsidRPr="00BD0CC0">
        <w:rPr>
          <w:u w:val="single"/>
        </w:rPr>
        <w:t>vision of democracy that is implicit</w:t>
      </w:r>
      <w:r w:rsidRPr="00BD0CC0">
        <w:rPr>
          <w:sz w:val="16"/>
        </w:rPr>
        <w:t xml:space="preserve"> in the concept of nuclear </w:t>
      </w:r>
      <w:r w:rsidRPr="00BD0CC0">
        <w:rPr>
          <w:u w:val="single"/>
        </w:rPr>
        <w:t>apartheid implies a world of "equal possession" of nuclear weapons</w:t>
      </w:r>
      <w:r w:rsidRPr="00BD0CC0">
        <w:rPr>
          <w:sz w:val="16"/>
        </w:rPr>
        <w:t xml:space="preserve">, a position implied in the Indian decision to test, </w:t>
      </w:r>
      <w:r w:rsidRPr="00BD0CC0">
        <w:rPr>
          <w:u w:val="single"/>
        </w:rPr>
        <w:t>that is a frightening thought indeed</w:t>
      </w:r>
      <w:r w:rsidRPr="00BD0CC0">
        <w:rPr>
          <w:sz w:val="16"/>
        </w:rPr>
        <w:t xml:space="preserve">. Yet surely even India does not subscribe to that vision of democracy. "Would India," asks Sarkar, "welcome a nuclearised Nepal or Bangladesh?" (51) If Jaswant Singh is serious that "the country"s national security in a world of nuclear proliferation lies either in global disarmament or in exercise of the principle of equal and legitimate security for all," (52) then it should indeed support the "equal and legitimate" nuclearization of its neighbors, which is extremely unlikely given its own demonstrated hegemonic aspirations in the South Asian region. (53) Further, if India does indeed now sign the NPT and the CTBT, and sign them in the garb of a nuclear power as it wants to do, what does that say about its commitment to nuclear democracy? </w:t>
      </w:r>
      <w:r w:rsidRPr="00BD0CC0">
        <w:rPr>
          <w:u w:val="single"/>
        </w:rPr>
        <w:t>Even if India and Pakistan were to be included in</w:t>
      </w:r>
      <w:r w:rsidRPr="00BD0CC0">
        <w:rPr>
          <w:sz w:val="16"/>
        </w:rPr>
        <w:t xml:space="preserve"> the treaties as </w:t>
      </w:r>
      <w:r w:rsidRPr="00BD0CC0">
        <w:rPr>
          <w:u w:val="single"/>
        </w:rPr>
        <w:t>NWSs, all that would do is expand the size of the categories, not delegitimize</w:t>
      </w:r>
      <w:r w:rsidRPr="00BD0CC0">
        <w:rPr>
          <w:sz w:val="16"/>
        </w:rPr>
        <w:t xml:space="preserve"> the </w:t>
      </w:r>
      <w:r w:rsidRPr="00BD0CC0">
        <w:rPr>
          <w:u w:val="single"/>
        </w:rPr>
        <w:t>unequal privileges</w:t>
      </w:r>
      <w:r w:rsidRPr="00BD0CC0">
        <w:rPr>
          <w:sz w:val="16"/>
        </w:rPr>
        <w:t xml:space="preserve"> and burdens </w:t>
      </w:r>
      <w:r w:rsidRPr="00BD0CC0">
        <w:rPr>
          <w:u w:val="single"/>
        </w:rPr>
        <w:t>written into the categories themselves</w:t>
      </w:r>
      <w:r w:rsidRPr="00BD0CC0">
        <w:rPr>
          <w:sz w:val="16"/>
        </w:rPr>
        <w:t xml:space="preserve">. </w:t>
      </w:r>
      <w:r w:rsidRPr="00BD0CC0">
        <w:rPr>
          <w:sz w:val="12"/>
        </w:rPr>
        <w:t>¶</w:t>
      </w:r>
      <w:r w:rsidRPr="00BD0CC0">
        <w:rPr>
          <w:sz w:val="16"/>
        </w:rPr>
        <w:t xml:space="preserve"> Indian military scientists claim that India has now accumulated enough data for reliable future weaponization without explosive testing, and Indian leaders have, since the tests, indicated more willingness to sign the CTBT. India has already voluntarily accepted restraints on the exports of nuclear-related materials, as required by the NPT. According to an Indian strategic analyst with respect to negotiation of the Fissile Material Cut-Off Treaty, the next major arms-control treaty to be discussed in the Conference on Disarmament, "The key question in relation to the FMCT is not if it is global and nondiscriminatory. It is whether India has sufficient nuclear material at hand to maintain a credible nuclear deterrent." (54) </w:t>
      </w:r>
      <w:r w:rsidRPr="00BD0CC0">
        <w:rPr>
          <w:u w:val="single"/>
        </w:rPr>
        <w:t>If all India ever wanted was to move from the side of the discriminated to the side of the discriminators, so much for speaking for democratic ideals through the symbol of nuclear apartheid</w:t>
      </w:r>
      <w:r w:rsidRPr="00BD0CC0">
        <w:rPr>
          <w:sz w:val="16"/>
        </w:rPr>
        <w:t xml:space="preserve">. (55) </w:t>
      </w:r>
      <w:r w:rsidRPr="00BD0CC0">
        <w:rPr>
          <w:sz w:val="12"/>
        </w:rPr>
        <w:t>¶</w:t>
      </w:r>
      <w:r w:rsidRPr="00BD0CC0">
        <w:rPr>
          <w:sz w:val="16"/>
        </w:rPr>
        <w:t xml:space="preserve"> </w:t>
      </w:r>
      <w:proofErr w:type="gramStart"/>
      <w:r w:rsidRPr="00BD0CC0">
        <w:rPr>
          <w:u w:val="single"/>
        </w:rPr>
        <w:t>There</w:t>
      </w:r>
      <w:proofErr w:type="gramEnd"/>
      <w:r w:rsidRPr="00BD0CC0">
        <w:rPr>
          <w:u w:val="single"/>
        </w:rPr>
        <w:t xml:space="preserve"> are</w:t>
      </w:r>
      <w:r w:rsidRPr="00BD0CC0">
        <w:rPr>
          <w:sz w:val="16"/>
        </w:rPr>
        <w:t xml:space="preserve"> several </w:t>
      </w:r>
      <w:r w:rsidRPr="00BD0CC0">
        <w:rPr>
          <w:u w:val="single"/>
        </w:rPr>
        <w:t>troublesome issues</w:t>
      </w:r>
      <w:r w:rsidRPr="00BD0CC0">
        <w:rPr>
          <w:sz w:val="16"/>
        </w:rPr>
        <w:t xml:space="preserve"> here </w:t>
      </w:r>
      <w:r w:rsidRPr="00BD0CC0">
        <w:rPr>
          <w:u w:val="single"/>
        </w:rPr>
        <w:t>with respect to the concept of "nuclear democracy</w:t>
      </w:r>
      <w:r w:rsidRPr="00BD0CC0">
        <w:rPr>
          <w:sz w:val="16"/>
        </w:rPr>
        <w:t xml:space="preserve">." On the one hand, it seems clear that </w:t>
      </w:r>
      <w:r w:rsidRPr="00BD0CC0">
        <w:rPr>
          <w:u w:val="single"/>
        </w:rPr>
        <w:t>the widespread proliferation of nuclear weapons sits ill at ease with any notion of democratic entitlement.</w:t>
      </w:r>
      <w:r w:rsidRPr="00BD0CC0">
        <w:rPr>
          <w:sz w:val="16"/>
        </w:rPr>
        <w:t xml:space="preserve"> It seems that </w:t>
      </w:r>
      <w:r w:rsidRPr="00BD0CC0">
        <w:rPr>
          <w:u w:val="single"/>
        </w:rPr>
        <w:t xml:space="preserve">rather than equalizing the possession of nuclear weapons, </w:t>
      </w:r>
      <w:r w:rsidRPr="00BD0CC0">
        <w:rPr>
          <w:b/>
          <w:u w:val="single"/>
          <w:bdr w:val="single" w:sz="4" w:space="0" w:color="auto"/>
        </w:rPr>
        <w:t>it would be equalizing the dispossession of nuclear weapons that entails a more compelling democratic logic.</w:t>
      </w:r>
      <w:r w:rsidRPr="00BD0CC0">
        <w:rPr>
          <w:sz w:val="16"/>
        </w:rPr>
        <w:t xml:space="preserve"> (56) On the other hand, </w:t>
      </w:r>
      <w:r w:rsidRPr="00BD0CC0">
        <w:rPr>
          <w:u w:val="single"/>
        </w:rPr>
        <w:t>there is</w:t>
      </w:r>
      <w:r w:rsidRPr="00BD0CC0">
        <w:rPr>
          <w:sz w:val="16"/>
        </w:rPr>
        <w:t xml:space="preserve"> also </w:t>
      </w:r>
      <w:r w:rsidRPr="00BD0CC0">
        <w:rPr>
          <w:u w:val="single"/>
        </w:rPr>
        <w:t>the</w:t>
      </w:r>
      <w:r w:rsidRPr="00BD0CC0">
        <w:rPr>
          <w:sz w:val="16"/>
        </w:rPr>
        <w:t xml:space="preserve"> question of the </w:t>
      </w:r>
      <w:r w:rsidRPr="00BD0CC0">
        <w:rPr>
          <w:u w:val="single"/>
        </w:rPr>
        <w:t>fundamentally undemocratic nature of nuclear weapons themselves</w:t>
      </w:r>
      <w:r w:rsidRPr="00BD0CC0">
        <w:rPr>
          <w:sz w:val="16"/>
        </w:rPr>
        <w:t xml:space="preserve">. At one level, the sheer scope of </w:t>
      </w:r>
      <w:r w:rsidRPr="00BD0CC0">
        <w:rPr>
          <w:u w:val="single"/>
        </w:rPr>
        <w:t>such weapons</w:t>
      </w:r>
      <w:r w:rsidRPr="00BD0CC0">
        <w:rPr>
          <w:sz w:val="16"/>
        </w:rPr>
        <w:t xml:space="preserve"> to </w:t>
      </w:r>
      <w:r w:rsidRPr="00BD0CC0">
        <w:rPr>
          <w:u w:val="single"/>
        </w:rPr>
        <w:t>kill and destroy indiscriminately</w:t>
      </w:r>
      <w:r w:rsidRPr="00BD0CC0">
        <w:rPr>
          <w:sz w:val="16"/>
        </w:rPr>
        <w:t xml:space="preserve"> (a democratic logic here?) </w:t>
      </w:r>
      <w:r w:rsidRPr="00BD0CC0">
        <w:rPr>
          <w:u w:val="single"/>
        </w:rPr>
        <w:t>renders any laws of 'just war" moot</w:t>
      </w:r>
      <w:r w:rsidRPr="00BD0CC0">
        <w:rPr>
          <w:sz w:val="16"/>
        </w:rPr>
        <w:t xml:space="preserve">. As Braful Bidwai and Achin Vanaik point out, the very use of nuclear weapons would be to break the principle of proportionate use of force, and such weapons clearly cannot be made to distinguish between combatants and noncombatants as required in the just conduct of war. (57) </w:t>
      </w:r>
      <w:r w:rsidRPr="00BD0CC0">
        <w:rPr>
          <w:sz w:val="12"/>
        </w:rPr>
        <w:t>¶</w:t>
      </w:r>
      <w:r w:rsidRPr="00BD0CC0">
        <w:rPr>
          <w:sz w:val="16"/>
        </w:rPr>
        <w:t xml:space="preserve"> In this context, it might be worth pointing to the 1996 ruling by the International Court of Justice at the Hague that stipulated that the "the threat or use of nuclear weapons would generally be contrary to the rules of international law applicable in armed conflict and, in particular, the principles and rules of humanitarian law." (58) </w:t>
      </w:r>
      <w:r w:rsidRPr="00BD0CC0">
        <w:rPr>
          <w:u w:val="single"/>
        </w:rPr>
        <w:t>If the regulation of war can be considered a democratic exercise, then nuclear weapons by their very nature make that exercise futile</w:t>
      </w:r>
      <w:r w:rsidRPr="00BD0CC0">
        <w:rPr>
          <w:sz w:val="16"/>
        </w:rPr>
        <w:t xml:space="preserve">. At another level is the secrecy that has historically and perhaps necessarily accompanied the development of nuclear-weapons programs, relegated to an aspect of the national-security state that is immunized from democratic scrutiny. Chatterjee argues that </w:t>
      </w:r>
      <w:r w:rsidRPr="00BD0CC0">
        <w:rPr>
          <w:u w:val="single"/>
        </w:rPr>
        <w:t>nuclear weapons involve a technology that is intrinsically undemocratic</w:t>
      </w:r>
      <w:r w:rsidRPr="00BD0CC0">
        <w:rPr>
          <w:sz w:val="16"/>
        </w:rPr>
        <w:t xml:space="preserve"> -- both domestically and internationally -- </w:t>
      </w:r>
      <w:r w:rsidRPr="00BD0CC0">
        <w:rPr>
          <w:u w:val="single"/>
        </w:rPr>
        <w:t>since the enormous destructive potential that they embody requires a great deal of secrecy and inaccessibility</w:t>
      </w:r>
      <w:r w:rsidRPr="00BD0CC0">
        <w:rPr>
          <w:sz w:val="16"/>
        </w:rPr>
        <w:t xml:space="preserve">. (59) Itty Abraham's excellent analysis shows how the intertwined emergence of the independent Indian state and the atomic-energy establishment legally foreclosed the democratic and institutional oversight of the entire atomic-energy enterprise because of its proximity to national security. In other words, the state sponsorship and control of nuclear science, and indeed its constitution in and through nuclear science, makes both science and the state susceptible to undemocratic governance. (60) </w:t>
      </w:r>
    </w:p>
    <w:p w:rsidR="00763AA2" w:rsidRPr="00BD0CC0" w:rsidRDefault="00763AA2" w:rsidP="00763AA2"/>
    <w:p w:rsidR="00763AA2" w:rsidRPr="00BD0CC0" w:rsidRDefault="00763AA2" w:rsidP="00763AA2">
      <w:pPr>
        <w:pStyle w:val="Heading4"/>
        <w:rPr>
          <w:sz w:val="22"/>
        </w:rPr>
      </w:pPr>
      <w:r w:rsidRPr="00BD0CC0">
        <w:rPr>
          <w:sz w:val="22"/>
        </w:rPr>
        <w:t>Turns orientalism</w:t>
      </w:r>
    </w:p>
    <w:p w:rsidR="00763AA2" w:rsidRPr="00BD0CC0" w:rsidRDefault="00763AA2" w:rsidP="00763AA2">
      <w:r w:rsidRPr="00BD0CC0">
        <w:rPr>
          <w:rStyle w:val="Heading4Char"/>
        </w:rPr>
        <w:t>Biswas 1</w:t>
      </w:r>
      <w:r w:rsidRPr="00BD0CC0">
        <w:t xml:space="preserve"> [Shampa Biswas, Whitman College Politics Professor, December 2001, “Nuclear apartheid" as political position: race as a postcolonial resource</w:t>
      </w:r>
      <w:proofErr w:type="gramStart"/>
      <w:r w:rsidRPr="00BD0CC0">
        <w:t>?,</w:t>
      </w:r>
      <w:proofErr w:type="gramEnd"/>
      <w:r w:rsidRPr="00BD0CC0">
        <w:t xml:space="preserve"> Alternatives 26.4]</w:t>
      </w:r>
    </w:p>
    <w:p w:rsidR="00763AA2" w:rsidRPr="00BD0CC0" w:rsidRDefault="00763AA2" w:rsidP="00763AA2">
      <w:pPr>
        <w:rPr>
          <w:sz w:val="14"/>
        </w:rPr>
      </w:pPr>
      <w:r w:rsidRPr="00BD0CC0">
        <w:rPr>
          <w:sz w:val="14"/>
        </w:rPr>
        <w:t xml:space="preserve">Where does that leave us with the question of "nuclear apartheid"? </w:t>
      </w:r>
      <w:r w:rsidRPr="00BD0CC0">
        <w:rPr>
          <w:u w:val="single"/>
        </w:rPr>
        <w:t>As persuasive as the nuclear-apartheid argument may be at pointing to one set of global exclusions</w:t>
      </w:r>
      <w:r w:rsidRPr="00BD0CC0">
        <w:rPr>
          <w:sz w:val="14"/>
        </w:rPr>
        <w:t xml:space="preserve">, </w:t>
      </w:r>
      <w:r w:rsidRPr="00BD0CC0">
        <w:rPr>
          <w:u w:val="single"/>
        </w:rPr>
        <w:t>its complicity in the production of boundaries that</w:t>
      </w:r>
      <w:r w:rsidRPr="00BD0CC0">
        <w:rPr>
          <w:sz w:val="14"/>
        </w:rPr>
        <w:t xml:space="preserve"> help </w:t>
      </w:r>
      <w:r w:rsidRPr="00BD0CC0">
        <w:rPr>
          <w:u w:val="single"/>
        </w:rPr>
        <w:t>sustain</w:t>
      </w:r>
      <w:r w:rsidRPr="00BD0CC0">
        <w:rPr>
          <w:sz w:val="14"/>
        </w:rPr>
        <w:t xml:space="preserve"> a whole other set of </w:t>
      </w:r>
      <w:r w:rsidRPr="00BD0CC0">
        <w:rPr>
          <w:u w:val="single"/>
        </w:rPr>
        <w:t>exclusions</w:t>
      </w:r>
      <w:r w:rsidRPr="00BD0CC0">
        <w:rPr>
          <w:sz w:val="14"/>
        </w:rPr>
        <w:t xml:space="preserve"> also </w:t>
      </w:r>
      <w:r w:rsidRPr="00BD0CC0">
        <w:rPr>
          <w:u w:val="single"/>
        </w:rPr>
        <w:t>makes it suspect</w:t>
      </w:r>
      <w:r w:rsidRPr="00BD0CC0">
        <w:rPr>
          <w:sz w:val="14"/>
        </w:rPr>
        <w:t xml:space="preserve">. It is precisely the resonances of the concept of apartheid, and the strong visceral response it generates, that gives it the ability to bound and erase much more effectively. </w:t>
      </w:r>
      <w:r w:rsidRPr="00BD0CC0">
        <w:rPr>
          <w:u w:val="single"/>
        </w:rPr>
        <w:t>In one bold move, the nuclear-apartheid argument announces the place of nuclear weaponry as the arbiter of global power and status, and how its</w:t>
      </w:r>
      <w:r w:rsidRPr="00BD0CC0">
        <w:rPr>
          <w:sz w:val="14"/>
        </w:rPr>
        <w:t xml:space="preserve"> inaccessibility or </w:t>
      </w:r>
      <w:r w:rsidRPr="00BD0CC0">
        <w:rPr>
          <w:u w:val="single"/>
        </w:rPr>
        <w:t>unavailability to a racialized Third World relegates it</w:t>
      </w:r>
      <w:r w:rsidRPr="00BD0CC0">
        <w:rPr>
          <w:sz w:val="14"/>
        </w:rPr>
        <w:t xml:space="preserve"> forever </w:t>
      </w:r>
      <w:r w:rsidRPr="00BD0CC0">
        <w:rPr>
          <w:u w:val="single"/>
        </w:rPr>
        <w:t>to the dustheap of history</w:t>
      </w:r>
      <w:r w:rsidRPr="00BD0CC0">
        <w:rPr>
          <w:sz w:val="14"/>
        </w:rPr>
        <w:t xml:space="preserve">. It thus makes it possible for "Indians" to imagine themselves as a "community of resistance." However, </w:t>
      </w:r>
      <w:r w:rsidRPr="00BD0CC0">
        <w:rPr>
          <w:u w:val="single"/>
        </w:rPr>
        <w:t>with that same stroke, the nuclear-apartheid position creates and sustains</w:t>
      </w:r>
      <w:r w:rsidRPr="00BD0CC0">
        <w:rPr>
          <w:sz w:val="14"/>
        </w:rPr>
        <w:t xml:space="preserve"> yet another </w:t>
      </w:r>
      <w:r w:rsidRPr="00BD0CC0">
        <w:rPr>
          <w:u w:val="single"/>
        </w:rPr>
        <w:t>racialized hierarchy</w:t>
      </w:r>
      <w:r w:rsidRPr="00BD0CC0">
        <w:rPr>
          <w:sz w:val="14"/>
        </w:rPr>
        <w:t xml:space="preserve">, bringing into being </w:t>
      </w:r>
      <w:r w:rsidRPr="00BD0CC0">
        <w:rPr>
          <w:rStyle w:val="StyleBoldUnderline"/>
        </w:rPr>
        <w:t>an India that is exclusionary and oppressive</w:t>
      </w:r>
      <w:r w:rsidRPr="00BD0CC0">
        <w:rPr>
          <w:sz w:val="14"/>
        </w:rPr>
        <w:t xml:space="preserve">. And </w:t>
      </w:r>
      <w:r w:rsidRPr="00BD0CC0">
        <w:rPr>
          <w:u w:val="single"/>
        </w:rPr>
        <w:t>it is precisely the boldness of this racial signifier that carries with it the ability to erase, mask, and exclude much more effectively</w:t>
      </w:r>
      <w:r w:rsidRPr="00BD0CC0">
        <w:rPr>
          <w:sz w:val="14"/>
        </w:rPr>
        <w:t xml:space="preserve">. In the hands of the BJP, </w:t>
      </w:r>
      <w:r w:rsidRPr="00BD0CC0">
        <w:rPr>
          <w:u w:val="single"/>
        </w:rPr>
        <w:t>the "nuclear apartheid" position becomes dangerous</w:t>
      </w:r>
      <w:r w:rsidRPr="00BD0CC0">
        <w:rPr>
          <w:sz w:val="14"/>
        </w:rPr>
        <w:t xml:space="preserve">--because </w:t>
      </w:r>
      <w:r w:rsidRPr="00BD0CC0">
        <w:rPr>
          <w:u w:val="single"/>
        </w:rPr>
        <w:t>the</w:t>
      </w:r>
      <w:r w:rsidRPr="00BD0CC0">
        <w:rPr>
          <w:sz w:val="14"/>
        </w:rPr>
        <w:t xml:space="preserve"> very </w:t>
      </w:r>
      <w:r w:rsidRPr="00BD0CC0">
        <w:rPr>
          <w:u w:val="single"/>
        </w:rPr>
        <w:t>boldness of this racial signifier makes it possible for the BJP to effect closure on its hegemonic vision of the Hindu/Indian nation</w:t>
      </w:r>
      <w:r w:rsidRPr="00BD0CC0">
        <w:rPr>
          <w:sz w:val="14"/>
        </w:rPr>
        <w:t xml:space="preserve">. Hence, this article has argued, </w:t>
      </w:r>
      <w:r w:rsidRPr="00BD0CC0">
        <w:rPr>
          <w:u w:val="single"/>
        </w:rPr>
        <w:t>in taking seriously the racialized exclusions revealed by</w:t>
      </w:r>
      <w:r w:rsidRPr="00BD0CC0">
        <w:rPr>
          <w:sz w:val="14"/>
        </w:rPr>
        <w:t xml:space="preserve"> the use of the "</w:t>
      </w:r>
      <w:r w:rsidRPr="00BD0CC0">
        <w:rPr>
          <w:u w:val="single"/>
        </w:rPr>
        <w:t>nuclear apartheid" position</w:t>
      </w:r>
      <w:r w:rsidRPr="00BD0CC0">
        <w:rPr>
          <w:sz w:val="14"/>
        </w:rPr>
        <w:t xml:space="preserve"> at the international level, </w:t>
      </w:r>
      <w:r w:rsidRPr="00BD0CC0">
        <w:rPr>
          <w:u w:val="single"/>
        </w:rPr>
        <w:t>one must simultaneously reveal</w:t>
      </w:r>
      <w:r w:rsidRPr="00BD0CC0">
        <w:rPr>
          <w:sz w:val="14"/>
        </w:rPr>
        <w:t xml:space="preserve"> another set of racialized </w:t>
      </w:r>
      <w:r w:rsidRPr="00BD0CC0">
        <w:rPr>
          <w:u w:val="single"/>
        </w:rPr>
        <w:t>exclusions effected by the BJP in consolidating its hold on state power</w:t>
      </w:r>
      <w:r w:rsidRPr="00BD0CC0">
        <w:rPr>
          <w:sz w:val="14"/>
        </w:rPr>
        <w:t xml:space="preserve">. I have argued that comprehending the force and effect of the </w:t>
      </w:r>
      <w:r w:rsidRPr="00BD0CC0">
        <w:rPr>
          <w:u w:val="single"/>
        </w:rPr>
        <w:t>invocation of "race" through the nuclear-apartheid position means to understand this mutually constitutive co-construction of racialized domestic and international hierarchical orders</w:t>
      </w:r>
      <w:r w:rsidRPr="00BD0CC0">
        <w:rPr>
          <w:sz w:val="14"/>
        </w:rPr>
        <w:t>.</w:t>
      </w:r>
    </w:p>
    <w:p w:rsidR="00763AA2" w:rsidRPr="00BD0CC0" w:rsidRDefault="00763AA2" w:rsidP="00763AA2">
      <w:pPr>
        <w:pStyle w:val="Heading3"/>
      </w:pPr>
      <w:r w:rsidRPr="00BD0CC0">
        <w:t xml:space="preserve">2ac a2 Heidegger (1) - 2:00 </w:t>
      </w:r>
    </w:p>
    <w:p w:rsidR="00763AA2" w:rsidRPr="00BD0CC0" w:rsidRDefault="00763AA2" w:rsidP="00763AA2">
      <w:pPr>
        <w:pStyle w:val="Heading4"/>
      </w:pPr>
      <w:r w:rsidRPr="00BD0CC0">
        <w:t xml:space="preserve">Framework – the k must prove the </w:t>
      </w:r>
      <w:r w:rsidRPr="00BD0CC0">
        <w:rPr>
          <w:u w:val="single"/>
        </w:rPr>
        <w:t>whole plan</w:t>
      </w:r>
      <w:r w:rsidRPr="00BD0CC0">
        <w:t xml:space="preserve"> is bad – any other interpretation </w:t>
      </w:r>
      <w:r w:rsidRPr="00BD0CC0">
        <w:rPr>
          <w:u w:val="single"/>
        </w:rPr>
        <w:t>kills fairness</w:t>
      </w:r>
      <w:r w:rsidRPr="00BD0CC0">
        <w:t xml:space="preserve"> and trivializes </w:t>
      </w:r>
      <w:r w:rsidRPr="00BD0CC0">
        <w:rPr>
          <w:u w:val="single"/>
        </w:rPr>
        <w:t>effective decisionmaking</w:t>
      </w:r>
      <w:r w:rsidRPr="00BD0CC0">
        <w:t xml:space="preserve"> </w:t>
      </w:r>
      <w:proofErr w:type="gramStart"/>
      <w:r w:rsidRPr="00BD0CC0">
        <w:rPr>
          <w:u w:val="single"/>
        </w:rPr>
        <w:t>skills</w:t>
      </w:r>
      <w:r w:rsidRPr="00BD0CC0">
        <w:t xml:space="preserve">  -</w:t>
      </w:r>
      <w:proofErr w:type="gramEnd"/>
      <w:r w:rsidRPr="00BD0CC0">
        <w:t xml:space="preserve"> deliberation key </w:t>
      </w:r>
    </w:p>
    <w:p w:rsidR="00763AA2" w:rsidRPr="00BD0CC0" w:rsidRDefault="00763AA2" w:rsidP="00763AA2">
      <w:pPr>
        <w:rPr>
          <w:b/>
        </w:rPr>
      </w:pPr>
      <w:r w:rsidRPr="00BD0CC0">
        <w:rPr>
          <w:b/>
        </w:rPr>
        <w:t xml:space="preserve">Kuzemko 12 </w:t>
      </w:r>
      <w:r w:rsidRPr="00BD0CC0">
        <w:t xml:space="preserve">[Caroline Kuzemko, CSGR University of Warwick, Security, the State and Political Agency: Putting ‘Politics’ back into UK Energy, </w:t>
      </w:r>
      <w:hyperlink r:id="rId127" w:history="1">
        <w:r w:rsidRPr="00BD0CC0">
          <w:rPr>
            <w:rStyle w:val="Hyperlink"/>
          </w:rPr>
          <w:t>http://www.psa.ac.uk/journals/pdf/5/2012/381_61.pdf</w:t>
        </w:r>
      </w:hyperlink>
      <w:r w:rsidRPr="00BD0CC0">
        <w:t>]</w:t>
      </w:r>
    </w:p>
    <w:p w:rsidR="00763AA2" w:rsidRPr="00BD0CC0" w:rsidRDefault="00763AA2" w:rsidP="00763AA2">
      <w:pPr>
        <w:jc w:val="both"/>
        <w:rPr>
          <w:sz w:val="16"/>
        </w:rPr>
      </w:pPr>
      <w:r w:rsidRPr="00BD0CC0">
        <w:rPr>
          <w:sz w:val="16"/>
        </w:rPr>
        <w:t xml:space="preserve">Both Hay (2007) and Flinders and Buller (2006) suggest that there are other forms that depoliticisation can take, or in the terminology of Flinders and Buller ‘tactics’ which politicians can pursue in order to move a policy field to a more indirect governing relationship (Flinders and Buller 2006: 296). </w:t>
      </w:r>
      <w:r w:rsidRPr="00BD0CC0">
        <w:rPr>
          <w:u w:val="single"/>
        </w:rPr>
        <w:t>For the purposes of understanding the depoliticisation of</w:t>
      </w:r>
      <w:r w:rsidRPr="00BD0CC0">
        <w:rPr>
          <w:sz w:val="16"/>
        </w:rPr>
        <w:t xml:space="preserve"> UK </w:t>
      </w:r>
      <w:r w:rsidRPr="00BD0CC0">
        <w:rPr>
          <w:u w:val="single"/>
        </w:rPr>
        <w:t>energy policy, however, two of Colin Hay’s forms of depoliticisation are most useful: the ‘… offloading of areas of formal political responsibility to the market…’ and the passing of policymaking responsibility to quasipublic, or independent, authorities</w:t>
      </w:r>
      <w:r w:rsidRPr="00BD0CC0">
        <w:rPr>
          <w:sz w:val="16"/>
        </w:rPr>
        <w:t xml:space="preserve"> (Hay 2007: 82-3). 1 </w:t>
      </w:r>
      <w:r w:rsidRPr="00BD0CC0">
        <w:rPr>
          <w:u w:val="single"/>
        </w:rPr>
        <w:t xml:space="preserve">What each of these forms of depoliticisation has in common is the degree to which they can serve, over time, to reduce political capacity by removing processes of </w:t>
      </w:r>
      <w:r w:rsidRPr="00BD0CC0">
        <w:rPr>
          <w:rStyle w:val="Emphasis"/>
        </w:rPr>
        <w:t>deliberation</w:t>
      </w:r>
      <w:r w:rsidRPr="00BD0CC0">
        <w:rPr>
          <w:u w:val="single"/>
        </w:rPr>
        <w:t xml:space="preserve"> and </w:t>
      </w:r>
      <w:r w:rsidRPr="00BD0CC0">
        <w:rPr>
          <w:rStyle w:val="Emphasis"/>
        </w:rPr>
        <w:t>contestation</w:t>
      </w:r>
      <w:r w:rsidRPr="00BD0CC0">
        <w:rPr>
          <w:u w:val="single"/>
        </w:rPr>
        <w:t>, thereby reducing the ability for informed agency and choice</w:t>
      </w:r>
      <w:r w:rsidRPr="00BD0CC0">
        <w:rPr>
          <w:sz w:val="16"/>
        </w:rPr>
        <w:t xml:space="preserve">. In that </w:t>
      </w:r>
      <w:r w:rsidRPr="00BD0CC0">
        <w:rPr>
          <w:u w:val="single"/>
        </w:rPr>
        <w:t xml:space="preserve">politics can be understood as being inclusive of processes of deliberation, contestation, informed agency and collective choice the lack of deliberation and capacity for informed agency would result in </w:t>
      </w:r>
      <w:r w:rsidRPr="00BD0CC0">
        <w:rPr>
          <w:rStyle w:val="Emphasis"/>
        </w:rPr>
        <w:t>sub-optimal politics</w:t>
      </w:r>
      <w:r w:rsidRPr="00BD0CC0">
        <w:rPr>
          <w:sz w:val="16"/>
        </w:rPr>
        <w:t xml:space="preserve"> (Hay 2007: 67; cf. Gamble 2000; Wood 2011; Jenkins 2011). There seems little doubt that, with regard to energy as a policy area, the principal of establishing a more indirect governing system had become accepted by UK political elites. One of the very few close observers of UK energy policy from the 1980s to early 2000s claims that both Conservative and New Labour politicians had actively sought to remove energy from politics, making it an ‘economic’ subject: From the early 1980s, British energy policy, and its associated regulatory regime, was designed to transform a state-owned and directed sector into a normal commodity market. Competition and 1 "These"forms"are"referred"to"elsewhere"by"the"author"as"‘marketised’"and"‘technocratic’"depoliticisation"(Kuzemko" 2012b:").liberalization would, its architects hoped, take energy out of the political arena… Labour shared this vision and hoped that energy would drop off the political agenda…. (Helm 2003: 386) 2 </w:t>
      </w:r>
      <w:proofErr w:type="gramStart"/>
      <w:r w:rsidRPr="00BD0CC0">
        <w:rPr>
          <w:sz w:val="16"/>
        </w:rPr>
        <w:t>As</w:t>
      </w:r>
      <w:proofErr w:type="gramEnd"/>
      <w:r w:rsidRPr="00BD0CC0">
        <w:rPr>
          <w:sz w:val="16"/>
        </w:rPr>
        <w:t xml:space="preserve"> already suggested this paper considers the intention to depoliticise energy to have been reasonably successful. By the early 2000s the Energy Ministry had been disbanded, there was little or </w:t>
      </w:r>
      <w:proofErr w:type="gramStart"/>
      <w:r w:rsidRPr="00BD0CC0">
        <w:rPr>
          <w:sz w:val="16"/>
        </w:rPr>
        <w:t>no formal Parliamentary debate, energy was not represented at Cabinet level</w:t>
      </w:r>
      <w:proofErr w:type="gramEnd"/>
      <w:r w:rsidRPr="00BD0CC0">
        <w:rPr>
          <w:sz w:val="16"/>
        </w:rPr>
        <w:t xml:space="preserve">, responsibility for the supply of energy had been passed to the markets, it was regulated by an independent body, and the (cf. Kuzemko 2012b). Furthermore, the newly formed Energy Directorate within the Department of Trade and Industry (DTI), which now had responsibility for energy policy, had no specific energy mandates but instead mandates regarding encouraging the right conditions for business with an emphasis on competition (Helm et al 1989: 55; cf. Kuzemko 2012b: 107). As feared by various analysts who write about depoliticisation as a sub-optimal form of politics, </w:t>
      </w:r>
      <w:r w:rsidRPr="00BD0CC0">
        <w:rPr>
          <w:u w:val="single"/>
        </w:rPr>
        <w:t xml:space="preserve">these processes of depoliticisation had arguably resulted in a </w:t>
      </w:r>
      <w:r w:rsidRPr="00BD0CC0">
        <w:rPr>
          <w:rStyle w:val="Emphasis"/>
        </w:rPr>
        <w:t>lack of deliberation</w:t>
      </w:r>
      <w:r w:rsidRPr="00BD0CC0">
        <w:rPr>
          <w:u w:val="single"/>
        </w:rPr>
        <w:t xml:space="preserve"> about energy and its governance outside of narrow technocratic elite circles. Within these circles energy systems were modelled, language was specific and often unintelligible to others, including generalist politicians or wider publics, and this did, indeed, further encourage a </w:t>
      </w:r>
      <w:r w:rsidRPr="00BD0CC0">
        <w:rPr>
          <w:rStyle w:val="Emphasis"/>
        </w:rPr>
        <w:t>high degree of disengagement</w:t>
      </w:r>
      <w:r w:rsidRPr="00BD0CC0">
        <w:rPr>
          <w:u w:val="single"/>
        </w:rPr>
        <w:t xml:space="preserve"> with the subject</w:t>
      </w:r>
      <w:r w:rsidRPr="00BD0CC0">
        <w:rPr>
          <w:sz w:val="16"/>
        </w:rPr>
        <w:t xml:space="preserve"> (cf. Kern 2010; Kuzemko 2012b; Stern 1987). </w:t>
      </w:r>
      <w:r w:rsidRPr="00BD0CC0">
        <w:rPr>
          <w:u w:val="single"/>
        </w:rPr>
        <w:t>Technical language and hiring practices that emphasised certain forms of economic education further isolated elite technocratic circles from political contestation and other forms of knowledge about energy</w:t>
      </w:r>
      <w:r w:rsidRPr="00BD0CC0">
        <w:rPr>
          <w:sz w:val="16"/>
        </w:rPr>
        <w:t xml:space="preserve">. Arguably, by placing those actors who have been elected to represent the national collective interest at one remove from processes of energy governance the result was a lack of formal political capacity in this policy field. </w:t>
      </w:r>
      <w:r w:rsidRPr="00BD0CC0">
        <w:rPr>
          <w:u w:val="single"/>
        </w:rPr>
        <w:t>It is worth, briefly, at this point reiterating the paradoxical nature of depoliticisation. Whilst decisions to depoliticise are deeply political, political capacity to deliberate, contest and act in an issue area can be reduced through these processes.</w:t>
      </w:r>
      <w:r w:rsidRPr="00BD0CC0">
        <w:rPr>
          <w:sz w:val="16"/>
        </w:rPr>
        <w:t xml:space="preserve"> Depoliticisation has been an ongoing form of governing throughout the 20 </w:t>
      </w:r>
      <w:proofErr w:type="gramStart"/>
      <w:r w:rsidRPr="00BD0CC0">
        <w:rPr>
          <w:sz w:val="16"/>
        </w:rPr>
        <w:t>th</w:t>
      </w:r>
      <w:proofErr w:type="gramEnd"/>
      <w:r w:rsidRPr="00BD0CC0">
        <w:rPr>
          <w:sz w:val="16"/>
        </w:rPr>
        <w:t xml:space="preserve"> century it may (Burnham 2001: 464), however, be particularly powerful and more difficult to reverse when underpinned by increasingly dominant ideas about how best to govern. For example Hay, in looking for the domestic sources of depoliticisation in the 1980s and 1990s, suggests that </w:t>
      </w:r>
      <w:r w:rsidRPr="00BD0CC0">
        <w:rPr>
          <w:u w:val="single"/>
        </w:rPr>
        <w:t>these processes were firmly underpinned by neoliberal and public choice ideas not only about the role of the state but also about the ability for political actors to make sound decisions relating, in particular, to economic governance</w:t>
      </w:r>
      <w:r w:rsidRPr="00BD0CC0">
        <w:rPr>
          <w:sz w:val="16"/>
        </w:rPr>
        <w:t xml:space="preserve"> (Hay 2007: 95-99). </w:t>
      </w:r>
      <w:r w:rsidRPr="00BD0CC0">
        <w:rPr>
          <w:u w:val="single"/>
        </w:rPr>
        <w:t>Given the degree to which such ideas were held increasingly to be legitimate over this time period depoliticisation was, arguably, genuinely understood by many as a process that would result in better governance</w:t>
      </w:r>
      <w:r w:rsidRPr="00BD0CC0">
        <w:rPr>
          <w:sz w:val="16"/>
        </w:rPr>
        <w:t xml:space="preserve"> (Interviews 1, 2, 3, 15 cf. Hay 2007: 94; Kern 2010). </w:t>
      </w:r>
      <w:r w:rsidRPr="00BD0CC0">
        <w:rPr>
          <w:u w:val="single"/>
        </w:rPr>
        <w:t>This to a certain extent makes decisions to depoliticise appear both less instrumental but also harder to reverse given the degree to which such ideas become further entrenched via processes of depoliticisation</w:t>
      </w:r>
      <w:r w:rsidRPr="00BD0CC0">
        <w:rPr>
          <w:sz w:val="16"/>
        </w:rPr>
        <w:t xml:space="preserve"> (cf. Kuzemko 2012b: 61-66; Wood 2011: 7).</w:t>
      </w:r>
    </w:p>
    <w:p w:rsidR="00763AA2" w:rsidRPr="00BD0CC0" w:rsidRDefault="00763AA2" w:rsidP="00763AA2"/>
    <w:p w:rsidR="00763AA2" w:rsidRPr="00BD0CC0" w:rsidRDefault="00763AA2" w:rsidP="00763AA2">
      <w:pPr>
        <w:pStyle w:val="Heading4"/>
      </w:pPr>
      <w:r w:rsidRPr="00BD0CC0">
        <w:t xml:space="preserve">Extinction outweighs ontology </w:t>
      </w:r>
    </w:p>
    <w:p w:rsidR="00763AA2" w:rsidRPr="00BD0CC0" w:rsidRDefault="00763AA2" w:rsidP="00763AA2">
      <w:pPr>
        <w:rPr>
          <w:sz w:val="16"/>
        </w:rPr>
      </w:pPr>
      <w:r w:rsidRPr="00BD0CC0">
        <w:rPr>
          <w:rStyle w:val="Heading4Char"/>
        </w:rPr>
        <w:t>Jonas 96</w:t>
      </w:r>
      <w:r w:rsidRPr="00BD0CC0">
        <w:rPr>
          <w:sz w:val="16"/>
        </w:rPr>
        <w:t xml:space="preserve"> [Hans, Former Alvin Johnson Prof. Phil. At the New School for Social Research &amp; Former Eric Voegelin Visiting Prof. at U. Munich, *do not agree with gendered language</w:t>
      </w:r>
      <w:proofErr w:type="gramStart"/>
      <w:r w:rsidRPr="00BD0CC0">
        <w:rPr>
          <w:sz w:val="16"/>
        </w:rPr>
        <w:t>,  Mortality</w:t>
      </w:r>
      <w:proofErr w:type="gramEnd"/>
      <w:r w:rsidRPr="00BD0CC0">
        <w:rPr>
          <w:sz w:val="16"/>
        </w:rPr>
        <w:t xml:space="preserve"> and Morality: A Search for the Good after Auschwitz, pg 111-2</w:t>
      </w:r>
    </w:p>
    <w:p w:rsidR="00763AA2" w:rsidRPr="00BD0CC0" w:rsidRDefault="00763AA2" w:rsidP="00763AA2">
      <w:pPr>
        <w:rPr>
          <w:sz w:val="16"/>
        </w:rPr>
      </w:pPr>
      <w:r w:rsidRPr="00BD0CC0">
        <w:rPr>
          <w:sz w:val="16"/>
        </w:rPr>
        <w:t xml:space="preserve">With this look ahead at an ethics for the future, we are touching at the same time upon the question of the future of freedom. The unavoidable discussion of this question seems to give rise to misunderstandings. My dire prognosis that not only our material standard of living but also our democratic freedoms would fall victim to the growing pressure of a worldwide ecological crisis, until finally there would remain only some form of tyranny that would try to save the situation, has led to the accusation that I am defending dictatorship as a solution to our problems. I shall ignore here what is </w:t>
      </w:r>
      <w:proofErr w:type="gramStart"/>
      <w:r w:rsidRPr="00BD0CC0">
        <w:rPr>
          <w:sz w:val="16"/>
        </w:rPr>
        <w:t>a confusion</w:t>
      </w:r>
      <w:proofErr w:type="gramEnd"/>
      <w:r w:rsidRPr="00BD0CC0">
        <w:rPr>
          <w:sz w:val="16"/>
        </w:rPr>
        <w:t xml:space="preserve"> between warning and recommendation. But I have indeed said that such a </w:t>
      </w:r>
      <w:r w:rsidRPr="00BD0CC0">
        <w:rPr>
          <w:rStyle w:val="StyleBoldUnderline"/>
        </w:rPr>
        <w:t>tyranny would</w:t>
      </w:r>
      <w:r w:rsidRPr="00BD0CC0">
        <w:rPr>
          <w:sz w:val="16"/>
        </w:rPr>
        <w:t xml:space="preserve"> still </w:t>
      </w:r>
      <w:r w:rsidRPr="00BD0CC0">
        <w:rPr>
          <w:rStyle w:val="StyleBoldUnderline"/>
        </w:rPr>
        <w:t>be better than total ruin</w:t>
      </w:r>
      <w:r w:rsidRPr="00BD0CC0">
        <w:rPr>
          <w:sz w:val="16"/>
        </w:rPr>
        <w:t xml:space="preserve">; thus, I have ethically accepted it as an alternative. I must now defend this standpoint, which I continue to support, before the court that I myself have created with the main argument of this essay.  For are we not contradicting ourselves in prizing physical survival at the price of freedom? </w:t>
      </w:r>
      <w:r w:rsidRPr="00BD0CC0">
        <w:rPr>
          <w:rStyle w:val="StyleBoldUnderline"/>
        </w:rPr>
        <w:t>Did we not say that freedom was</w:t>
      </w:r>
      <w:r w:rsidRPr="00BD0CC0">
        <w:rPr>
          <w:sz w:val="16"/>
        </w:rPr>
        <w:t xml:space="preserve"> </w:t>
      </w:r>
      <w:r w:rsidRPr="00BD0CC0">
        <w:rPr>
          <w:rStyle w:val="StyleBoldUnderline"/>
        </w:rPr>
        <w:t>the condition of our capacity for responsibility</w:t>
      </w:r>
      <w:r w:rsidRPr="00BD0CC0">
        <w:rPr>
          <w:sz w:val="16"/>
        </w:rPr>
        <w:t>—</w:t>
      </w:r>
      <w:r w:rsidRPr="00BD0CC0">
        <w:rPr>
          <w:rStyle w:val="StyleBoldUnderline"/>
        </w:rPr>
        <w:t>and that this capacity was a reason for the survival of</w:t>
      </w:r>
      <w:r w:rsidRPr="00BD0CC0">
        <w:rPr>
          <w:sz w:val="16"/>
        </w:rPr>
        <w:t xml:space="preserve"> </w:t>
      </w:r>
      <w:r w:rsidRPr="00BD0CC0">
        <w:rPr>
          <w:rStyle w:val="StyleBoldUnderline"/>
        </w:rPr>
        <w:t>humankind</w:t>
      </w:r>
      <w:r w:rsidRPr="00BD0CC0">
        <w:rPr>
          <w:sz w:val="16"/>
        </w:rPr>
        <w:t xml:space="preserve">? </w:t>
      </w:r>
      <w:r w:rsidRPr="00BD0CC0">
        <w:rPr>
          <w:rStyle w:val="StyleBoldUnderline"/>
        </w:rPr>
        <w:t>By tolerating tyranny as an alternative to physical annihilation are we not violating the principle we established</w:t>
      </w:r>
      <w:r w:rsidRPr="00BD0CC0">
        <w:rPr>
          <w:sz w:val="16"/>
        </w:rPr>
        <w:t xml:space="preserve">: that </w:t>
      </w:r>
      <w:r w:rsidRPr="00BD0CC0">
        <w:rPr>
          <w:rStyle w:val="StyleBoldUnderline"/>
        </w:rPr>
        <w:t>the How of existence must</w:t>
      </w:r>
      <w:r w:rsidRPr="00BD0CC0">
        <w:rPr>
          <w:sz w:val="16"/>
        </w:rPr>
        <w:t xml:space="preserve"> not </w:t>
      </w:r>
      <w:r w:rsidRPr="00BD0CC0">
        <w:rPr>
          <w:rStyle w:val="StyleBoldUnderline"/>
        </w:rPr>
        <w:t>take precedence over its Why</w:t>
      </w:r>
      <w:r w:rsidRPr="00BD0CC0">
        <w:rPr>
          <w:sz w:val="16"/>
        </w:rPr>
        <w:t xml:space="preserve">? Yet we can make a terrible concession to the primacy of physical survival in the conviction that the </w:t>
      </w:r>
      <w:r w:rsidRPr="00BD0CC0">
        <w:rPr>
          <w:rStyle w:val="Emphasis"/>
        </w:rPr>
        <w:t>ontological capacity</w:t>
      </w:r>
      <w:r w:rsidRPr="00BD0CC0">
        <w:rPr>
          <w:sz w:val="16"/>
        </w:rPr>
        <w:t xml:space="preserve"> for freedom, inseparable as it is from man’s being, </w:t>
      </w:r>
      <w:r w:rsidRPr="00BD0CC0">
        <w:rPr>
          <w:rStyle w:val="Emphasis"/>
        </w:rPr>
        <w:t>cannot</w:t>
      </w:r>
      <w:r w:rsidRPr="00BD0CC0">
        <w:rPr>
          <w:sz w:val="16"/>
        </w:rPr>
        <w:t xml:space="preserve"> really </w:t>
      </w:r>
      <w:r w:rsidRPr="00BD0CC0">
        <w:rPr>
          <w:rStyle w:val="Emphasis"/>
        </w:rPr>
        <w:t xml:space="preserve">be </w:t>
      </w:r>
      <w:proofErr w:type="gramStart"/>
      <w:r w:rsidRPr="00BD0CC0">
        <w:rPr>
          <w:rStyle w:val="Emphasis"/>
        </w:rPr>
        <w:t>extinguished</w:t>
      </w:r>
      <w:r w:rsidRPr="00BD0CC0">
        <w:rPr>
          <w:sz w:val="16"/>
        </w:rPr>
        <w:t>,</w:t>
      </w:r>
      <w:proofErr w:type="gramEnd"/>
      <w:r w:rsidRPr="00BD0CC0">
        <w:rPr>
          <w:sz w:val="16"/>
        </w:rPr>
        <w:t xml:space="preserve"> </w:t>
      </w:r>
      <w:r w:rsidRPr="00BD0CC0">
        <w:rPr>
          <w:rStyle w:val="StyleBoldUnderline"/>
        </w:rPr>
        <w:t>only temporarily banished</w:t>
      </w:r>
      <w:r w:rsidRPr="00BD0CC0">
        <w:rPr>
          <w:sz w:val="16"/>
        </w:rPr>
        <w:t xml:space="preserve"> from the public realm. </w:t>
      </w:r>
      <w:r w:rsidRPr="00BD0CC0">
        <w:rPr>
          <w:rStyle w:val="StyleBoldUnderline"/>
        </w:rPr>
        <w:t>This</w:t>
      </w:r>
      <w:r w:rsidRPr="00BD0CC0">
        <w:rPr>
          <w:sz w:val="16"/>
        </w:rPr>
        <w:t xml:space="preserve"> conviction </w:t>
      </w:r>
      <w:r w:rsidRPr="00BD0CC0">
        <w:rPr>
          <w:rStyle w:val="StyleBoldUnderline"/>
        </w:rPr>
        <w:t>can be supported by experience we are</w:t>
      </w:r>
      <w:r w:rsidRPr="00BD0CC0">
        <w:rPr>
          <w:sz w:val="16"/>
        </w:rPr>
        <w:t xml:space="preserve"> all </w:t>
      </w:r>
      <w:r w:rsidRPr="00BD0CC0">
        <w:rPr>
          <w:rStyle w:val="StyleBoldUnderline"/>
        </w:rPr>
        <w:t>familiar with</w:t>
      </w:r>
      <w:r w:rsidRPr="00BD0CC0">
        <w:rPr>
          <w:sz w:val="16"/>
        </w:rPr>
        <w:t xml:space="preserve">. We have seen that </w:t>
      </w:r>
      <w:r w:rsidRPr="00BD0CC0">
        <w:rPr>
          <w:rStyle w:val="StyleBoldUnderline"/>
        </w:rPr>
        <w:t>even in the most totalitarian societies the urge for freedom</w:t>
      </w:r>
      <w:r w:rsidRPr="00BD0CC0">
        <w:rPr>
          <w:sz w:val="16"/>
        </w:rPr>
        <w:t xml:space="preserve"> on the part of some individuals </w:t>
      </w:r>
      <w:r w:rsidRPr="00BD0CC0">
        <w:rPr>
          <w:rStyle w:val="StyleBoldUnderline"/>
        </w:rPr>
        <w:t>cannot be extinguished</w:t>
      </w:r>
      <w:r w:rsidRPr="00BD0CC0">
        <w:rPr>
          <w:sz w:val="16"/>
        </w:rPr>
        <w:t xml:space="preserve">, and this renews our faith in human beings. Given this faith, we have reason to hope that, </w:t>
      </w:r>
      <w:r w:rsidRPr="00BD0CC0">
        <w:rPr>
          <w:rStyle w:val="StyleBoldUnderline"/>
        </w:rPr>
        <w:t>as</w:t>
      </w:r>
      <w:r w:rsidRPr="00BD0CC0">
        <w:rPr>
          <w:sz w:val="16"/>
        </w:rPr>
        <w:t xml:space="preserve"> </w:t>
      </w:r>
      <w:r w:rsidRPr="00BD0CC0">
        <w:rPr>
          <w:rStyle w:val="StyleBoldUnderline"/>
        </w:rPr>
        <w:t>long as there are human beings who survive</w:t>
      </w:r>
      <w:r w:rsidRPr="00BD0CC0">
        <w:rPr>
          <w:sz w:val="16"/>
        </w:rPr>
        <w:t xml:space="preserve">, </w:t>
      </w:r>
      <w:r w:rsidRPr="00BD0CC0">
        <w:rPr>
          <w:rStyle w:val="StyleBoldUnderline"/>
        </w:rPr>
        <w:t>the image of God will continue to exist along with them and</w:t>
      </w:r>
      <w:r w:rsidRPr="00BD0CC0">
        <w:rPr>
          <w:sz w:val="16"/>
        </w:rPr>
        <w:t xml:space="preserve"> </w:t>
      </w:r>
      <w:r w:rsidRPr="00BD0CC0">
        <w:rPr>
          <w:rStyle w:val="StyleBoldUnderline"/>
        </w:rPr>
        <w:t>will wait in concealment for its new hour</w:t>
      </w:r>
      <w:r w:rsidRPr="00BD0CC0">
        <w:rPr>
          <w:sz w:val="16"/>
        </w:rPr>
        <w:t>. With that hope—which in this particular case takes precedence over fear—</w:t>
      </w:r>
      <w:r w:rsidRPr="00BD0CC0">
        <w:rPr>
          <w:rStyle w:val="StyleBoldUnderline"/>
        </w:rPr>
        <w:t>it is permissible</w:t>
      </w:r>
      <w:r w:rsidRPr="00BD0CC0">
        <w:rPr>
          <w:sz w:val="16"/>
        </w:rPr>
        <w:t xml:space="preserve">, </w:t>
      </w:r>
      <w:r w:rsidRPr="00BD0CC0">
        <w:rPr>
          <w:rStyle w:val="StyleBoldUnderline"/>
        </w:rPr>
        <w:t xml:space="preserve">for the sake of </w:t>
      </w:r>
      <w:r w:rsidRPr="00BD0CC0">
        <w:rPr>
          <w:rStyle w:val="Emphasis"/>
        </w:rPr>
        <w:t>physical survival</w:t>
      </w:r>
      <w:r w:rsidRPr="00BD0CC0">
        <w:rPr>
          <w:sz w:val="16"/>
        </w:rPr>
        <w:t xml:space="preserve">, </w:t>
      </w:r>
      <w:r w:rsidRPr="00BD0CC0">
        <w:rPr>
          <w:rStyle w:val="StyleBoldUnderline"/>
        </w:rPr>
        <w:t>to accept if need be a temporary absence of</w:t>
      </w:r>
      <w:r w:rsidRPr="00BD0CC0">
        <w:rPr>
          <w:sz w:val="16"/>
        </w:rPr>
        <w:t xml:space="preserve"> </w:t>
      </w:r>
      <w:r w:rsidRPr="00BD0CC0">
        <w:rPr>
          <w:rStyle w:val="StyleBoldUnderline"/>
        </w:rPr>
        <w:t>freedom in the external affairs of humanity</w:t>
      </w:r>
      <w:r w:rsidRPr="00BD0CC0">
        <w:rPr>
          <w:sz w:val="16"/>
        </w:rPr>
        <w:t xml:space="preserve">.  This is, I want to emphasize, a worst-case scenario, and it is the foremost task of responsibility at this particular moment in world history to prevent it from happening. </w:t>
      </w:r>
      <w:r w:rsidRPr="00BD0CC0">
        <w:rPr>
          <w:rStyle w:val="StyleBoldUnderline"/>
        </w:rPr>
        <w:t>This is</w:t>
      </w:r>
      <w:r w:rsidRPr="00BD0CC0">
        <w:rPr>
          <w:sz w:val="16"/>
        </w:rPr>
        <w:t xml:space="preserve"> in fact </w:t>
      </w:r>
      <w:r w:rsidRPr="00BD0CC0">
        <w:rPr>
          <w:rStyle w:val="StyleBoldUnderline"/>
        </w:rPr>
        <w:t>one of the noblest of duties</w:t>
      </w:r>
      <w:r w:rsidRPr="00BD0CC0">
        <w:rPr>
          <w:sz w:val="16"/>
        </w:rPr>
        <w:t xml:space="preserve"> (and at the same time one concerning self-preservation), on the part of the imperative of responsibility to avert future coercion that would lead to lack of freedom by acting freely in the present, thus preserving as much as possible the ability of future generations to assume responsibility. But more than that is involved. </w:t>
      </w:r>
      <w:r w:rsidRPr="00BD0CC0">
        <w:rPr>
          <w:rStyle w:val="StyleBoldUnderline"/>
        </w:rPr>
        <w:t>At stake is the preservation of the Earth</w:t>
      </w:r>
      <w:r w:rsidRPr="00BD0CC0">
        <w:rPr>
          <w:sz w:val="16"/>
        </w:rPr>
        <w:t xml:space="preserve">’s entire miracle of creation, </w:t>
      </w:r>
      <w:r w:rsidRPr="00BD0CC0">
        <w:rPr>
          <w:rStyle w:val="StyleBoldUnderline"/>
        </w:rPr>
        <w:t>of which</w:t>
      </w:r>
      <w:r w:rsidRPr="00BD0CC0">
        <w:rPr>
          <w:sz w:val="16"/>
        </w:rPr>
        <w:t xml:space="preserve"> </w:t>
      </w:r>
      <w:r w:rsidRPr="00BD0CC0">
        <w:rPr>
          <w:rStyle w:val="StyleBoldUnderline"/>
        </w:rPr>
        <w:t>our human existence is a part and before which man reverently bows, even without philosophical</w:t>
      </w:r>
      <w:r w:rsidRPr="00BD0CC0">
        <w:rPr>
          <w:sz w:val="16"/>
        </w:rPr>
        <w:t xml:space="preserve"> “</w:t>
      </w:r>
      <w:r w:rsidRPr="00BD0CC0">
        <w:rPr>
          <w:rStyle w:val="StyleBoldUnderline"/>
        </w:rPr>
        <w:t>grounding</w:t>
      </w:r>
      <w:r w:rsidRPr="00BD0CC0">
        <w:rPr>
          <w:sz w:val="16"/>
        </w:rPr>
        <w:t xml:space="preserve">.” Here too faith may precede and reason follow; it is faith that longs for this preservation of the Earth (fides quaerens intellectum), and reason comes as best it can to faith’s aid with arguments, not knowing or even asking how much depends on its success or failure in determining what action to take. With this confession of faith we come to the end of our essay ontology. </w:t>
      </w:r>
    </w:p>
    <w:p w:rsidR="00763AA2" w:rsidRPr="00BD0CC0" w:rsidRDefault="00763AA2" w:rsidP="00763AA2">
      <w:pPr>
        <w:rPr>
          <w:sz w:val="16"/>
        </w:rPr>
      </w:pPr>
    </w:p>
    <w:p w:rsidR="00763AA2" w:rsidRPr="00BD0CC0" w:rsidRDefault="00763AA2" w:rsidP="00763AA2">
      <w:pPr>
        <w:rPr>
          <w:sz w:val="16"/>
        </w:rPr>
      </w:pPr>
    </w:p>
    <w:p w:rsidR="00763AA2" w:rsidRPr="00BD0CC0" w:rsidRDefault="00763AA2" w:rsidP="00763AA2">
      <w:pPr>
        <w:pStyle w:val="Heading4"/>
      </w:pPr>
      <w:r w:rsidRPr="00BD0CC0">
        <w:t xml:space="preserve">Ontology first is bogus – no warrant </w:t>
      </w:r>
    </w:p>
    <w:p w:rsidR="00763AA2" w:rsidRPr="00BD0CC0" w:rsidRDefault="00763AA2" w:rsidP="00763AA2">
      <w:pPr>
        <w:rPr>
          <w:sz w:val="16"/>
        </w:rPr>
      </w:pPr>
      <w:r w:rsidRPr="00BD0CC0">
        <w:rPr>
          <w:sz w:val="16"/>
        </w:rPr>
        <w:t xml:space="preserve">Patrick Thaddeus </w:t>
      </w:r>
      <w:r w:rsidRPr="00BD0CC0">
        <w:rPr>
          <w:rStyle w:val="Heading4Char"/>
        </w:rPr>
        <w:t>Jackson, 2010</w:t>
      </w:r>
      <w:r w:rsidRPr="00BD0CC0">
        <w:rPr>
          <w:sz w:val="16"/>
        </w:rPr>
        <w:t xml:space="preserve">. </w:t>
      </w:r>
      <w:proofErr w:type="gramStart"/>
      <w:r w:rsidRPr="00BD0CC0">
        <w:rPr>
          <w:sz w:val="16"/>
        </w:rPr>
        <w:t>Associate Professor of International Relations in the School of International Service at the American University in Washington, DC.</w:t>
      </w:r>
      <w:proofErr w:type="gramEnd"/>
      <w:r w:rsidRPr="00BD0CC0">
        <w:rPr>
          <w:sz w:val="16"/>
        </w:rPr>
        <w:t xml:space="preserve"> </w:t>
      </w:r>
      <w:proofErr w:type="gramStart"/>
      <w:r w:rsidRPr="00BD0CC0">
        <w:rPr>
          <w:sz w:val="16"/>
        </w:rPr>
        <w:t>“The Conduct of Inquiry in International Relations: Philosophy of Science and its Implications for the Study of World Politics,” p 27-8.</w:t>
      </w:r>
      <w:proofErr w:type="gramEnd"/>
    </w:p>
    <w:p w:rsidR="00763AA2" w:rsidRPr="00BD0CC0" w:rsidRDefault="00763AA2" w:rsidP="00763AA2">
      <w:pPr>
        <w:tabs>
          <w:tab w:val="left" w:pos="1620"/>
        </w:tabs>
        <w:rPr>
          <w:sz w:val="16"/>
        </w:rPr>
      </w:pPr>
      <w:r w:rsidRPr="00BD0CC0">
        <w:rPr>
          <w:sz w:val="16"/>
        </w:rPr>
        <w:tab/>
      </w:r>
    </w:p>
    <w:p w:rsidR="00763AA2" w:rsidRPr="00BD0CC0" w:rsidRDefault="00763AA2" w:rsidP="00763AA2">
      <w:pPr>
        <w:rPr>
          <w:sz w:val="16"/>
        </w:rPr>
      </w:pPr>
      <w:r w:rsidRPr="00BD0CC0">
        <w:rPr>
          <w:sz w:val="16"/>
        </w:rPr>
        <w:t>However, I do not think that putting ontology first in the panacea that many seem to think it is. For one thing</w:t>
      </w:r>
      <w:r w:rsidRPr="00BD0CC0">
        <w:rPr>
          <w:rStyle w:val="StyleBoldUnderline"/>
        </w:rPr>
        <w:t>, if one puts ontology first then one is, at least provisionally, committed to a particular</w:t>
      </w:r>
      <w:r w:rsidRPr="00BD0CC0">
        <w:rPr>
          <w:sz w:val="16"/>
        </w:rPr>
        <w:t xml:space="preserve"> (if revisable) </w:t>
      </w:r>
      <w:r w:rsidRPr="00BD0CC0">
        <w:rPr>
          <w:rStyle w:val="StyleBoldUnderline"/>
        </w:rPr>
        <w:t>account of what the world is made up of</w:t>
      </w:r>
      <w:r w:rsidRPr="00BD0CC0">
        <w:rPr>
          <w:sz w:val="16"/>
        </w:rPr>
        <w:t xml:space="preserve">: co-constituted agents and structures, states interacting under conditions of anarchy, global class relations, or what have you. </w:t>
      </w:r>
      <w:r w:rsidRPr="00BD0CC0">
        <w:rPr>
          <w:rStyle w:val="StyleBoldUnderline"/>
          <w:b/>
        </w:rPr>
        <w:t>This is a rather large leap to make on anyone’s authority</w:t>
      </w:r>
      <w:r w:rsidRPr="00BD0CC0">
        <w:rPr>
          <w:sz w:val="16"/>
        </w:rPr>
        <w:t>, let alone that of a philosopher of science. Along these lines</w:t>
      </w:r>
      <w:r w:rsidRPr="00BD0CC0">
        <w:rPr>
          <w:rStyle w:val="StyleBoldUnderline"/>
        </w:rPr>
        <w:t xml:space="preserve">, </w:t>
      </w:r>
      <w:r w:rsidRPr="00BD0CC0">
        <w:rPr>
          <w:rStyle w:val="StyleBoldUnderline"/>
          <w:b/>
        </w:rPr>
        <w:t xml:space="preserve">it is unclear what if any </w:t>
      </w:r>
      <w:r w:rsidRPr="00BD0CC0">
        <w:rPr>
          <w:rStyle w:val="StyleBoldUnderline"/>
          <w:b/>
          <w:i/>
        </w:rPr>
        <w:t>warrant</w:t>
      </w:r>
      <w:r w:rsidRPr="00BD0CC0">
        <w:rPr>
          <w:rStyle w:val="StyleBoldUnderline"/>
          <w:b/>
        </w:rPr>
        <w:t xml:space="preserve"> we could provide for most ontological claims if ontology in this sense were to always “come first</w:t>
      </w:r>
      <w:r w:rsidRPr="00BD0CC0">
        <w:rPr>
          <w:rStyle w:val="StyleBoldUnderline"/>
        </w:rPr>
        <w:t>.”</w:t>
      </w:r>
      <w:r w:rsidRPr="00BD0CC0">
        <w:rPr>
          <w:sz w:val="16"/>
        </w:rPr>
        <w:t xml:space="preserve"> </w:t>
      </w:r>
      <w:r w:rsidRPr="00BD0CC0">
        <w:rPr>
          <w:rStyle w:val="StyleBoldUnderline"/>
        </w:rPr>
        <w:t>If someone makes an ontological claim about something existing in the world, then we are faced with an intriguing epistemological problem of how possibly to know whether that claim is true, and the equally intriguing problem of selecting the proper methods to use in evaluating that claim</w:t>
      </w:r>
      <w:r w:rsidRPr="00BD0CC0">
        <w:rPr>
          <w:sz w:val="16"/>
        </w:rPr>
        <w:t xml:space="preserve"> (Chernoff 2009b, 391). </w:t>
      </w:r>
      <w:r w:rsidRPr="00BD0CC0">
        <w:rPr>
          <w:rStyle w:val="StyleBoldUnderline"/>
        </w:rPr>
        <w:t>But if epistemology and method are supposed to be fitted to ontology, then we are stuck with techniques and standards designed to respond to the specificity of the object under investigation</w:t>
      </w:r>
      <w:r w:rsidRPr="00BD0CC0">
        <w:rPr>
          <w:sz w:val="16"/>
        </w:rPr>
        <w:t>. This problem is roughly akin to using state-centric measurements of cross-border transactions to determine whether globalization is eroding state borders, because the very object under investigation—“state borders”—is presupposed by the procedures of data collection, meaning that the answer will always, and necessarily, assert the persistence of the state.</w:t>
      </w:r>
    </w:p>
    <w:p w:rsidR="00763AA2" w:rsidRPr="00BD0CC0" w:rsidRDefault="00763AA2" w:rsidP="00763AA2"/>
    <w:p w:rsidR="00763AA2" w:rsidRPr="00BD0CC0" w:rsidRDefault="00763AA2" w:rsidP="00763AA2">
      <w:pPr>
        <w:pStyle w:val="Heading4"/>
      </w:pPr>
      <w:r w:rsidRPr="00BD0CC0">
        <w:rPr>
          <w:u w:val="single"/>
        </w:rPr>
        <w:t>Existence</w:t>
      </w:r>
      <w:r w:rsidRPr="00BD0CC0">
        <w:t xml:space="preserve"> is </w:t>
      </w:r>
      <w:r w:rsidRPr="00BD0CC0">
        <w:rPr>
          <w:u w:val="single"/>
        </w:rPr>
        <w:t>prior</w:t>
      </w:r>
      <w:r w:rsidRPr="00BD0CC0">
        <w:t xml:space="preserve"> to </w:t>
      </w:r>
      <w:r w:rsidRPr="00BD0CC0">
        <w:rPr>
          <w:u w:val="single"/>
        </w:rPr>
        <w:t>value</w:t>
      </w:r>
      <w:r w:rsidRPr="00BD0CC0">
        <w:t xml:space="preserve"> – subjective desires</w:t>
      </w:r>
    </w:p>
    <w:p w:rsidR="00763AA2" w:rsidRPr="00BD0CC0" w:rsidRDefault="00763AA2" w:rsidP="00763AA2">
      <w:r w:rsidRPr="00BD0CC0">
        <w:rPr>
          <w:b/>
        </w:rPr>
        <w:t>Kacou, 08</w:t>
      </w:r>
      <w:r w:rsidRPr="00BD0CC0">
        <w:t xml:space="preserve"> [Amien, “Why Even Mind on the A Priori Value of Life, Cosmos and History”, The Journal of Natural and Social Philosophy, Vol 4, cosmosandhistory.org/index.php/journal/article/view/92/184]</w:t>
      </w:r>
    </w:p>
    <w:p w:rsidR="00763AA2" w:rsidRPr="00BD0CC0" w:rsidRDefault="00763AA2" w:rsidP="00763AA2">
      <w:pPr>
        <w:rPr>
          <w:sz w:val="16"/>
        </w:rPr>
      </w:pPr>
      <w:r w:rsidRPr="00BD0CC0">
        <w:rPr>
          <w:sz w:val="16"/>
        </w:rPr>
        <w:t xml:space="preserve">Furthermore, </w:t>
      </w:r>
      <w:r w:rsidRPr="00BD0CC0">
        <w:rPr>
          <w:rStyle w:val="underline"/>
        </w:rPr>
        <w:t>that manner of finding things good that is in pleasure can certainly not exist in any world without consciousness (i.e., without “life,” as we now understand the word)</w:t>
      </w:r>
      <w:r w:rsidRPr="00BD0CC0">
        <w:rPr>
          <w:sz w:val="16"/>
        </w:rPr>
        <w:t>—slight analogies put aside. In fact, we can begin to develop a more sophisticated definition of the concept of “</w:t>
      </w:r>
      <w:r w:rsidRPr="00BD0CC0">
        <w:rPr>
          <w:rStyle w:val="underline"/>
        </w:rPr>
        <w:t>pleasure</w:t>
      </w:r>
      <w:r w:rsidRPr="00BD0CC0">
        <w:rPr>
          <w:sz w:val="16"/>
        </w:rPr>
        <w:t xml:space="preserve">,” in the broadest possible sense of the word, as follows: it </w:t>
      </w:r>
      <w:r w:rsidRPr="00BD0CC0">
        <w:rPr>
          <w:rStyle w:val="underline"/>
        </w:rPr>
        <w:t>is the common psychological element in all psychological experience of goodness</w:t>
      </w:r>
      <w:r w:rsidRPr="00BD0CC0">
        <w:rPr>
          <w:sz w:val="16"/>
        </w:rPr>
        <w:t xml:space="preserve"> (be it in joy, admiration, or whatever else). In this sense, pleasure can always be pictured to “mediate” all awareness or perception or judgment of goodness: </w:t>
      </w:r>
      <w:r w:rsidRPr="00BD0CC0">
        <w:rPr>
          <w:rStyle w:val="underline"/>
        </w:rPr>
        <w:t>there is pleasure in all consciousness</w:t>
      </w:r>
      <w:r w:rsidRPr="00BD0CC0">
        <w:rPr>
          <w:sz w:val="16"/>
        </w:rPr>
        <w:t xml:space="preserve"> of things good; pleasure is the common element of all conscious satisfaction. In short, it is simply the very experience of liking things, or the liking of experience, in general. In this sense, </w:t>
      </w:r>
      <w:r w:rsidRPr="00BD0CC0">
        <w:rPr>
          <w:u w:val="single"/>
        </w:rPr>
        <w:t>pleasure is</w:t>
      </w:r>
      <w:r w:rsidRPr="00BD0CC0">
        <w:rPr>
          <w:sz w:val="16"/>
        </w:rPr>
        <w:t xml:space="preserve">, not only uniquely characteristic of life but also, </w:t>
      </w:r>
      <w:r w:rsidRPr="00BD0CC0">
        <w:rPr>
          <w:u w:val="single"/>
        </w:rPr>
        <w:t>the core expression of</w:t>
      </w:r>
      <w:r w:rsidRPr="00BD0CC0">
        <w:rPr>
          <w:sz w:val="16"/>
        </w:rPr>
        <w:t xml:space="preserve"> </w:t>
      </w:r>
      <w:r w:rsidRPr="00BD0CC0">
        <w:rPr>
          <w:u w:val="single"/>
        </w:rPr>
        <w:t>goodness in life</w:t>
      </w:r>
      <w:r w:rsidRPr="00BD0CC0">
        <w:rPr>
          <w:sz w:val="16"/>
        </w:rPr>
        <w:t xml:space="preserve">—the most general sign or phenomenon for favorable conscious valuation, in other words. This does not mean that “good” is absolutely synonymous with “pleasant”—what we value may well go beyond pleasure. (The fact that we value things needs not be reduced to the experience of liking things.) However, what we value beyond pleasure remains a matter of speculation or theory. Moreover, we note that a variety of things that may seem otherwise unrelated are correlated with pleasure—some more strongly than others. In other words, </w:t>
      </w:r>
      <w:r w:rsidRPr="00BD0CC0">
        <w:rPr>
          <w:u w:val="single"/>
        </w:rPr>
        <w:t xml:space="preserve">there are </w:t>
      </w:r>
      <w:r w:rsidRPr="00BD0CC0">
        <w:rPr>
          <w:rStyle w:val="underline"/>
        </w:rPr>
        <w:t>many things the experience of which we like.</w:t>
      </w:r>
      <w:r w:rsidRPr="00BD0CC0">
        <w:rPr>
          <w:sz w:val="16"/>
        </w:rPr>
        <w:t xml:space="preserve"> For example: </w:t>
      </w:r>
      <w:r w:rsidRPr="00BD0CC0">
        <w:rPr>
          <w:rStyle w:val="underline"/>
        </w:rPr>
        <w:t>the admiration of others; sex; or rock-paper-scissors</w:t>
      </w:r>
      <w:r w:rsidRPr="00BD0CC0">
        <w:rPr>
          <w:sz w:val="16"/>
        </w:rPr>
        <w:t xml:space="preserve">. But, again, </w:t>
      </w:r>
      <w:r w:rsidRPr="00BD0CC0">
        <w:rPr>
          <w:rStyle w:val="Box"/>
        </w:rPr>
        <w:t xml:space="preserve">what they are is irrelevant </w:t>
      </w:r>
      <w:r w:rsidRPr="00BD0CC0">
        <w:rPr>
          <w:rStyle w:val="underline"/>
        </w:rPr>
        <w:t xml:space="preserve">in an inquiry on </w:t>
      </w:r>
      <w:r w:rsidRPr="00BD0CC0">
        <w:rPr>
          <w:rStyle w:val="Box"/>
        </w:rPr>
        <w:t>a priori value</w:t>
      </w:r>
      <w:r w:rsidRPr="00BD0CC0">
        <w:rPr>
          <w:sz w:val="16"/>
        </w:rPr>
        <w:t xml:space="preserve">—what gives us pleasure is a matter for empirical investigation. Thus, </w:t>
      </w:r>
      <w:r w:rsidRPr="00BD0CC0">
        <w:rPr>
          <w:u w:val="single"/>
        </w:rPr>
        <w:t>we can see now that</w:t>
      </w:r>
      <w:r w:rsidRPr="00BD0CC0">
        <w:rPr>
          <w:sz w:val="16"/>
        </w:rPr>
        <w:t xml:space="preserve">, in general, </w:t>
      </w:r>
      <w:r w:rsidRPr="00BD0CC0">
        <w:rPr>
          <w:u w:val="single"/>
        </w:rPr>
        <w:t>something</w:t>
      </w:r>
      <w:r w:rsidRPr="00BD0CC0">
        <w:rPr>
          <w:sz w:val="16"/>
        </w:rPr>
        <w:t xml:space="preserve"> primitively </w:t>
      </w:r>
      <w:r w:rsidRPr="00BD0CC0">
        <w:rPr>
          <w:u w:val="single"/>
        </w:rPr>
        <w:t>valuable is attainable in living</w:t>
      </w:r>
      <w:r w:rsidRPr="00BD0CC0">
        <w:rPr>
          <w:sz w:val="16"/>
        </w:rPr>
        <w:t xml:space="preserve">—that is, </w:t>
      </w:r>
      <w:r w:rsidRPr="00BD0CC0">
        <w:rPr>
          <w:u w:val="single"/>
        </w:rPr>
        <w:t>pleasure itself</w:t>
      </w:r>
      <w:r w:rsidRPr="00BD0CC0">
        <w:rPr>
          <w:sz w:val="16"/>
        </w:rPr>
        <w:t xml:space="preserve">. And it seems equally clear that </w:t>
      </w:r>
      <w:r w:rsidRPr="00BD0CC0">
        <w:rPr>
          <w:u w:val="single"/>
        </w:rPr>
        <w:t>we have a priori logical</w:t>
      </w:r>
      <w:r w:rsidRPr="00BD0CC0">
        <w:rPr>
          <w:sz w:val="16"/>
        </w:rPr>
        <w:t xml:space="preserve"> </w:t>
      </w:r>
      <w:r w:rsidRPr="00BD0CC0">
        <w:rPr>
          <w:u w:val="single"/>
        </w:rPr>
        <w:t>reason</w:t>
      </w:r>
      <w:r w:rsidRPr="00BD0CC0">
        <w:rPr>
          <w:sz w:val="16"/>
        </w:rPr>
        <w:t xml:space="preserve"> </w:t>
      </w:r>
      <w:r w:rsidRPr="00BD0CC0">
        <w:rPr>
          <w:u w:val="single"/>
        </w:rPr>
        <w:t xml:space="preserve">to pay attention to </w:t>
      </w:r>
      <w:r w:rsidRPr="00BD0CC0">
        <w:rPr>
          <w:sz w:val="16"/>
        </w:rPr>
        <w:t xml:space="preserve">the world in </w:t>
      </w:r>
      <w:r w:rsidRPr="00BD0CC0">
        <w:rPr>
          <w:u w:val="single"/>
        </w:rPr>
        <w:t>any world where</w:t>
      </w:r>
      <w:r w:rsidRPr="00BD0CC0">
        <w:rPr>
          <w:sz w:val="16"/>
        </w:rPr>
        <w:t xml:space="preserve"> </w:t>
      </w:r>
      <w:r w:rsidRPr="00BD0CC0">
        <w:rPr>
          <w:u w:val="single"/>
        </w:rPr>
        <w:t>pleasure exists</w:t>
      </w:r>
      <w:r w:rsidRPr="00BD0CC0">
        <w:rPr>
          <w:sz w:val="16"/>
        </w:rPr>
        <w:t xml:space="preserve">. Moreover, we can now also articulate a foundation for a security interest in our life: </w:t>
      </w:r>
      <w:r w:rsidRPr="00BD0CC0">
        <w:rPr>
          <w:u w:val="single"/>
        </w:rPr>
        <w:t>since</w:t>
      </w:r>
      <w:r w:rsidRPr="00BD0CC0">
        <w:rPr>
          <w:rStyle w:val="underline"/>
        </w:rPr>
        <w:t xml:space="preserve"> the good of pleasure can be found in living (</w:t>
      </w:r>
      <w:r w:rsidRPr="00BD0CC0">
        <w:rPr>
          <w:sz w:val="16"/>
        </w:rPr>
        <w:t xml:space="preserve">to the extent pleasure remains attainable),[17] </w:t>
      </w:r>
      <w:r w:rsidRPr="00BD0CC0">
        <w:rPr>
          <w:rStyle w:val="underline"/>
        </w:rPr>
        <w:t xml:space="preserve">and </w:t>
      </w:r>
      <w:r w:rsidRPr="00BD0CC0">
        <w:rPr>
          <w:rStyle w:val="Box"/>
        </w:rPr>
        <w:t>only in living</w:t>
      </w:r>
      <w:r w:rsidRPr="00BD0CC0">
        <w:rPr>
          <w:rStyle w:val="underline"/>
        </w:rPr>
        <w:t xml:space="preserve">, therefore, </w:t>
      </w:r>
      <w:r w:rsidRPr="00BD0CC0">
        <w:rPr>
          <w:rStyle w:val="Box"/>
        </w:rPr>
        <w:t>a priori</w:t>
      </w:r>
      <w:r w:rsidRPr="00BD0CC0">
        <w:rPr>
          <w:rStyle w:val="underline"/>
        </w:rPr>
        <w:t xml:space="preserve">, life ought to be </w:t>
      </w:r>
      <w:r w:rsidRPr="00BD0CC0">
        <w:rPr>
          <w:rStyle w:val="Box"/>
        </w:rPr>
        <w:t xml:space="preserve">continuously (and indefinitely) pursued </w:t>
      </w:r>
      <w:r w:rsidRPr="00BD0CC0">
        <w:rPr>
          <w:rStyle w:val="underline"/>
        </w:rPr>
        <w:t>at least for the sake of preserving the possibility of finding that good</w:t>
      </w:r>
      <w:r w:rsidRPr="00BD0CC0">
        <w:rPr>
          <w:sz w:val="16"/>
        </w:rPr>
        <w:t xml:space="preserve">. However, this platitude about the value that can be found in life turns out to be, at this point, insufficient for our purposes. It seems to amount to very little more than recognizing that our subjective desire for life in and of itself shows that </w:t>
      </w:r>
      <w:r w:rsidRPr="00BD0CC0">
        <w:rPr>
          <w:rStyle w:val="underline"/>
        </w:rPr>
        <w:t xml:space="preserve">life has some </w:t>
      </w:r>
      <w:r w:rsidRPr="00BD0CC0">
        <w:rPr>
          <w:rStyle w:val="Box"/>
        </w:rPr>
        <w:t>objective value</w:t>
      </w:r>
      <w:r w:rsidRPr="00BD0CC0">
        <w:rPr>
          <w:rStyle w:val="underline"/>
        </w:rPr>
        <w:t>. For what difference is there between saying, “living is unique in benefiting something I value (namely, my pleasure); therefore, I should desire to go on living,” and saying, “I have a unique desire to go on living; therefore I should have a desire to go on living,</w:t>
      </w:r>
      <w:r w:rsidRPr="00BD0CC0">
        <w:rPr>
          <w:sz w:val="16"/>
        </w:rPr>
        <w:t xml:space="preserve">” whereas the latter proposition immediately seems senseless? In other words, “life gives me pleasure,” says little more than, “I like life.” Thus, </w:t>
      </w:r>
      <w:r w:rsidRPr="00BD0CC0">
        <w:rPr>
          <w:rStyle w:val="underline"/>
        </w:rPr>
        <w:t>we seem to have arrived at the conclusion that the fact that we already have some (</w:t>
      </w:r>
      <w:r w:rsidRPr="00BD0CC0">
        <w:rPr>
          <w:rStyle w:val="Box"/>
        </w:rPr>
        <w:t>subjective) desire for life</w:t>
      </w:r>
      <w:r w:rsidRPr="00BD0CC0">
        <w:rPr>
          <w:rStyle w:val="underline"/>
        </w:rPr>
        <w:t xml:space="preserve"> shows life to have </w:t>
      </w:r>
      <w:r w:rsidRPr="00BD0CC0">
        <w:rPr>
          <w:rStyle w:val="underline"/>
          <w:sz w:val="16"/>
        </w:rPr>
        <w:t>some</w:t>
      </w:r>
      <w:r w:rsidRPr="00BD0CC0">
        <w:rPr>
          <w:rStyle w:val="underline"/>
        </w:rPr>
        <w:t xml:space="preserve"> (</w:t>
      </w:r>
      <w:r w:rsidRPr="00BD0CC0">
        <w:rPr>
          <w:rStyle w:val="Box"/>
        </w:rPr>
        <w:t>objective) value</w:t>
      </w:r>
      <w:r w:rsidRPr="00BD0CC0">
        <w:rPr>
          <w:sz w:val="16"/>
        </w:rPr>
        <w:t>. But, if that is the most we can say, then it seems our enterprise of justification was quite superficial, and the subjective/objective distinction was useless—for all we have really done is highlight the correspondence between value and desire. Perhaps, our inquiry should be a bit more complex.</w:t>
      </w:r>
    </w:p>
    <w:p w:rsidR="00763AA2" w:rsidRPr="00BD0CC0" w:rsidRDefault="00763AA2" w:rsidP="00763AA2"/>
    <w:p w:rsidR="00763AA2" w:rsidRPr="00BD0CC0" w:rsidRDefault="00763AA2" w:rsidP="00763AA2">
      <w:pPr>
        <w:pStyle w:val="Heading4"/>
      </w:pPr>
      <w:r w:rsidRPr="00BD0CC0">
        <w:t>Value to life is inevitable, subjective, and they don’t control the link to it.</w:t>
      </w:r>
    </w:p>
    <w:p w:rsidR="00763AA2" w:rsidRPr="00BD0CC0" w:rsidRDefault="00763AA2" w:rsidP="00763AA2">
      <w:r w:rsidRPr="00BD0CC0">
        <w:rPr>
          <w:b/>
        </w:rPr>
        <w:t>Shermer, 8</w:t>
      </w:r>
      <w:r w:rsidRPr="00BD0CC0">
        <w:t xml:space="preserve"> –Michael, founder of the Skeptics Society and Editor of Skeptic Magazine, “"The Meaning of Life, the Universe, and Everything"”—Commencement Speech at Whittier College, 5/23/08 http://www.whittier.edu/News/Articles/2008CommencementSpeech.aspx</w:t>
      </w:r>
    </w:p>
    <w:p w:rsidR="00763AA2" w:rsidRPr="00BD0CC0" w:rsidRDefault="00763AA2" w:rsidP="00763AA2">
      <w:pPr>
        <w:rPr>
          <w:rStyle w:val="StyleBoldUnderline"/>
        </w:rPr>
      </w:pPr>
      <w:r w:rsidRPr="00BD0CC0">
        <w:rPr>
          <w:rStyle w:val="StyleBoldUnderline"/>
        </w:rPr>
        <w:t>Purpose is personal, and there are countless activities people engage in to satisfy this deep-seated need.</w:t>
      </w:r>
      <w:r w:rsidRPr="00BD0CC0">
        <w:rPr>
          <w:b/>
          <w:u w:val="single"/>
        </w:rPr>
        <w:t xml:space="preserve"> </w:t>
      </w:r>
      <w:r w:rsidRPr="00BD0CC0">
        <w:rPr>
          <w:sz w:val="16"/>
        </w:rPr>
        <w:t xml:space="preserve">There are, however, a handful of powerful means by which we can bootstrap ourselves toward higher goals that have proven to be especially beneficial to both individuals and society. </w:t>
      </w:r>
      <w:r w:rsidRPr="00BD0CC0">
        <w:rPr>
          <w:rStyle w:val="StyleBoldUnderline"/>
        </w:rPr>
        <w:t xml:space="preserve">Science tells us that there are five things you can do to create meaning and purpose in your life. Here they are: 1. Love and family—the bonding and attachment to others increases one's sphere of moral inclusion to care about others as much as, if not more than, oneself. </w:t>
      </w:r>
      <w:r w:rsidRPr="00BD0CC0">
        <w:rPr>
          <w:sz w:val="16"/>
        </w:rPr>
        <w:t xml:space="preserve">And here I shall take a moment to acknowledge the courage of the California State Supreme Court to increase the possibility of marital happiness to the tens of thousands of gays and lesbians in our state who wish to enjoy the same rights and liberties as everybody else. 2. </w:t>
      </w:r>
      <w:r w:rsidRPr="00BD0CC0">
        <w:rPr>
          <w:rStyle w:val="StyleBoldUnderline"/>
        </w:rPr>
        <w:t>Meaningful work and career—the sense of purpose derived from discovering one's passion for work drives people to achieve goals so far beyond the needs of themselves that they lift all of us to a higher plane, either directly through the benefits of the work, or indirectly through inspiration. And here let me shift my politics slightly rightward to tell you that not only is it okay to make a lot of money, it is a moral virtue to earn your way to wealth and prosperity, and that market capitalism—conjoined with liberal democracy—is the best hope for humanity's future that we have. 3. Recreation and play</w:t>
      </w:r>
      <w:r w:rsidRPr="00BD0CC0">
        <w:rPr>
          <w:sz w:val="16"/>
        </w:rPr>
        <w:t xml:space="preserve">—it is vital to take time off from work, get away from the office, </w:t>
      </w:r>
      <w:r w:rsidRPr="00BD0CC0">
        <w:rPr>
          <w:rStyle w:val="Heading1Char"/>
          <w:b w:val="0"/>
          <w:sz w:val="16"/>
        </w:rPr>
        <w:t>hang out with your friends, see new places, veg out, goof off</w:t>
      </w:r>
      <w:r w:rsidRPr="00BD0CC0">
        <w:rPr>
          <w:sz w:val="16"/>
        </w:rPr>
        <w:t>, and explore new activities with no purpose other than their shear enjoyment. (In other words, build into your purpose no purpose at all</w:t>
      </w:r>
      <w:r w:rsidRPr="00BD0CC0">
        <w:rPr>
          <w:rStyle w:val="StyleBoldUnderline"/>
        </w:rPr>
        <w:t>.) 4. Social and political involvement</w:t>
      </w:r>
      <w:r w:rsidRPr="00BD0CC0">
        <w:rPr>
          <w:sz w:val="16"/>
        </w:rPr>
        <w:t xml:space="preserve">—as a social primate species endowed by evolution with the moral emotions of guilt and pride, shame and joy, we have a social obligation to our local community and our larger society to participate in the process of determining how best we should live together, and a moral duty to reach out and help those in need. Research shows that those who do so are happier and more fulfilled people. </w:t>
      </w:r>
      <w:r w:rsidRPr="00BD0CC0">
        <w:rPr>
          <w:rStyle w:val="StyleBoldUnderline"/>
        </w:rPr>
        <w:t>5. Transcendency and spirituality—a capacity unique to our species, as far as we can tell, that includes aesthetic appreciation, spiritual reflection, and transcendent contemplation through a variety of expressions such as art, music, dance, exercise, meditation, prayer, quiet contemplation, and religious revere, connecting us on the deepest level with that which is outside of ourselves.</w:t>
      </w:r>
    </w:p>
    <w:p w:rsidR="00763AA2" w:rsidRPr="00BD0CC0" w:rsidRDefault="00763AA2" w:rsidP="00763AA2"/>
    <w:p w:rsidR="00763AA2" w:rsidRPr="00BD0CC0" w:rsidRDefault="00763AA2" w:rsidP="00763AA2"/>
    <w:p w:rsidR="00763AA2" w:rsidRPr="00BD0CC0" w:rsidRDefault="00763AA2" w:rsidP="00763AA2">
      <w:pPr>
        <w:pStyle w:val="Heading4"/>
      </w:pPr>
      <w:r w:rsidRPr="00BD0CC0">
        <w:t>And, permutation do the plan and let being be</w:t>
      </w:r>
    </w:p>
    <w:p w:rsidR="00763AA2" w:rsidRPr="00BD0CC0" w:rsidRDefault="00763AA2" w:rsidP="00763AA2">
      <w:r w:rsidRPr="00BD0CC0">
        <w:rPr>
          <w:rStyle w:val="Heading4Char"/>
        </w:rPr>
        <w:t>Dreyfus, 06</w:t>
      </w:r>
      <w:r w:rsidRPr="00BD0CC0">
        <w:t xml:space="preserve"> (Professor of Philosophy at the University of California, Berkeley (Hubert, "Nihilism, Art, Technology, and Politics", the Cambridge Companion to Heidegger)</w:t>
      </w:r>
    </w:p>
    <w:p w:rsidR="00763AA2" w:rsidRPr="00BD0CC0" w:rsidRDefault="00763AA2" w:rsidP="00763AA2">
      <w:pPr>
        <w:rPr>
          <w:rStyle w:val="StyleBoldUnderline"/>
        </w:rPr>
      </w:pPr>
      <w:r w:rsidRPr="00BD0CC0">
        <w:rPr>
          <w:sz w:val="16"/>
        </w:rPr>
        <w:t>Heidegger, however, sees that "</w:t>
      </w:r>
      <w:r w:rsidRPr="00BD0CC0">
        <w:rPr>
          <w:rStyle w:val="StyleBoldUnderline"/>
        </w:rPr>
        <w:t>it would be foolish to attack technology blindly</w:t>
      </w:r>
      <w:r w:rsidRPr="00BD0CC0">
        <w:rPr>
          <w:sz w:val="16"/>
        </w:rPr>
        <w:t xml:space="preserve">. It would be shortsighted to condemn it as the work of the devil. </w:t>
      </w:r>
      <w:r w:rsidRPr="00BD0CC0">
        <w:rPr>
          <w:rStyle w:val="StyleBoldUnderline"/>
        </w:rPr>
        <w:t>We depend</w:t>
      </w:r>
      <w:r w:rsidRPr="00BD0CC0">
        <w:rPr>
          <w:sz w:val="16"/>
        </w:rPr>
        <w:t xml:space="preserve"> </w:t>
      </w:r>
      <w:r w:rsidRPr="00BD0CC0">
        <w:rPr>
          <w:rStyle w:val="StyleBoldUnderline"/>
        </w:rPr>
        <w:t>on technical devices</w:t>
      </w:r>
      <w:r w:rsidRPr="00BD0CC0">
        <w:rPr>
          <w:sz w:val="16"/>
        </w:rPr>
        <w:t xml:space="preserve">; they even challenge us to ever greater advances."(DOT 53, G 24) Instead, </w:t>
      </w:r>
      <w:r w:rsidRPr="00BD0CC0">
        <w:rPr>
          <w:rStyle w:val="StyleBoldUnderline"/>
        </w:rPr>
        <w:t>Heidegger suggests that there is a way we can keep our</w:t>
      </w:r>
      <w:r w:rsidRPr="00BD0CC0">
        <w:rPr>
          <w:sz w:val="16"/>
        </w:rPr>
        <w:t xml:space="preserve"> </w:t>
      </w:r>
      <w:r w:rsidRPr="00BD0CC0">
        <w:rPr>
          <w:rStyle w:val="StyleBoldUnderline"/>
        </w:rPr>
        <w:t>tech</w:t>
      </w:r>
      <w:r w:rsidRPr="00BD0CC0">
        <w:rPr>
          <w:sz w:val="16"/>
        </w:rPr>
        <w:t xml:space="preserve">nological devices </w:t>
      </w:r>
      <w:r w:rsidRPr="00BD0CC0">
        <w:rPr>
          <w:rStyle w:val="StyleBoldUnderline"/>
        </w:rPr>
        <w:t>and yet remain true to ourselves</w:t>
      </w:r>
      <w:r w:rsidRPr="00BD0CC0">
        <w:rPr>
          <w:sz w:val="16"/>
        </w:rPr>
        <w:t xml:space="preserve"> as receivers of clearings: </w:t>
      </w:r>
      <w:r w:rsidRPr="00BD0CC0">
        <w:rPr>
          <w:rStyle w:val="StyleBoldUnderline"/>
          <w:b/>
        </w:rPr>
        <w:t xml:space="preserve">We can affirm the </w:t>
      </w:r>
      <w:r w:rsidRPr="00BD0CC0">
        <w:rPr>
          <w:rStyle w:val="Emphasis"/>
        </w:rPr>
        <w:t>unavoidable</w:t>
      </w:r>
      <w:r w:rsidRPr="00BD0CC0">
        <w:rPr>
          <w:rStyle w:val="StyleBoldUnderline"/>
          <w:b/>
        </w:rPr>
        <w:t xml:space="preserve"> use of technical devices</w:t>
      </w:r>
      <w:r w:rsidRPr="00BD0CC0">
        <w:rPr>
          <w:b/>
          <w:sz w:val="16"/>
        </w:rPr>
        <w:t xml:space="preserve">, </w:t>
      </w:r>
      <w:r w:rsidRPr="00BD0CC0">
        <w:rPr>
          <w:rStyle w:val="StyleBoldUnderline"/>
          <w:b/>
        </w:rPr>
        <w:t xml:space="preserve">and </w:t>
      </w:r>
      <w:r w:rsidRPr="00BD0CC0">
        <w:rPr>
          <w:rStyle w:val="Emphasis"/>
        </w:rPr>
        <w:t>also</w:t>
      </w:r>
      <w:r w:rsidRPr="00BD0CC0">
        <w:rPr>
          <w:rStyle w:val="StyleBoldUnderline"/>
        </w:rPr>
        <w:t xml:space="preserve"> </w:t>
      </w:r>
      <w:r w:rsidRPr="00BD0CC0">
        <w:rPr>
          <w:rStyle w:val="StyleBoldUnderline"/>
          <w:b/>
        </w:rPr>
        <w:t>deny them</w:t>
      </w:r>
      <w:r w:rsidRPr="00BD0CC0">
        <w:rPr>
          <w:b/>
          <w:sz w:val="16"/>
        </w:rPr>
        <w:t xml:space="preserve"> </w:t>
      </w:r>
      <w:r w:rsidRPr="00BD0CC0">
        <w:rPr>
          <w:rStyle w:val="StyleBoldUnderline"/>
          <w:b/>
        </w:rPr>
        <w:t>the right to dominate us</w:t>
      </w:r>
      <w:r w:rsidRPr="00BD0CC0">
        <w:rPr>
          <w:rStyle w:val="StyleBoldUnderline"/>
        </w:rPr>
        <w:t>,</w:t>
      </w:r>
      <w:r w:rsidRPr="00BD0CC0">
        <w:rPr>
          <w:sz w:val="16"/>
        </w:rPr>
        <w:t xml:space="preserve"> and so to warp, confuse, and lay waste our nature. (DOT 54, G 24-25) To understand how this might be possible, we need an illustration of Heidegger's important distinction between technology and the technological understanding of being. Again we can turn to Japan. In contemporary Japan traditional, nontechnological practices still exist alongside the most advanced high-tech production and consumption. The TV set and the household gods share the same shelf – the </w:t>
      </w:r>
      <w:proofErr w:type="gramStart"/>
      <w:r w:rsidRPr="00BD0CC0">
        <w:rPr>
          <w:sz w:val="16"/>
        </w:rPr>
        <w:t>styrofoam</w:t>
      </w:r>
      <w:proofErr w:type="gramEnd"/>
      <w:r w:rsidRPr="00BD0CC0">
        <w:rPr>
          <w:sz w:val="16"/>
        </w:rPr>
        <w:t xml:space="preserve"> cup co-exists with the porcelain tea cup. We thus see that </w:t>
      </w:r>
      <w:r w:rsidRPr="00BD0CC0">
        <w:rPr>
          <w:rStyle w:val="StyleBoldUnderline"/>
        </w:rPr>
        <w:t>the Japanese</w:t>
      </w:r>
      <w:r w:rsidRPr="00BD0CC0">
        <w:rPr>
          <w:sz w:val="16"/>
        </w:rPr>
        <w:t xml:space="preserve"> at least, </w:t>
      </w:r>
      <w:r w:rsidRPr="00BD0CC0">
        <w:rPr>
          <w:rStyle w:val="StyleBoldUnderline"/>
        </w:rPr>
        <w:t>can enjoy</w:t>
      </w:r>
      <w:r w:rsidRPr="00BD0CC0">
        <w:rPr>
          <w:sz w:val="16"/>
        </w:rPr>
        <w:t xml:space="preserve"> </w:t>
      </w:r>
      <w:r w:rsidRPr="00BD0CC0">
        <w:rPr>
          <w:rStyle w:val="StyleBoldUnderline"/>
        </w:rPr>
        <w:t>technology without taking over the technological understanding of being</w:t>
      </w:r>
      <w:r w:rsidRPr="00BD0CC0">
        <w:rPr>
          <w:sz w:val="16"/>
        </w:rPr>
        <w:t xml:space="preserve">. For us to be able to make a similar dissociation, Heidegger holds, we must rethink the history of being in the West. Then we will see that although a technological understanding of being is our destiny, it is not our fate. That is, </w:t>
      </w:r>
      <w:r w:rsidRPr="00BD0CC0">
        <w:rPr>
          <w:rStyle w:val="StyleBoldUnderline"/>
        </w:rPr>
        <w:t>although our</w:t>
      </w:r>
      <w:r w:rsidRPr="00BD0CC0">
        <w:rPr>
          <w:sz w:val="16"/>
        </w:rPr>
        <w:t xml:space="preserve"> </w:t>
      </w:r>
      <w:r w:rsidRPr="00BD0CC0">
        <w:rPr>
          <w:rStyle w:val="StyleBoldUnderline"/>
        </w:rPr>
        <w:t>understanding of things and ourselves as resources to be ordered</w:t>
      </w:r>
      <w:r w:rsidRPr="00BD0CC0">
        <w:rPr>
          <w:sz w:val="16"/>
        </w:rPr>
        <w:t xml:space="preserve">, enhanced, and used efficiently </w:t>
      </w:r>
      <w:r w:rsidRPr="00BD0CC0">
        <w:rPr>
          <w:rStyle w:val="StyleBoldUnderline"/>
        </w:rPr>
        <w:t>has been building up since Plato</w:t>
      </w:r>
      <w:r w:rsidRPr="00BD0CC0">
        <w:rPr>
          <w:sz w:val="16"/>
        </w:rPr>
        <w:t xml:space="preserve">, </w:t>
      </w:r>
      <w:r w:rsidRPr="00BD0CC0">
        <w:rPr>
          <w:rStyle w:val="StyleBoldUnderline"/>
        </w:rPr>
        <w:t>we are not stuck with</w:t>
      </w:r>
      <w:r w:rsidRPr="00BD0CC0">
        <w:rPr>
          <w:sz w:val="16"/>
        </w:rPr>
        <w:t xml:space="preserve"> </w:t>
      </w:r>
      <w:r w:rsidRPr="00BD0CC0">
        <w:rPr>
          <w:rStyle w:val="StyleBoldUnderline"/>
        </w:rPr>
        <w:t>that understanding</w:t>
      </w:r>
      <w:r w:rsidRPr="00BD0CC0">
        <w:rPr>
          <w:sz w:val="16"/>
        </w:rPr>
        <w:t xml:space="preserve">. Although the technological understanding of being governs the way things have to show up for us, we can hope for a transformation of our current cultural clearing. Only those who think of Heidegger as opposing technology will be surprised at his next point. Once we see that technology is our latest understanding of being, we will be grateful for it. This clearing is the cause of our distress, yet if it were not given to us to encounter things and </w:t>
      </w:r>
      <w:proofErr w:type="gramStart"/>
      <w:r w:rsidRPr="00BD0CC0">
        <w:rPr>
          <w:sz w:val="16"/>
        </w:rPr>
        <w:t>ourselves</w:t>
      </w:r>
      <w:proofErr w:type="gramEnd"/>
      <w:r w:rsidRPr="00BD0CC0">
        <w:rPr>
          <w:sz w:val="16"/>
        </w:rPr>
        <w:t xml:space="preserve"> as resources, nothing would show up as anything at all, and no possibilities for action would make sense. And </w:t>
      </w:r>
      <w:r w:rsidRPr="00BD0CC0">
        <w:rPr>
          <w:rStyle w:val="StyleBoldUnderline"/>
          <w:b/>
        </w:rPr>
        <w:t>once we realize</w:t>
      </w:r>
      <w:r w:rsidRPr="00BD0CC0">
        <w:rPr>
          <w:sz w:val="16"/>
        </w:rPr>
        <w:t xml:space="preserve"> </w:t>
      </w:r>
      <w:r w:rsidRPr="00BD0CC0">
        <w:t xml:space="preserve">-- in our practices, of course, not just as matter of reflection -- that we receive our technological understanding of being, </w:t>
      </w:r>
      <w:r w:rsidRPr="00BD0CC0">
        <w:rPr>
          <w:rStyle w:val="StyleBoldUnderline"/>
          <w:b/>
        </w:rPr>
        <w:t>we have stepped out of</w:t>
      </w:r>
      <w:r w:rsidRPr="00BD0CC0">
        <w:rPr>
          <w:rStyle w:val="StyleBoldUnderline"/>
        </w:rPr>
        <w:t xml:space="preserve"> the </w:t>
      </w:r>
      <w:r w:rsidRPr="00BD0CC0">
        <w:rPr>
          <w:rStyle w:val="StyleBoldUnderline"/>
          <w:b/>
        </w:rPr>
        <w:t>technological understanding</w:t>
      </w:r>
      <w:r w:rsidRPr="00BD0CC0">
        <w:rPr>
          <w:rStyle w:val="StyleBoldUnderline"/>
        </w:rPr>
        <w:t xml:space="preserve"> of being, for </w:t>
      </w:r>
      <w:r w:rsidRPr="00BD0CC0">
        <w:rPr>
          <w:rStyle w:val="StyleBoldUnderline"/>
          <w:b/>
        </w:rPr>
        <w:t xml:space="preserve">we then </w:t>
      </w:r>
      <w:r w:rsidRPr="00BD0CC0">
        <w:rPr>
          <w:rStyle w:val="StyleBoldUnderline"/>
        </w:rPr>
        <w:t>see that what is most important in our lives is not subject to efficient enhancement</w:t>
      </w:r>
      <w:r w:rsidRPr="00BD0CC0">
        <w:rPr>
          <w:sz w:val="16"/>
        </w:rPr>
        <w:t xml:space="preserve"> -- </w:t>
      </w:r>
      <w:r w:rsidRPr="00BD0CC0">
        <w:rPr>
          <w:rStyle w:val="StyleBoldUnderline"/>
        </w:rPr>
        <w:t>indeed</w:t>
      </w:r>
      <w:r w:rsidRPr="00BD0CC0">
        <w:rPr>
          <w:sz w:val="16"/>
        </w:rPr>
        <w:t xml:space="preserve">, </w:t>
      </w:r>
      <w:r w:rsidRPr="00BD0CC0">
        <w:rPr>
          <w:rStyle w:val="StyleBoldUnderline"/>
        </w:rPr>
        <w:t>the drive to control everything is precisely what we do not control</w:t>
      </w:r>
      <w:r w:rsidRPr="00BD0CC0">
        <w:rPr>
          <w:sz w:val="16"/>
        </w:rPr>
        <w:t xml:space="preserve">. </w:t>
      </w:r>
      <w:r w:rsidRPr="00BD0CC0">
        <w:rPr>
          <w:rStyle w:val="StyleBoldUnderline"/>
        </w:rPr>
        <w:t>This transformation in our sense of reality</w:t>
      </w:r>
      <w:r w:rsidRPr="00BD0CC0">
        <w:rPr>
          <w:sz w:val="16"/>
        </w:rPr>
        <w:t xml:space="preserve"> -- </w:t>
      </w:r>
      <w:r w:rsidRPr="00BD0CC0">
        <w:rPr>
          <w:rStyle w:val="StyleBoldUnderline"/>
        </w:rPr>
        <w:t>this overcoming of thinking in terms of values and calculation -- is precisely what</w:t>
      </w:r>
      <w:r w:rsidRPr="00BD0CC0">
        <w:rPr>
          <w:sz w:val="16"/>
        </w:rPr>
        <w:t xml:space="preserve"> </w:t>
      </w:r>
      <w:r w:rsidRPr="00BD0CC0">
        <w:rPr>
          <w:rStyle w:val="StyleBoldUnderline"/>
        </w:rPr>
        <w:t>Heideggerian thinking seeks to bring about. Heidegger seeks to make us see that our practices are needed as the place where an understanding of being can establish itself, so we can overcome our restricted modern clearing by acknowledging our essential receptivity to understandings of being.</w:t>
      </w:r>
    </w:p>
    <w:p w:rsidR="00763AA2" w:rsidRPr="00BD0CC0" w:rsidRDefault="00763AA2" w:rsidP="00763AA2"/>
    <w:p w:rsidR="00763AA2" w:rsidRPr="00BD0CC0" w:rsidRDefault="00763AA2" w:rsidP="00763AA2">
      <w:pPr>
        <w:pStyle w:val="Heading4"/>
      </w:pPr>
      <w:r w:rsidRPr="00BD0CC0">
        <w:t xml:space="preserve">Their Kinsella evidence is a misreading of the history of the plan – thorium is distinct </w:t>
      </w:r>
    </w:p>
    <w:p w:rsidR="00763AA2" w:rsidRPr="00BD0CC0" w:rsidRDefault="00763AA2" w:rsidP="00763AA2">
      <w:r w:rsidRPr="00BD0CC0">
        <w:rPr>
          <w:rStyle w:val="Heading4Char"/>
        </w:rPr>
        <w:t>Puplava, 11</w:t>
      </w:r>
      <w:r w:rsidRPr="00BD0CC0">
        <w:t xml:space="preserve"> [President, Chief Investment Strategist at PFS Group,” Kirk Sorensen States Thorium a Million Times More Energy Dense than Fossil Fuels</w:t>
      </w:r>
      <w:proofErr w:type="gramStart"/>
      <w:r w:rsidRPr="00BD0CC0">
        <w:rPr>
          <w:rStyle w:val="org"/>
        </w:rPr>
        <w:t xml:space="preserve">“ </w:t>
      </w:r>
      <w:proofErr w:type="gramEnd"/>
      <w:r w:rsidRPr="00BD0CC0">
        <w:fldChar w:fldCharType="begin"/>
      </w:r>
      <w:r w:rsidRPr="00BD0CC0">
        <w:instrText xml:space="preserve"> HYPERLINK "http://www.financialsense.com/contributors/james-j-puplava/kirk-sorensen-thorium-a-million-times-more-energy-dense-than-fossil-fuels" </w:instrText>
      </w:r>
      <w:r w:rsidRPr="00BD0CC0">
        <w:fldChar w:fldCharType="separate"/>
      </w:r>
      <w:r w:rsidRPr="00BD0CC0">
        <w:rPr>
          <w:rStyle w:val="Hyperlink"/>
        </w:rPr>
        <w:t>http://www.financialsense.com/contributors/james-j-puplava/kirk-sorensen-thorium-a-million-times-more-energy-dense-than-fossil-fuels</w:t>
      </w:r>
      <w:r w:rsidRPr="00BD0CC0">
        <w:rPr>
          <w:rStyle w:val="Hyperlink"/>
        </w:rPr>
        <w:fldChar w:fldCharType="end"/>
      </w:r>
      <w:r w:rsidRPr="00BD0CC0">
        <w:rPr>
          <w:rStyle w:val="org"/>
        </w:rPr>
        <w:t xml:space="preserve">] </w:t>
      </w:r>
    </w:p>
    <w:p w:rsidR="00763AA2" w:rsidRPr="00BD0CC0" w:rsidRDefault="00763AA2" w:rsidP="00763AA2">
      <w:pPr>
        <w:rPr>
          <w:rStyle w:val="StyleBoldUnderline"/>
        </w:rPr>
      </w:pPr>
      <w:r w:rsidRPr="00BD0CC0">
        <w:rPr>
          <w:sz w:val="14"/>
        </w:rPr>
        <w:t xml:space="preserve">Kirk: (2:14) Yeah, I’d be happy to talk about that, and forgive me for maybe getting into a little bit of history, </w:t>
      </w:r>
      <w:r w:rsidRPr="00BD0CC0">
        <w:rPr>
          <w:rStyle w:val="StyleBoldUnderline"/>
        </w:rPr>
        <w:t>I love history</w:t>
      </w:r>
      <w:r w:rsidRPr="00BD0CC0">
        <w:rPr>
          <w:sz w:val="14"/>
        </w:rPr>
        <w:t xml:space="preserve">, </w:t>
      </w:r>
      <w:r w:rsidRPr="00BD0CC0">
        <w:rPr>
          <w:rStyle w:val="StyleBoldUnderline"/>
        </w:rPr>
        <w:t>but it helps to</w:t>
      </w:r>
      <w:r w:rsidRPr="00BD0CC0">
        <w:rPr>
          <w:b/>
          <w:sz w:val="14"/>
        </w:rPr>
        <w:t xml:space="preserve"> </w:t>
      </w:r>
      <w:r w:rsidRPr="00BD0CC0">
        <w:rPr>
          <w:rStyle w:val="StyleBoldUnderline"/>
        </w:rPr>
        <w:t>understand why these things happened</w:t>
      </w:r>
      <w:r w:rsidRPr="00BD0CC0">
        <w:rPr>
          <w:b/>
          <w:sz w:val="14"/>
        </w:rPr>
        <w:t>.</w:t>
      </w:r>
      <w:r w:rsidRPr="00BD0CC0">
        <w:rPr>
          <w:sz w:val="14"/>
        </w:rPr>
        <w:t xml:space="preserve"> </w:t>
      </w:r>
      <w:r w:rsidRPr="00BD0CC0">
        <w:rPr>
          <w:rStyle w:val="StyleBoldUnderline"/>
        </w:rPr>
        <w:t>You know</w:t>
      </w:r>
      <w:r w:rsidRPr="00BD0CC0">
        <w:rPr>
          <w:sz w:val="14"/>
        </w:rPr>
        <w:t xml:space="preserve">, </w:t>
      </w:r>
      <w:r w:rsidRPr="00BD0CC0">
        <w:rPr>
          <w:rStyle w:val="StyleBoldUnderline"/>
        </w:rPr>
        <w:t xml:space="preserve">thorium </w:t>
      </w:r>
      <w:r w:rsidRPr="00BD0CC0">
        <w:rPr>
          <w:rStyle w:val="Emphasis"/>
        </w:rPr>
        <w:t>and</w:t>
      </w:r>
      <w:r w:rsidRPr="00BD0CC0">
        <w:rPr>
          <w:rStyle w:val="StyleBoldUnderline"/>
        </w:rPr>
        <w:t xml:space="preserve"> uranium were both discovered as elements in the late 1800s</w:t>
      </w:r>
      <w:r w:rsidRPr="00BD0CC0">
        <w:rPr>
          <w:sz w:val="14"/>
        </w:rPr>
        <w:t xml:space="preserve">. And nobody really thought there was anything special out them until Marie Curie discovered that they were radioactive. And again, nobody understood what that meant. But </w:t>
      </w:r>
      <w:r w:rsidRPr="00BD0CC0">
        <w:rPr>
          <w:rStyle w:val="StyleBoldUnderline"/>
        </w:rPr>
        <w:t>in 1939</w:t>
      </w:r>
      <w:r w:rsidRPr="00BD0CC0">
        <w:rPr>
          <w:sz w:val="14"/>
        </w:rPr>
        <w:t xml:space="preserve">, as you mentioned, </w:t>
      </w:r>
      <w:r w:rsidRPr="00BD0CC0">
        <w:rPr>
          <w:rStyle w:val="StyleBoldUnderline"/>
        </w:rPr>
        <w:t>the</w:t>
      </w:r>
      <w:r w:rsidRPr="00BD0CC0">
        <w:rPr>
          <w:sz w:val="14"/>
        </w:rPr>
        <w:t xml:space="preserve"> </w:t>
      </w:r>
      <w:r w:rsidRPr="00BD0CC0">
        <w:rPr>
          <w:rStyle w:val="StyleBoldUnderline"/>
        </w:rPr>
        <w:t>process of nuclear fission was first discovered</w:t>
      </w:r>
      <w:r w:rsidRPr="00BD0CC0">
        <w:rPr>
          <w:sz w:val="14"/>
        </w:rPr>
        <w:t xml:space="preserve"> by a chemist named Otto Hahn in Germany. And it was a totally new idea that you could actually split an atom release all this energy. And </w:t>
      </w:r>
      <w:r w:rsidRPr="00BD0CC0">
        <w:rPr>
          <w:rStyle w:val="StyleBoldUnderline"/>
        </w:rPr>
        <w:t>because this was discovered</w:t>
      </w:r>
      <w:r w:rsidRPr="00BD0CC0">
        <w:rPr>
          <w:sz w:val="14"/>
        </w:rPr>
        <w:t xml:space="preserve"> </w:t>
      </w:r>
      <w:r w:rsidRPr="00BD0CC0">
        <w:rPr>
          <w:rStyle w:val="StyleBoldUnderline"/>
        </w:rPr>
        <w:t xml:space="preserve">right at the beginning of </w:t>
      </w:r>
      <w:r w:rsidRPr="00BD0CC0">
        <w:rPr>
          <w:rStyle w:val="Emphasis"/>
        </w:rPr>
        <w:t>W</w:t>
      </w:r>
      <w:r w:rsidRPr="00BD0CC0">
        <w:rPr>
          <w:rStyle w:val="StyleBoldUnderline"/>
        </w:rPr>
        <w:t xml:space="preserve">orld </w:t>
      </w:r>
      <w:r w:rsidRPr="00BD0CC0">
        <w:rPr>
          <w:rStyle w:val="Emphasis"/>
        </w:rPr>
        <w:t>W</w:t>
      </w:r>
      <w:r w:rsidRPr="00BD0CC0">
        <w:rPr>
          <w:rStyle w:val="StyleBoldUnderline"/>
        </w:rPr>
        <w:t xml:space="preserve">ar </w:t>
      </w:r>
      <w:r w:rsidRPr="00BD0CC0">
        <w:rPr>
          <w:rStyle w:val="Emphasis"/>
        </w:rPr>
        <w:t>II</w:t>
      </w:r>
      <w:r w:rsidRPr="00BD0CC0">
        <w:rPr>
          <w:rStyle w:val="StyleBoldUnderline"/>
        </w:rPr>
        <w:t xml:space="preserve"> the obvious question was,</w:t>
      </w:r>
      <w:r w:rsidRPr="00BD0CC0">
        <w:rPr>
          <w:sz w:val="14"/>
        </w:rPr>
        <w:t xml:space="preserve"> </w:t>
      </w:r>
      <w:r w:rsidRPr="00BD0CC0">
        <w:rPr>
          <w:rStyle w:val="StyleBoldUnderline"/>
        </w:rPr>
        <w:t>can we use this to make an explosive?</w:t>
      </w:r>
      <w:r w:rsidRPr="00BD0CC0">
        <w:rPr>
          <w:sz w:val="14"/>
        </w:rPr>
        <w:t xml:space="preserve"> And that was the origin of </w:t>
      </w:r>
      <w:r w:rsidRPr="00BD0CC0">
        <w:rPr>
          <w:rStyle w:val="StyleBoldUnderline"/>
        </w:rPr>
        <w:t>the</w:t>
      </w:r>
      <w:r w:rsidRPr="00BD0CC0">
        <w:rPr>
          <w:sz w:val="14"/>
        </w:rPr>
        <w:t xml:space="preserve"> </w:t>
      </w:r>
      <w:r w:rsidRPr="00BD0CC0">
        <w:rPr>
          <w:rStyle w:val="StyleBoldUnderline"/>
        </w:rPr>
        <w:t>Manhattan project. They looked at uranium and uranium has two isotopes</w:t>
      </w:r>
      <w:r w:rsidRPr="00BD0CC0">
        <w:rPr>
          <w:sz w:val="14"/>
        </w:rPr>
        <w:t xml:space="preserve">. One of which is uranium 235 and that is naturally fissile, you don’t have to do anything to it to make it fission. So that was the beginning of one kind of effort in the Manhattan project to manufacture a weapon. And then </w:t>
      </w:r>
      <w:r w:rsidRPr="00BD0CC0">
        <w:rPr>
          <w:rStyle w:val="StyleBoldUnderline"/>
        </w:rPr>
        <w:t>uranium</w:t>
      </w:r>
      <w:r w:rsidRPr="00BD0CC0">
        <w:rPr>
          <w:sz w:val="14"/>
        </w:rPr>
        <w:t xml:space="preserve"> 238, which was much more common, they found that they </w:t>
      </w:r>
      <w:r w:rsidRPr="00BD0CC0">
        <w:rPr>
          <w:rStyle w:val="StyleBoldUnderline"/>
        </w:rPr>
        <w:t>could</w:t>
      </w:r>
      <w:r w:rsidRPr="00BD0CC0">
        <w:rPr>
          <w:sz w:val="14"/>
        </w:rPr>
        <w:t xml:space="preserve"> bombarded it with neutrons and </w:t>
      </w:r>
      <w:r w:rsidRPr="00BD0CC0">
        <w:rPr>
          <w:rStyle w:val="StyleBoldUnderline"/>
        </w:rPr>
        <w:t>create a new element, plutonium, that was</w:t>
      </w:r>
      <w:r w:rsidRPr="00BD0CC0">
        <w:rPr>
          <w:sz w:val="14"/>
        </w:rPr>
        <w:t xml:space="preserve"> also </w:t>
      </w:r>
      <w:r w:rsidRPr="00BD0CC0">
        <w:rPr>
          <w:rStyle w:val="StyleBoldUnderline"/>
        </w:rPr>
        <w:t>fissile</w:t>
      </w:r>
      <w:r w:rsidRPr="00BD0CC0">
        <w:rPr>
          <w:sz w:val="14"/>
        </w:rPr>
        <w:t xml:space="preserve">, </w:t>
      </w:r>
      <w:r w:rsidRPr="00BD0CC0">
        <w:rPr>
          <w:rStyle w:val="StyleBoldUnderline"/>
        </w:rPr>
        <w:t>and you could</w:t>
      </w:r>
      <w:r w:rsidRPr="00BD0CC0">
        <w:rPr>
          <w:sz w:val="14"/>
        </w:rPr>
        <w:t xml:space="preserve"> potentially </w:t>
      </w:r>
      <w:r w:rsidRPr="00BD0CC0">
        <w:rPr>
          <w:rStyle w:val="StyleBoldUnderline"/>
        </w:rPr>
        <w:t>use it for a nuclear explosive</w:t>
      </w:r>
      <w:r w:rsidRPr="00BD0CC0">
        <w:rPr>
          <w:sz w:val="14"/>
        </w:rPr>
        <w:t xml:space="preserve">. So that was another line that was taken. And then they looked to thorium and said well could we try the same technique with thorium, and found that, yes, you could bombard thorium with a neutron and create uranium 233 and it was also fissile and could potentially form explosives. But there were certain severe drawbacks in the practicality of trying to use uranium 233 as a weapon. And so </w:t>
      </w:r>
      <w:r w:rsidRPr="00BD0CC0">
        <w:rPr>
          <w:rStyle w:val="Emphasis"/>
        </w:rPr>
        <w:t>the attention focused overwhelmingly on separating the uranium isotopes and on converting some of that uranium into plutonium</w:t>
      </w:r>
      <w:r w:rsidRPr="00BD0CC0">
        <w:rPr>
          <w:sz w:val="14"/>
        </w:rPr>
        <w:t xml:space="preserve">. </w:t>
      </w:r>
      <w:r w:rsidRPr="00BD0CC0">
        <w:rPr>
          <w:rStyle w:val="StyleBoldUnderline"/>
        </w:rPr>
        <w:t xml:space="preserve">Those were two directions that were taken during the Manhattan Project. And </w:t>
      </w:r>
      <w:r w:rsidRPr="00BD0CC0">
        <w:rPr>
          <w:rStyle w:val="Emphasis"/>
        </w:rPr>
        <w:t>they resulted in the Hiroshima bomb</w:t>
      </w:r>
      <w:r w:rsidRPr="00BD0CC0">
        <w:rPr>
          <w:rStyle w:val="StyleBoldUnderline"/>
        </w:rPr>
        <w:t>,</w:t>
      </w:r>
      <w:r w:rsidRPr="00BD0CC0">
        <w:rPr>
          <w:sz w:val="14"/>
        </w:rPr>
        <w:t xml:space="preserve"> which was a uranium 235 bomb </w:t>
      </w:r>
      <w:r w:rsidRPr="00BD0CC0">
        <w:rPr>
          <w:rStyle w:val="Emphasis"/>
        </w:rPr>
        <w:t>and the Nagasaki bomb,</w:t>
      </w:r>
      <w:r w:rsidRPr="00BD0CC0">
        <w:rPr>
          <w:sz w:val="14"/>
        </w:rPr>
        <w:t xml:space="preserve"> which was a plutonium bomb. After the war was over, the overwhelming concern of the US Atomic Energy Commission was to replenish our stockpile of nuclear weapons, which after Nagasaki, was depleted. We didn't have any more weapons, and that was one of the biggest security secrets in the United States at that time. We had to replenish that supply and so all the effort was put into creating materials intended for weapons. And </w:t>
      </w:r>
      <w:r w:rsidRPr="00BD0CC0">
        <w:rPr>
          <w:rStyle w:val="StyleBoldUnderline"/>
        </w:rPr>
        <w:t xml:space="preserve">because uranium and plutonium had shown themselves to be more amenable to that type of work than thorium, </w:t>
      </w:r>
      <w:r w:rsidRPr="00BD0CC0">
        <w:rPr>
          <w:rStyle w:val="Emphasis"/>
        </w:rPr>
        <w:t>the work on thorium was neglected</w:t>
      </w:r>
      <w:r w:rsidRPr="00BD0CC0">
        <w:rPr>
          <w:sz w:val="14"/>
        </w:rPr>
        <w:t xml:space="preserve">. It was only as we moved into the ‘50s that the idea of making electrical power from nuclear energy began to take prominence, and so because the uranium plutonium technologies were more understood, and considered a safer bet, that was where the bulk of the effort in the earlier atomic power program went, was to uranium and plutonium. </w:t>
      </w:r>
      <w:r w:rsidRPr="00BD0CC0">
        <w:rPr>
          <w:rStyle w:val="StyleBoldUnderline"/>
        </w:rPr>
        <w:t xml:space="preserve">Although at that time there was a small and beginning effort to investigate thorium, </w:t>
      </w:r>
      <w:r w:rsidRPr="00BD0CC0">
        <w:rPr>
          <w:sz w:val="14"/>
        </w:rPr>
        <w:t xml:space="preserve">which as in turns out, </w:t>
      </w:r>
      <w:r w:rsidRPr="00BD0CC0">
        <w:rPr>
          <w:rStyle w:val="StyleBoldUnderline"/>
        </w:rPr>
        <w:t>has some very superior properties when your goal is to make nuclear power rather than to make nuclear weapons.</w:t>
      </w:r>
    </w:p>
    <w:p w:rsidR="00763AA2" w:rsidRPr="00BD0CC0" w:rsidRDefault="00763AA2" w:rsidP="00763AA2">
      <w:pPr>
        <w:pStyle w:val="Heading4"/>
      </w:pPr>
      <w:r w:rsidRPr="00BD0CC0">
        <w:t>Calculative thought inevitable – they’ve calculated how to use the K to win a ballot</w:t>
      </w:r>
    </w:p>
    <w:p w:rsidR="00763AA2" w:rsidRPr="00BD0CC0" w:rsidRDefault="00763AA2" w:rsidP="00763AA2">
      <w:pPr>
        <w:pStyle w:val="Heading4"/>
      </w:pPr>
      <w:r w:rsidRPr="00BD0CC0">
        <w:t xml:space="preserve">And, the alt collapses politics and causes global destruction </w:t>
      </w:r>
    </w:p>
    <w:p w:rsidR="00763AA2" w:rsidRPr="00BD0CC0" w:rsidRDefault="00763AA2" w:rsidP="00763AA2">
      <w:pPr>
        <w:rPr>
          <w:sz w:val="16"/>
        </w:rPr>
      </w:pPr>
      <w:r w:rsidRPr="00BD0CC0">
        <w:rPr>
          <w:rStyle w:val="Heading4Char"/>
        </w:rPr>
        <w:t>Biskowski 95</w:t>
      </w:r>
      <w:r w:rsidRPr="00BD0CC0">
        <w:rPr>
          <w:sz w:val="16"/>
        </w:rPr>
        <w:t xml:space="preserve"> [Lawrence J. professor of political theory and political economy at the University of Georgia, “Politics versus Aesthetics: Arendt's Critiques of Nietzsche and Heidegger”, The Review of Politics, Vol. 57, No. 1, </w:t>
      </w:r>
      <w:proofErr w:type="gramStart"/>
      <w:r w:rsidRPr="00BD0CC0">
        <w:rPr>
          <w:sz w:val="16"/>
        </w:rPr>
        <w:t>Winter</w:t>
      </w:r>
      <w:proofErr w:type="gramEnd"/>
      <w:r w:rsidRPr="00BD0CC0">
        <w:rPr>
          <w:sz w:val="16"/>
        </w:rPr>
        <w:t xml:space="preserve"> 1995, pg 59-89] </w:t>
      </w:r>
    </w:p>
    <w:p w:rsidR="00763AA2" w:rsidRPr="00BD0CC0" w:rsidRDefault="00763AA2" w:rsidP="00763AA2">
      <w:pPr>
        <w:rPr>
          <w:sz w:val="16"/>
        </w:rPr>
      </w:pPr>
      <w:r w:rsidRPr="00BD0CC0">
        <w:rPr>
          <w:sz w:val="16"/>
        </w:rPr>
        <w:t xml:space="preserve">Although Arendt considered Heidegger to be perhaps the most important philosopher of the twentieth century, she always objected to the political dangers and deformations inherent in this emphasis on the self. </w:t>
      </w:r>
      <w:r w:rsidRPr="00BD0CC0">
        <w:rPr>
          <w:rStyle w:val="StyleBoldUnderline"/>
        </w:rPr>
        <w:t>Heidegger's philosophy led</w:t>
      </w:r>
      <w:r w:rsidRPr="00BD0CC0">
        <w:rPr>
          <w:sz w:val="16"/>
        </w:rPr>
        <w:t xml:space="preserve"> him </w:t>
      </w:r>
      <w:r w:rsidRPr="00BD0CC0">
        <w:rPr>
          <w:rStyle w:val="StyleBoldUnderline"/>
        </w:rPr>
        <w:t>away from the</w:t>
      </w:r>
      <w:r w:rsidRPr="00BD0CC0">
        <w:rPr>
          <w:sz w:val="16"/>
        </w:rPr>
        <w:t xml:space="preserve"> common, </w:t>
      </w:r>
      <w:r w:rsidRPr="00BD0CC0">
        <w:rPr>
          <w:rStyle w:val="StyleBoldUnderline"/>
        </w:rPr>
        <w:t>public world and directed his gaze inward toward</w:t>
      </w:r>
      <w:r w:rsidRPr="00BD0CC0">
        <w:rPr>
          <w:sz w:val="16"/>
        </w:rPr>
        <w:t xml:space="preserve"> </w:t>
      </w:r>
      <w:r w:rsidRPr="00BD0CC0">
        <w:rPr>
          <w:rStyle w:val="StyleBoldUnderline"/>
        </w:rPr>
        <w:t>the self</w:t>
      </w:r>
      <w:r w:rsidRPr="00BD0CC0">
        <w:rPr>
          <w:sz w:val="16"/>
        </w:rPr>
        <w:t xml:space="preserve">.67 </w:t>
      </w:r>
      <w:proofErr w:type="gramStart"/>
      <w:r w:rsidRPr="00BD0CC0">
        <w:rPr>
          <w:sz w:val="16"/>
        </w:rPr>
        <w:t>But</w:t>
      </w:r>
      <w:proofErr w:type="gramEnd"/>
      <w:r w:rsidRPr="00BD0CC0">
        <w:rPr>
          <w:sz w:val="16"/>
        </w:rPr>
        <w:t xml:space="preserve"> </w:t>
      </w:r>
      <w:r w:rsidRPr="00BD0CC0">
        <w:rPr>
          <w:rStyle w:val="StyleBoldUnderline"/>
        </w:rPr>
        <w:t>this could not help but distort his political judgment</w:t>
      </w:r>
      <w:r w:rsidRPr="00BD0CC0">
        <w:rPr>
          <w:sz w:val="16"/>
        </w:rPr>
        <w:t xml:space="preserve">, which must take its bearings from the public world. Instead, as we have seen, Heidegger associates the public world with inauthentic existence, a pernicious form of socialization, and a falling away from true </w:t>
      </w:r>
      <w:proofErr w:type="gramStart"/>
      <w:r w:rsidRPr="00BD0CC0">
        <w:rPr>
          <w:sz w:val="16"/>
        </w:rPr>
        <w:t>Being</w:t>
      </w:r>
      <w:proofErr w:type="gramEnd"/>
      <w:r w:rsidRPr="00BD0CC0">
        <w:rPr>
          <w:sz w:val="16"/>
        </w:rPr>
        <w:t xml:space="preserve">. In fact, Arendt says, </w:t>
      </w:r>
      <w:r w:rsidRPr="00BD0CC0">
        <w:rPr>
          <w:rStyle w:val="StyleBoldUnderline"/>
        </w:rPr>
        <w:t>he dismisses all</w:t>
      </w:r>
      <w:r w:rsidRPr="00BD0CC0">
        <w:rPr>
          <w:sz w:val="16"/>
        </w:rPr>
        <w:t xml:space="preserve"> those </w:t>
      </w:r>
      <w:r w:rsidRPr="00BD0CC0">
        <w:rPr>
          <w:rStyle w:val="StyleBoldUnderline"/>
        </w:rPr>
        <w:t>modes of human existence which rest on the fact that Man lives together in the world with his fellows</w:t>
      </w:r>
      <w:r w:rsidRPr="00BD0CC0">
        <w:rPr>
          <w:sz w:val="16"/>
        </w:rPr>
        <w:t xml:space="preserve">. To put it historically, Heidegger's Self is an ideal which has been working mischief in German philosophy and literature since Romanticism. In Heidegger this arrogant passion to be a self has contradicted itself; for never before was it so clear as in his philosophy that this is probably the one being which Man cannot be.6 </w:t>
      </w:r>
    </w:p>
    <w:p w:rsidR="00763AA2" w:rsidRPr="00BD0CC0" w:rsidRDefault="00763AA2" w:rsidP="00763AA2">
      <w:pPr>
        <w:rPr>
          <w:rStyle w:val="StyleBoldUnderline"/>
        </w:rPr>
      </w:pPr>
      <w:r w:rsidRPr="00BD0CC0">
        <w:rPr>
          <w:sz w:val="16"/>
        </w:rPr>
        <w:t xml:space="preserve">Without the world as a source of political and moral orientation, the self and its death become Heidegger's central concern: Only in the realization of death, which will take him away from the world, has Man the certainty of being himself...in other words, the essential character of Man's Being is determined by what he is not, his nothingness...Death may indeed be the end of human reality; at the same time it is the guarantee that nothing matters but myself. With the experience of death as nothingness I have the chance of devoting myself exclusively to being a Self, and once and for all freeing myself from the surrounding world.69 For Arendt, on the contrary, authentic existence is never isolated in this egoistic way but rather exists only in acknowledgment of and communication with others. It can develop only in the togetherness of human beings in the common, public world. </w:t>
      </w:r>
      <w:r w:rsidRPr="00BD0CC0">
        <w:rPr>
          <w:rStyle w:val="StyleBoldUnderline"/>
        </w:rPr>
        <w:t>The sort of fascination with the self advocated by Heidegger leaves one</w:t>
      </w:r>
      <w:r w:rsidRPr="00BD0CC0">
        <w:rPr>
          <w:sz w:val="16"/>
        </w:rPr>
        <w:t xml:space="preserve"> </w:t>
      </w:r>
      <w:r w:rsidRPr="00BD0CC0">
        <w:rPr>
          <w:rStyle w:val="StyleBoldUnderline"/>
        </w:rPr>
        <w:t>disconnected from the multiform, multiperspectival reality of the political world</w:t>
      </w:r>
      <w:r w:rsidRPr="00BD0CC0">
        <w:rPr>
          <w:sz w:val="16"/>
        </w:rPr>
        <w:t xml:space="preserve">. </w:t>
      </w:r>
      <w:r w:rsidRPr="00BD0CC0">
        <w:rPr>
          <w:rStyle w:val="StyleBoldUnderline"/>
        </w:rPr>
        <w:t>Among its consequences</w:t>
      </w:r>
      <w:r w:rsidRPr="00BD0CC0">
        <w:rPr>
          <w:sz w:val="16"/>
        </w:rPr>
        <w:t xml:space="preserve"> </w:t>
      </w:r>
      <w:r w:rsidRPr="00BD0CC0">
        <w:rPr>
          <w:rStyle w:val="StyleBoldUnderline"/>
        </w:rPr>
        <w:t xml:space="preserve">are a </w:t>
      </w:r>
      <w:r w:rsidRPr="00BD0CC0">
        <w:rPr>
          <w:rStyle w:val="Emphasis"/>
        </w:rPr>
        <w:t>failure to comprehend political events</w:t>
      </w:r>
      <w:r w:rsidRPr="00BD0CC0">
        <w:rPr>
          <w:sz w:val="16"/>
        </w:rPr>
        <w:t xml:space="preserve">, </w:t>
      </w:r>
      <w:r w:rsidRPr="00BD0CC0">
        <w:rPr>
          <w:rStyle w:val="Emphasis"/>
        </w:rPr>
        <w:t>poor judgment</w:t>
      </w:r>
      <w:r w:rsidRPr="00BD0CC0">
        <w:rPr>
          <w:sz w:val="16"/>
        </w:rPr>
        <w:t xml:space="preserve">, </w:t>
      </w:r>
      <w:r w:rsidRPr="00BD0CC0">
        <w:rPr>
          <w:rStyle w:val="StyleBoldUnderline"/>
        </w:rPr>
        <w:t xml:space="preserve">and a peculiar form of political </w:t>
      </w:r>
      <w:r w:rsidRPr="00BD0CC0">
        <w:rPr>
          <w:rStyle w:val="Emphasis"/>
        </w:rPr>
        <w:t>irresponsibility</w:t>
      </w:r>
      <w:r w:rsidRPr="00BD0CC0">
        <w:rPr>
          <w:sz w:val="16"/>
        </w:rPr>
        <w:t xml:space="preserve">. Arendt first develops this theme in Rahel Varnhagen where the not altogether different Romantic cult of interiority is criticized. </w:t>
      </w:r>
      <w:r w:rsidRPr="00BD0CC0">
        <w:rPr>
          <w:rStyle w:val="StyleBoldUnderline"/>
        </w:rPr>
        <w:t>The turn inward toward the self made Rahel and the intellectuals and artists in her</w:t>
      </w:r>
      <w:r w:rsidRPr="00BD0CC0">
        <w:rPr>
          <w:sz w:val="16"/>
        </w:rPr>
        <w:t xml:space="preserve"> </w:t>
      </w:r>
      <w:r w:rsidRPr="00BD0CC0">
        <w:rPr>
          <w:rStyle w:val="StyleBoldUnderline"/>
        </w:rPr>
        <w:t xml:space="preserve">circle </w:t>
      </w:r>
      <w:r w:rsidRPr="00BD0CC0">
        <w:rPr>
          <w:rStyle w:val="Emphasis"/>
        </w:rPr>
        <w:t>blind to political reality</w:t>
      </w:r>
      <w:r w:rsidRPr="00BD0CC0">
        <w:rPr>
          <w:sz w:val="16"/>
        </w:rPr>
        <w:t xml:space="preserve">.70 Similarly, in The Origins of Totalitarianism, Arendt sees romantic self-fascination as contributing to the general conditions which made the twentieth century mass movements and their horrors possible.71 A resurgent romanticism in intellectual life may be symptomatic of a general playfulness of modern thought in which almost any opinion can gain ground temporarily. </w:t>
      </w:r>
      <w:r w:rsidRPr="00BD0CC0">
        <w:rPr>
          <w:rStyle w:val="StyleBoldUnderline"/>
        </w:rPr>
        <w:t xml:space="preserve">No </w:t>
      </w:r>
      <w:r w:rsidRPr="00BD0CC0">
        <w:rPr>
          <w:rStyle w:val="Emphasis"/>
        </w:rPr>
        <w:t>real thing</w:t>
      </w:r>
      <w:r w:rsidRPr="00BD0CC0">
        <w:rPr>
          <w:sz w:val="16"/>
        </w:rPr>
        <w:t xml:space="preserve">, no historical event, </w:t>
      </w:r>
      <w:r w:rsidRPr="00BD0CC0">
        <w:rPr>
          <w:rStyle w:val="Emphasis"/>
        </w:rPr>
        <w:t>no political idea was safe</w:t>
      </w:r>
      <w:r w:rsidRPr="00BD0CC0">
        <w:rPr>
          <w:rStyle w:val="StyleBoldUnderline"/>
        </w:rPr>
        <w:t xml:space="preserve"> from the all-embracing and all-destroying mania by which these</w:t>
      </w:r>
      <w:r w:rsidRPr="00BD0CC0">
        <w:rPr>
          <w:sz w:val="16"/>
        </w:rPr>
        <w:t xml:space="preserve"> </w:t>
      </w:r>
      <w:r w:rsidRPr="00BD0CC0">
        <w:rPr>
          <w:rStyle w:val="StyleBoldUnderline"/>
        </w:rPr>
        <w:t>first literati could always find new and original opportunities for new and fascinating</w:t>
      </w:r>
      <w:r w:rsidRPr="00BD0CC0">
        <w:rPr>
          <w:sz w:val="16"/>
        </w:rPr>
        <w:t xml:space="preserve"> opinions.72 This playfulness, which certainly has its advocates among today's literati, is one manifestation of the general condition of world-alienation which appears as a persistent theme in much of Arendt's work. Whatever the undoubted aesthetic, agonistic, or expressivist aspects or moments of action (which Arendt recognizes and emphasizes, particularly in contradistinction to instrumental rationality and those philosophies and worldviews which tend to reduce history and human life to a mere process), she makes clear that action and politics cannot be reduced to or even thought of merely in terms of aesthetic self-expression: "Human plurality, the faceless 'They' from which the individual Self splits to be itself alone is divided into a great many units, and it is only as a member of such a unit, that is, of a community, that men are ready for action."73 These communities and their institutions depend for continued existence upon acting men; their conservation is achieved by the same means that brought them into being...[U]tter dependence upon further acts to keep it in existence marks the state as a product of action.74 Finally, Arendt tells us, "the inspiring principle of action is love of freedom, and this both in the negative sense of freedom from oppression and in the positive sense of the establishment of Freedom as a stable, tangible reality."75 Precisely this is the task of politics. But </w:t>
      </w:r>
      <w:r w:rsidRPr="00BD0CC0">
        <w:rPr>
          <w:rStyle w:val="StyleBoldUnderline"/>
        </w:rPr>
        <w:t>Heidegger's</w:t>
      </w:r>
      <w:r w:rsidRPr="00BD0CC0">
        <w:rPr>
          <w:sz w:val="16"/>
        </w:rPr>
        <w:t xml:space="preserve"> turn inward and away from the political world has a pedigree that goes beyond romanticism. Arendt consistently maintained that even though Heidegger rivals Nietzsche as a critic of the philosophical tradition, he too shares its general regard for "the incomprehensible triviality" of the common, public world, the only escape from which is withdrawal "into that solitude which philosophers since Parmenides and Plato have opposed to the political realm."76 Indeed, Heidegger no less than Plato personified to Arendt what might be called the professional thinker, and succumbed to the characteristic temptations of the profession.77 Arendt makes clear that all thinking requires some measure of aloofness, seclusion, and distance from the world,78 but this characteristic is amplified and expanded in Heidegger's philosophy. In Dasein, thinking and being alive fold in on one another and become one.79 Authentic existence requires thinking, which in turn requires distance from "</w:t>
      </w:r>
      <w:proofErr w:type="gramStart"/>
      <w:r w:rsidRPr="00BD0CC0">
        <w:rPr>
          <w:sz w:val="16"/>
        </w:rPr>
        <w:t>the they</w:t>
      </w:r>
      <w:proofErr w:type="gramEnd"/>
      <w:r w:rsidRPr="00BD0CC0">
        <w:rPr>
          <w:sz w:val="16"/>
        </w:rPr>
        <w:t xml:space="preserve">" and everyday life. </w:t>
      </w:r>
      <w:r w:rsidRPr="00BD0CC0">
        <w:rPr>
          <w:rStyle w:val="StyleBoldUnderline"/>
        </w:rPr>
        <w:t xml:space="preserve">Immersion in everyday life constitutes and requires withdrawal from true </w:t>
      </w:r>
      <w:proofErr w:type="gramStart"/>
      <w:r w:rsidRPr="00BD0CC0">
        <w:rPr>
          <w:rStyle w:val="StyleBoldUnderline"/>
        </w:rPr>
        <w:t>Being</w:t>
      </w:r>
      <w:proofErr w:type="gramEnd"/>
      <w:r w:rsidRPr="00BD0CC0">
        <w:rPr>
          <w:rStyle w:val="StyleBoldUnderline"/>
        </w:rPr>
        <w:t>.</w:t>
      </w:r>
      <w:r w:rsidRPr="00BD0CC0">
        <w:rPr>
          <w:sz w:val="16"/>
        </w:rPr>
        <w:t xml:space="preserve"> </w:t>
      </w:r>
      <w:r w:rsidRPr="00BD0CC0">
        <w:rPr>
          <w:rStyle w:val="StyleBoldUnderline"/>
        </w:rPr>
        <w:t>For Heidegger</w:t>
      </w:r>
      <w:r w:rsidRPr="00BD0CC0">
        <w:rPr>
          <w:sz w:val="16"/>
        </w:rPr>
        <w:t xml:space="preserve">, not unlike Plato, </w:t>
      </w:r>
      <w:r w:rsidRPr="00BD0CC0">
        <w:rPr>
          <w:rStyle w:val="StyleBoldUnderline"/>
        </w:rPr>
        <w:t>thinking</w:t>
      </w:r>
      <w:r w:rsidRPr="00BD0CC0">
        <w:rPr>
          <w:sz w:val="16"/>
        </w:rPr>
        <w:t xml:space="preserve"> </w:t>
      </w:r>
      <w:r w:rsidRPr="00BD0CC0">
        <w:rPr>
          <w:rStyle w:val="Emphasis"/>
        </w:rPr>
        <w:t>requires one</w:t>
      </w:r>
      <w:r w:rsidRPr="00BD0CC0">
        <w:rPr>
          <w:rStyle w:val="StyleBoldUnderline"/>
        </w:rPr>
        <w:t xml:space="preserve"> to leave the cave of worldly affairs</w:t>
      </w:r>
      <w:r w:rsidRPr="00BD0CC0">
        <w:rPr>
          <w:sz w:val="16"/>
        </w:rPr>
        <w:t xml:space="preserve">. But as we have seen, Arendt suggests that </w:t>
      </w:r>
      <w:r w:rsidRPr="00BD0CC0">
        <w:rPr>
          <w:rStyle w:val="StyleBoldUnderline"/>
        </w:rPr>
        <w:t>such a departure</w:t>
      </w:r>
      <w:r w:rsidRPr="00BD0CC0">
        <w:rPr>
          <w:sz w:val="16"/>
        </w:rPr>
        <w:t xml:space="preserve"> </w:t>
      </w:r>
      <w:r w:rsidRPr="00BD0CC0">
        <w:rPr>
          <w:rStyle w:val="StyleBoldUnderline"/>
        </w:rPr>
        <w:t xml:space="preserve">may result in a </w:t>
      </w:r>
      <w:r w:rsidRPr="00BD0CC0">
        <w:rPr>
          <w:rStyle w:val="Emphasis"/>
        </w:rPr>
        <w:t>loss of moral-practical orientation</w:t>
      </w:r>
      <w:r w:rsidRPr="00BD0CC0">
        <w:rPr>
          <w:sz w:val="16"/>
        </w:rPr>
        <w:t xml:space="preserve">.80 And </w:t>
      </w:r>
      <w:r w:rsidRPr="00BD0CC0">
        <w:rPr>
          <w:rStyle w:val="StyleBoldUnderline"/>
        </w:rPr>
        <w:t>this constitutes in the end perhaps the best</w:t>
      </w:r>
      <w:r w:rsidRPr="00BD0CC0">
        <w:rPr>
          <w:sz w:val="16"/>
        </w:rPr>
        <w:t xml:space="preserve"> </w:t>
      </w:r>
      <w:r w:rsidRPr="00BD0CC0">
        <w:rPr>
          <w:rStyle w:val="StyleBoldUnderline"/>
        </w:rPr>
        <w:t>explanation of why Heidegger's awesome ability to think did not prevent him from evil-doing in the form of</w:t>
      </w:r>
      <w:r w:rsidRPr="00BD0CC0">
        <w:rPr>
          <w:sz w:val="16"/>
        </w:rPr>
        <w:t xml:space="preserve"> </w:t>
      </w:r>
      <w:r w:rsidRPr="00BD0CC0">
        <w:rPr>
          <w:rStyle w:val="StyleBoldUnderline"/>
          <w:b/>
        </w:rPr>
        <w:t>his support for</w:t>
      </w:r>
      <w:r w:rsidRPr="00BD0CC0">
        <w:rPr>
          <w:rStyle w:val="StyleBoldUnderline"/>
        </w:rPr>
        <w:t xml:space="preserve"> the </w:t>
      </w:r>
      <w:r w:rsidRPr="00BD0CC0">
        <w:rPr>
          <w:rStyle w:val="StyleBoldUnderline"/>
          <w:b/>
        </w:rPr>
        <w:t>Nazis</w:t>
      </w:r>
      <w:r w:rsidRPr="00BD0CC0">
        <w:rPr>
          <w:sz w:val="16"/>
        </w:rPr>
        <w:t xml:space="preserve">.81 Heidegger eventually turned away from the emphasis on self-assertion and Dasein's "ownmost" state of being found in Being and Time.8 As Arendt tells the story, Heidegger's intense study of Nietzsche led him to see even his own previous philosophy as having been motivated by a form of will to power.83 Still concerned that instrumental rationality, science, and technology degraded Dasein by reducing everything to presence-at-hand, he came to see his own philosophy as "enframed" in the very same refusal to let beings be at the heart of the Western technological worldview he so detested. The new alternative Heidegger formulated was a Zen-like attitude or disposition of serene, gliding aloofness-Gelassenheit-in which state thinkers would refrain from attempting to impose their own will on beings (whether through technology or even through arguing for "ownmost" or "most authentic" modes of being). Thus, like Nietzsche, </w:t>
      </w:r>
      <w:r w:rsidRPr="00BD0CC0">
        <w:rPr>
          <w:rStyle w:val="StyleBoldUnderline"/>
        </w:rPr>
        <w:t>Heidegger</w:t>
      </w:r>
      <w:r w:rsidRPr="00BD0CC0">
        <w:rPr>
          <w:sz w:val="16"/>
        </w:rPr>
        <w:t xml:space="preserve"> eventually </w:t>
      </w:r>
      <w:r w:rsidRPr="00BD0CC0">
        <w:rPr>
          <w:rStyle w:val="StyleBoldUnderline"/>
        </w:rPr>
        <w:t>repudiates the will</w:t>
      </w:r>
      <w:r w:rsidRPr="00BD0CC0">
        <w:rPr>
          <w:sz w:val="16"/>
        </w:rPr>
        <w:t xml:space="preserve">, </w:t>
      </w:r>
      <w:r w:rsidRPr="00BD0CC0">
        <w:rPr>
          <w:rStyle w:val="StyleBoldUnderline"/>
        </w:rPr>
        <w:t>a capacity</w:t>
      </w:r>
      <w:r w:rsidRPr="00BD0CC0">
        <w:rPr>
          <w:sz w:val="16"/>
        </w:rPr>
        <w:t xml:space="preserve"> Arendt sees as </w:t>
      </w:r>
      <w:r w:rsidRPr="00BD0CC0">
        <w:rPr>
          <w:rStyle w:val="StyleBoldUnderline"/>
        </w:rPr>
        <w:t>necessary for action</w:t>
      </w:r>
      <w:r w:rsidRPr="00BD0CC0">
        <w:rPr>
          <w:sz w:val="16"/>
        </w:rPr>
        <w:t xml:space="preserve"> </w:t>
      </w:r>
      <w:r w:rsidRPr="00BD0CC0">
        <w:rPr>
          <w:rStyle w:val="StyleBoldUnderline"/>
        </w:rPr>
        <w:t>and freedom</w:t>
      </w:r>
      <w:r w:rsidRPr="00BD0CC0">
        <w:rPr>
          <w:sz w:val="16"/>
        </w:rPr>
        <w:t xml:space="preserve">. But more significantly, </w:t>
      </w:r>
      <w:r w:rsidRPr="00BD0CC0">
        <w:rPr>
          <w:rStyle w:val="StyleBoldUnderline"/>
        </w:rPr>
        <w:t>Heidegger's turn or reversal leaves him as alienated from politics and the common, public world as before.</w:t>
      </w:r>
      <w:r w:rsidRPr="00BD0CC0">
        <w:rPr>
          <w:sz w:val="16"/>
        </w:rPr>
        <w:t xml:space="preserve"> From the point of view of Arendtian politics, Heidegger has merely exchanged one form of world-alienation (glorification of self-assertion and extrication from "the </w:t>
      </w:r>
      <w:proofErr w:type="gramStart"/>
      <w:r w:rsidRPr="00BD0CC0">
        <w:rPr>
          <w:sz w:val="16"/>
        </w:rPr>
        <w:t>they</w:t>
      </w:r>
      <w:proofErr w:type="gramEnd"/>
      <w:r w:rsidRPr="00BD0CC0">
        <w:rPr>
          <w:sz w:val="16"/>
        </w:rPr>
        <w:t xml:space="preserve">") for another (a regarding of the world simply as an object of contemplation). Arendt shares with the early Heidegger the notion that to be in the world is to be a locus of understanding, possibility, and freedom in the midst of a surrounding texture of meaning and significance. For the early Heidegger, however, the world serves primarily as a medium for the aesthetic expression of the self. After his Kehre, the world became something primarily to be regarded with serene, disinterested, contemplative wonder. This marked a return to the origins of philosophy in thaumazein. But </w:t>
      </w:r>
      <w:r w:rsidRPr="00BD0CC0">
        <w:rPr>
          <w:rStyle w:val="StyleBoldUnderline"/>
        </w:rPr>
        <w:t xml:space="preserve">philosophy and politics </w:t>
      </w:r>
      <w:r w:rsidRPr="00BD0CC0">
        <w:rPr>
          <w:rStyle w:val="StyleBoldUnderline"/>
          <w:b/>
        </w:rPr>
        <w:t>are not the same</w:t>
      </w:r>
      <w:r w:rsidRPr="00BD0CC0">
        <w:rPr>
          <w:rStyle w:val="StyleBoldUnderline"/>
        </w:rPr>
        <w:t>; the latter requires</w:t>
      </w:r>
      <w:r w:rsidRPr="00BD0CC0">
        <w:rPr>
          <w:sz w:val="16"/>
        </w:rPr>
        <w:t xml:space="preserve"> </w:t>
      </w:r>
      <w:r w:rsidRPr="00BD0CC0">
        <w:rPr>
          <w:rStyle w:val="Emphasis"/>
        </w:rPr>
        <w:t>active engagement with the world</w:t>
      </w:r>
      <w:r w:rsidRPr="00BD0CC0">
        <w:rPr>
          <w:rStyle w:val="StyleBoldUnderline"/>
        </w:rPr>
        <w:t>, at least if the world is to be a fit home for mortal beings endowed with the capacity for action and the possibility of freedom.</w:t>
      </w:r>
    </w:p>
    <w:p w:rsidR="00763AA2" w:rsidRPr="00BD0CC0" w:rsidRDefault="00763AA2" w:rsidP="00763AA2">
      <w:pPr>
        <w:rPr>
          <w:rStyle w:val="StyleBoldUnderline"/>
        </w:rPr>
      </w:pPr>
    </w:p>
    <w:p w:rsidR="00763AA2" w:rsidRPr="00BD0CC0" w:rsidRDefault="00763AA2" w:rsidP="00763AA2">
      <w:pPr>
        <w:pStyle w:val="Heading4"/>
      </w:pPr>
    </w:p>
    <w:p w:rsidR="00763AA2" w:rsidRPr="00BD0CC0" w:rsidRDefault="00763AA2" w:rsidP="00763AA2">
      <w:pPr>
        <w:pStyle w:val="Heading4"/>
      </w:pPr>
    </w:p>
    <w:p w:rsidR="00763AA2" w:rsidRPr="00BD0CC0" w:rsidRDefault="00763AA2" w:rsidP="00763AA2">
      <w:pPr>
        <w:pStyle w:val="Heading4"/>
      </w:pPr>
      <w:r w:rsidRPr="00BD0CC0">
        <w:t>DA to Mitchell Rejection of securitization causes the state to become more interventionist—turns the K</w:t>
      </w:r>
    </w:p>
    <w:p w:rsidR="00763AA2" w:rsidRPr="00BD0CC0" w:rsidRDefault="00763AA2" w:rsidP="00763AA2">
      <w:pPr>
        <w:rPr>
          <w:b/>
        </w:rPr>
      </w:pPr>
      <w:r w:rsidRPr="00BD0CC0">
        <w:t xml:space="preserve">Tara </w:t>
      </w:r>
      <w:r w:rsidRPr="00BD0CC0">
        <w:rPr>
          <w:b/>
        </w:rPr>
        <w:t>McCormack, ’10</w:t>
      </w:r>
      <w:r w:rsidRPr="00BD0CC0">
        <w:t>, is Lecturer in International Politics at the University of Leicester and has a PhD in International Relations from the University of Westminster. 2010, (Critique, Security and Power: The political limits to emancipatory approaches, page 127-129)</w:t>
      </w:r>
    </w:p>
    <w:p w:rsidR="00763AA2" w:rsidRPr="00BD0CC0" w:rsidRDefault="00763AA2" w:rsidP="00763AA2">
      <w:pPr>
        <w:widowControl w:val="0"/>
        <w:rPr>
          <w:sz w:val="16"/>
          <w:szCs w:val="16"/>
        </w:rPr>
      </w:pPr>
      <w:r w:rsidRPr="00BD0CC0">
        <w:rPr>
          <w:rFonts w:cs="TimesNewRomanPSMT"/>
          <w:sz w:val="16"/>
          <w:szCs w:val="16"/>
        </w:rPr>
        <w:t xml:space="preserve">The following section will briefly raise some questions about the </w:t>
      </w:r>
      <w:r w:rsidRPr="00BD0CC0">
        <w:rPr>
          <w:rFonts w:cs="TimesNewRomanPSMT"/>
          <w:szCs w:val="16"/>
          <w:u w:val="single"/>
        </w:rPr>
        <w:t>rejection of the old security framework</w:t>
      </w:r>
      <w:r w:rsidRPr="00BD0CC0">
        <w:rPr>
          <w:rFonts w:cs="TimesNewRomanPSMT"/>
          <w:sz w:val="16"/>
          <w:szCs w:val="16"/>
        </w:rPr>
        <w:t xml:space="preserve"> as it has been taken up by the most powerful institutions and states. </w:t>
      </w:r>
      <w:r w:rsidRPr="00BD0CC0">
        <w:rPr>
          <w:rFonts w:cs="TimesNewRomanPSMT"/>
          <w:szCs w:val="16"/>
          <w:u w:val="single"/>
        </w:rPr>
        <w:t>Here we can begin to see the political limits to critical and emancipatory frameworks</w:t>
      </w:r>
      <w:r w:rsidRPr="00BD0CC0">
        <w:rPr>
          <w:rFonts w:cs="TimesNewRomanPSMT"/>
          <w:sz w:val="16"/>
          <w:szCs w:val="16"/>
        </w:rPr>
        <w:t xml:space="preserve">. In an international system which is marked by great power inequalities between states, the </w:t>
      </w:r>
      <w:r w:rsidRPr="00BD0CC0">
        <w:rPr>
          <w:rStyle w:val="StyleBoldUnderline"/>
        </w:rPr>
        <w:t>rejection of the</w:t>
      </w:r>
      <w:r w:rsidRPr="00BD0CC0">
        <w:rPr>
          <w:rFonts w:cs="TimesNewRomanPSMT"/>
          <w:sz w:val="16"/>
          <w:szCs w:val="16"/>
        </w:rPr>
        <w:t xml:space="preserve"> old narrow national </w:t>
      </w:r>
      <w:r w:rsidRPr="00BD0CC0">
        <w:rPr>
          <w:rFonts w:cs="TimesNewRomanPSMT"/>
          <w:szCs w:val="16"/>
          <w:u w:val="single"/>
        </w:rPr>
        <w:t xml:space="preserve">interest-based security framework </w:t>
      </w:r>
      <w:r w:rsidRPr="00BD0CC0">
        <w:rPr>
          <w:rFonts w:cs="TimesNewRomanPSMT"/>
          <w:sz w:val="16"/>
          <w:szCs w:val="16"/>
        </w:rPr>
        <w:t xml:space="preserve">by major international institutions, </w:t>
      </w:r>
      <w:r w:rsidRPr="00BD0CC0">
        <w:rPr>
          <w:rFonts w:cs="TimesNewRomanPSMT"/>
          <w:szCs w:val="16"/>
          <w:u w:val="single"/>
        </w:rPr>
        <w:t>and the adoption of</w:t>
      </w:r>
      <w:r w:rsidRPr="00BD0CC0">
        <w:rPr>
          <w:rFonts w:cs="TimesNewRomanPSMT"/>
          <w:sz w:val="16"/>
          <w:szCs w:val="16"/>
        </w:rPr>
        <w:t xml:space="preserve"> ostensibly </w:t>
      </w:r>
      <w:r w:rsidRPr="00BD0CC0">
        <w:rPr>
          <w:rFonts w:cs="TimesNewRomanPSMT"/>
          <w:szCs w:val="16"/>
          <w:u w:val="single"/>
        </w:rPr>
        <w:t>emancipatory policies</w:t>
      </w:r>
      <w:r w:rsidRPr="00BD0CC0">
        <w:rPr>
          <w:rFonts w:cs="TimesNewRomanPSMT"/>
          <w:sz w:val="16"/>
          <w:szCs w:val="16"/>
        </w:rPr>
        <w:t xml:space="preserve"> and policy rhetoric, </w:t>
      </w:r>
      <w:r w:rsidRPr="00BD0CC0">
        <w:rPr>
          <w:rFonts w:cs="TimesNewRomanPSMT"/>
          <w:szCs w:val="20"/>
          <w:u w:val="single"/>
        </w:rPr>
        <w:t xml:space="preserve">has the consequence of </w:t>
      </w:r>
      <w:r w:rsidRPr="00BD0CC0">
        <w:rPr>
          <w:rFonts w:cs="TimesNewRomanPSMT"/>
          <w:b/>
          <w:szCs w:val="20"/>
          <w:u w:val="single"/>
        </w:rPr>
        <w:t>problematising weak or unstable states</w:t>
      </w:r>
      <w:r w:rsidRPr="00BD0CC0">
        <w:rPr>
          <w:rFonts w:cs="TimesNewRomanPSMT"/>
          <w:szCs w:val="20"/>
          <w:u w:val="single"/>
        </w:rPr>
        <w:t xml:space="preserve"> and allowing international institutions or major states </w:t>
      </w:r>
      <w:r w:rsidRPr="00BD0CC0">
        <w:rPr>
          <w:rStyle w:val="Emphasis"/>
        </w:rPr>
        <w:t>a more interventionary role,</w:t>
      </w:r>
      <w:r w:rsidRPr="00BD0CC0">
        <w:rPr>
          <w:rFonts w:cs="TimesNewRomanPSMT"/>
          <w:sz w:val="16"/>
          <w:szCs w:val="20"/>
        </w:rPr>
        <w:t xml:space="preserve"> yet </w:t>
      </w:r>
      <w:r w:rsidRPr="00BD0CC0">
        <w:rPr>
          <w:rFonts w:cs="TimesNewRomanPSMT"/>
          <w:szCs w:val="20"/>
          <w:u w:val="single"/>
        </w:rPr>
        <w:t>without establishing mechanisms by which the citizens of states being intervened in might have any control over the agents or</w:t>
      </w:r>
      <w:r w:rsidRPr="00BD0CC0">
        <w:rPr>
          <w:szCs w:val="20"/>
          <w:u w:val="single"/>
        </w:rPr>
        <w:t xml:space="preserve"> </w:t>
      </w:r>
      <w:r w:rsidRPr="00BD0CC0">
        <w:rPr>
          <w:rFonts w:cs="TimesNewRomanPSMT"/>
          <w:szCs w:val="20"/>
          <w:u w:val="single"/>
        </w:rPr>
        <w:t>agencies of their emancipation</w:t>
      </w:r>
      <w:r w:rsidRPr="00BD0CC0">
        <w:rPr>
          <w:rFonts w:cs="TimesNewRomanPSMT"/>
          <w:sz w:val="16"/>
          <w:szCs w:val="20"/>
        </w:rPr>
        <w:t xml:space="preserve">. </w:t>
      </w:r>
      <w:r w:rsidRPr="00BD0CC0">
        <w:rPr>
          <w:rFonts w:cs="TimesNewRomanPSMT"/>
          <w:szCs w:val="20"/>
          <w:u w:val="single"/>
        </w:rPr>
        <w:t xml:space="preserve">Whatever the problems associated with the pluralist security framework </w:t>
      </w:r>
      <w:r w:rsidRPr="00BD0CC0">
        <w:rPr>
          <w:rFonts w:cs="TimesNewRomanPSMT"/>
          <w:b/>
          <w:szCs w:val="20"/>
          <w:u w:val="single"/>
          <w:bdr w:val="single" w:sz="4" w:space="0" w:color="auto" w:frame="1"/>
        </w:rPr>
        <w:t>there were at least formal and clear demarcations</w:t>
      </w:r>
      <w:r w:rsidRPr="00BD0CC0">
        <w:rPr>
          <w:rFonts w:cs="TimesNewRomanPSMT"/>
          <w:sz w:val="16"/>
          <w:szCs w:val="20"/>
        </w:rPr>
        <w:t xml:space="preserve">. </w:t>
      </w:r>
      <w:r w:rsidRPr="00BD0CC0">
        <w:rPr>
          <w:rFonts w:cs="TimesNewRomanPSMT"/>
          <w:szCs w:val="20"/>
          <w:u w:val="single"/>
        </w:rPr>
        <w:t xml:space="preserve">This has the consequence of </w:t>
      </w:r>
      <w:r w:rsidRPr="00BD0CC0">
        <w:rPr>
          <w:rFonts w:cs="TimesNewRomanPSMT"/>
          <w:b/>
          <w:szCs w:val="20"/>
          <w:u w:val="single"/>
        </w:rPr>
        <w:t>entrenching international power inequalities</w:t>
      </w:r>
      <w:r w:rsidRPr="00BD0CC0">
        <w:rPr>
          <w:rFonts w:cs="TimesNewRomanPSMT"/>
          <w:szCs w:val="20"/>
          <w:u w:val="single"/>
        </w:rPr>
        <w:t xml:space="preserve"> and allowing for a shift towards a hierarchical international order in which the citizens in weak or unstable states may arguably have even less freedom or power than before</w:t>
      </w:r>
      <w:r w:rsidRPr="00BD0CC0">
        <w:rPr>
          <w:rFonts w:cs="TimesNewRomanPSMT"/>
          <w:sz w:val="16"/>
          <w:szCs w:val="20"/>
        </w:rPr>
        <w:t xml:space="preserve">.  </w:t>
      </w:r>
      <w:r w:rsidRPr="00BD0CC0">
        <w:rPr>
          <w:rFonts w:cs="TimesNewRomanPSMT"/>
          <w:sz w:val="16"/>
          <w:szCs w:val="16"/>
        </w:rPr>
        <w:t xml:space="preserve">Radical critics of contemporary security policies, such as human security and humanitarian intervention, argue that we see an assertion of Western power and the creation of liberal subjectivities in the developing world. For example, see Mark Duffield’s important and insightful contribution to the ongoing debates about contemporary international security and development. Duffield attempts to provide a coherent empirical engagement with, and theoretical explanation of, these shifts. Whilst these shifts, away from a focus on state security, and the so-called merging of security and development are often portrayed as positive and progressive shifts that have come about because of the end of the Cold War, Duffield argues convincingly that these shifts are highly problematic and unprogressive. For example, the rejection of sovereignty as formal international equality and a presumption of nonintervention has eroded the division between the international and domestic spheres and led to an international environment in which Western NGOs and powerful states have a major role in the governance of third world states. Whilst for supporters of humanitarian intervention this is a good development, </w:t>
      </w:r>
      <w:r w:rsidRPr="00BD0CC0">
        <w:rPr>
          <w:rFonts w:cs="TimesNewRomanPSMT"/>
          <w:szCs w:val="20"/>
          <w:u w:val="single"/>
        </w:rPr>
        <w:t>Duffield points out the depoliticising implications, drawing on examples in Mozambique and Afghanistan</w:t>
      </w:r>
      <w:r w:rsidRPr="00BD0CC0">
        <w:rPr>
          <w:rFonts w:cs="TimesNewRomanPSMT"/>
          <w:sz w:val="16"/>
          <w:szCs w:val="20"/>
        </w:rPr>
        <w:t xml:space="preserve">.  </w:t>
      </w:r>
      <w:r w:rsidRPr="00BD0CC0">
        <w:rPr>
          <w:rFonts w:cs="TimesNewRomanPSMT"/>
          <w:szCs w:val="20"/>
          <w:u w:val="single"/>
        </w:rPr>
        <w:t>Duffield also draws out the problems of the retreat from modernisation that is represented by sustainable development</w:t>
      </w:r>
      <w:r w:rsidRPr="00BD0CC0">
        <w:rPr>
          <w:rFonts w:cs="TimesNewRomanPSMT"/>
          <w:sz w:val="16"/>
          <w:szCs w:val="16"/>
        </w:rPr>
        <w:t xml:space="preserve">. The Western world has moved away from the development policies of the Cold War, which aimed to develop third world states industrially. Duffield describes this in terms of a new division of human life into uninsured and insured life. Whilst we in the West are ‘insured’ – that is we no longer have to be entirely self-reliant, we have welfare systems, a modern division of labour and so on – sustainable development aims to teach populations in poor states how to survive in the absence of any of this. </w:t>
      </w:r>
      <w:r w:rsidRPr="00BD0CC0">
        <w:rPr>
          <w:rFonts w:cs="TimesNewRomanPSMT"/>
          <w:szCs w:val="20"/>
          <w:u w:val="single"/>
        </w:rPr>
        <w:t xml:space="preserve">Third world populations must be taught to be self-reliant, they will remain uninsured. Self-reliance of course means </w:t>
      </w:r>
      <w:r w:rsidRPr="00BD0CC0">
        <w:rPr>
          <w:rFonts w:cs="TimesNewRomanPSMT"/>
          <w:b/>
          <w:szCs w:val="20"/>
          <w:u w:val="single"/>
        </w:rPr>
        <w:t xml:space="preserve">the </w:t>
      </w:r>
      <w:r w:rsidRPr="00BD0CC0">
        <w:rPr>
          <w:rFonts w:cs="TimesNewRomanPSMT"/>
          <w:b/>
          <w:szCs w:val="20"/>
          <w:u w:val="single"/>
          <w:bdr w:val="single" w:sz="4" w:space="0" w:color="auto" w:frame="1"/>
        </w:rPr>
        <w:t>condemnation of millions to</w:t>
      </w:r>
      <w:r w:rsidRPr="00BD0CC0">
        <w:rPr>
          <w:rFonts w:cs="TimesNewRomanPSMT"/>
          <w:szCs w:val="20"/>
          <w:u w:val="single"/>
          <w:bdr w:val="single" w:sz="4" w:space="0" w:color="auto" w:frame="1"/>
        </w:rPr>
        <w:t xml:space="preserve"> </w:t>
      </w:r>
      <w:r w:rsidRPr="00BD0CC0">
        <w:rPr>
          <w:rFonts w:cs="TimesNewRomanPSMT"/>
          <w:b/>
          <w:szCs w:val="20"/>
          <w:u w:val="single"/>
          <w:bdr w:val="single" w:sz="4" w:space="0" w:color="auto" w:frame="1"/>
        </w:rPr>
        <w:t>a barbarous life of inhuman bare survival</w:t>
      </w:r>
      <w:r w:rsidRPr="00BD0CC0">
        <w:rPr>
          <w:rFonts w:cs="TimesNewRomanPSMT"/>
          <w:szCs w:val="20"/>
          <w:u w:val="single"/>
          <w:bdr w:val="single" w:sz="4" w:space="0" w:color="auto" w:frame="1"/>
        </w:rPr>
        <w:t>.</w:t>
      </w:r>
      <w:r w:rsidRPr="00BD0CC0">
        <w:rPr>
          <w:rFonts w:cs="TimesNewRomanPSMT"/>
          <w:sz w:val="16"/>
          <w:szCs w:val="16"/>
        </w:rPr>
        <w:t xml:space="preserve"> Ironically, although sustainable development is celebrated by many on the left today, by leaving people to fend for themselves rather than developing a society wide system which can support people, </w:t>
      </w:r>
      <w:r w:rsidRPr="00BD0CC0">
        <w:rPr>
          <w:rFonts w:cs="TimesNewRomanPSMT"/>
          <w:szCs w:val="20"/>
          <w:u w:val="single"/>
        </w:rPr>
        <w:t>sustainable development actually leads to a less human and humane system than that developed in modern capitalist states</w:t>
      </w:r>
      <w:r w:rsidRPr="00BD0CC0">
        <w:rPr>
          <w:rFonts w:cs="TimesNewRomanPSMT"/>
          <w:sz w:val="16"/>
          <w:szCs w:val="20"/>
        </w:rPr>
        <w:t xml:space="preserve">. Duffield also describes how many of these problematic shifts are embodied in the contemporary concept of human security.  For Duffield, </w:t>
      </w:r>
      <w:r w:rsidRPr="00BD0CC0">
        <w:rPr>
          <w:rFonts w:cs="TimesNewRomanPSMT"/>
          <w:szCs w:val="20"/>
          <w:u w:val="single"/>
        </w:rPr>
        <w:t>we can understand these shifts in terms of Foucauldian biopolitical framework</w:t>
      </w:r>
      <w:r w:rsidRPr="00BD0CC0">
        <w:rPr>
          <w:rFonts w:cs="TimesNewRomanPSMT"/>
          <w:sz w:val="16"/>
          <w:szCs w:val="20"/>
        </w:rPr>
        <w:t xml:space="preserve">, which can be understood as </w:t>
      </w:r>
      <w:r w:rsidRPr="00BD0CC0">
        <w:rPr>
          <w:rFonts w:cs="TimesNewRomanPSMT"/>
          <w:szCs w:val="20"/>
          <w:u w:val="single"/>
        </w:rPr>
        <w:t>a regulatory power that seeks to support life through intervening in the biological, social and economic processes that constitute a human population</w:t>
      </w:r>
      <w:r w:rsidRPr="00BD0CC0">
        <w:rPr>
          <w:rFonts w:cs="TimesNewRomanPSMT"/>
          <w:sz w:val="16"/>
          <w:szCs w:val="20"/>
        </w:rPr>
        <w:t xml:space="preserve"> </w:t>
      </w:r>
      <w:r w:rsidRPr="00BD0CC0">
        <w:rPr>
          <w:rFonts w:cs="TimesNewRomanPSMT"/>
          <w:sz w:val="16"/>
          <w:szCs w:val="16"/>
        </w:rPr>
        <w:t xml:space="preserve">(2007: 16). Sustainable development and human security are for Duffield technologies of security which aim to </w:t>
      </w:r>
      <w:r w:rsidRPr="00BD0CC0">
        <w:rPr>
          <w:rFonts w:cs="TimesNewRomanPS-ItalicMT"/>
          <w:i/>
          <w:iCs/>
          <w:sz w:val="16"/>
          <w:szCs w:val="16"/>
        </w:rPr>
        <w:t xml:space="preserve">create </w:t>
      </w:r>
      <w:r w:rsidRPr="00BD0CC0">
        <w:rPr>
          <w:rFonts w:cs="TimesNewRomanPSMT"/>
          <w:sz w:val="16"/>
          <w:szCs w:val="16"/>
        </w:rPr>
        <w:t>self-managing and self-reliant subjectivities in the third world, which can then survive in a situation of serious underdevelopment (or being uninsured as Duffield terms it) without</w:t>
      </w:r>
      <w:r w:rsidRPr="00BD0CC0">
        <w:rPr>
          <w:sz w:val="16"/>
          <w:szCs w:val="16"/>
        </w:rPr>
        <w:t xml:space="preserve">  </w:t>
      </w:r>
      <w:r w:rsidRPr="00BD0CC0">
        <w:rPr>
          <w:rFonts w:cs="TimesNewRomanPSMT"/>
          <w:sz w:val="16"/>
          <w:szCs w:val="16"/>
        </w:rPr>
        <w:t>causing security problems for the developed world. For Duffield this is all driven by a neoliberal project which seeks to control and manage uninsured populations globally. Radical critic Costas Douzinas (2007) also criticises new forms of cosmopolitanism such as human rights and interventions for human rights as a triumph of American hegemony.</w:t>
      </w:r>
      <w:r w:rsidRPr="00BD0CC0">
        <w:rPr>
          <w:sz w:val="16"/>
          <w:szCs w:val="16"/>
        </w:rPr>
        <w:t xml:space="preserve">  Whilst we are in agreement with critics such as Douzinas and Duffield that </w:t>
      </w:r>
      <w:r w:rsidRPr="00BD0CC0">
        <w:rPr>
          <w:sz w:val="16"/>
          <w:szCs w:val="20"/>
        </w:rPr>
        <w:t>these new security frameworks cannot be empowering, and ultimately lead to more power for powerful sta</w:t>
      </w:r>
      <w:r w:rsidRPr="00BD0CC0">
        <w:rPr>
          <w:b/>
          <w:szCs w:val="20"/>
          <w:u w:val="single"/>
        </w:rPr>
        <w:t>tes</w:t>
      </w:r>
      <w:r w:rsidRPr="00BD0CC0">
        <w:rPr>
          <w:sz w:val="16"/>
          <w:szCs w:val="16"/>
        </w:rPr>
        <w:t>, we need to understand why these frameworks have the effect that they do. We can understand that these frameworks have political limitations without having to look for a specific plan on the part of current powerful states. In new security frameworks such as human security we can see the political limits of the framework proposed by critical and emancipatory theoretical approaches.</w:t>
      </w:r>
    </w:p>
    <w:p w:rsidR="00763AA2" w:rsidRPr="00BD0CC0" w:rsidRDefault="00763AA2" w:rsidP="00763AA2">
      <w:pPr>
        <w:rPr>
          <w:rStyle w:val="StyleBoldUnderline"/>
        </w:rPr>
      </w:pPr>
    </w:p>
    <w:p w:rsidR="00763AA2" w:rsidRPr="00BD0CC0" w:rsidRDefault="00763AA2" w:rsidP="00763AA2">
      <w:pPr>
        <w:rPr>
          <w:b/>
        </w:rPr>
      </w:pPr>
      <w:r w:rsidRPr="00BD0CC0">
        <w:rPr>
          <w:b/>
        </w:rPr>
        <w:t>Instrumental rationality does not cause genocide</w:t>
      </w:r>
    </w:p>
    <w:p w:rsidR="00763AA2" w:rsidRPr="00BD0CC0" w:rsidRDefault="00763AA2" w:rsidP="00763AA2">
      <w:pPr>
        <w:rPr>
          <w:sz w:val="18"/>
        </w:rPr>
      </w:pPr>
      <w:proofErr w:type="gramStart"/>
      <w:r w:rsidRPr="00BD0CC0">
        <w:rPr>
          <w:sz w:val="18"/>
        </w:rPr>
        <w:t xml:space="preserve">Melvin </w:t>
      </w:r>
      <w:r w:rsidRPr="00BD0CC0">
        <w:rPr>
          <w:b/>
          <w:bCs/>
        </w:rPr>
        <w:t>Dubnick</w:t>
      </w:r>
      <w:r w:rsidRPr="00BD0CC0">
        <w:rPr>
          <w:sz w:val="18"/>
        </w:rPr>
        <w:t>, Professor of Political Science and Director of the Masters of Public Administration Program at the University of New Hampshire.</w:t>
      </w:r>
      <w:proofErr w:type="gramEnd"/>
      <w:r w:rsidRPr="00BD0CC0">
        <w:rPr>
          <w:sz w:val="18"/>
        </w:rPr>
        <w:t xml:space="preserve"> </w:t>
      </w:r>
      <w:proofErr w:type="gramStart"/>
      <w:r w:rsidRPr="00BD0CC0">
        <w:rPr>
          <w:sz w:val="18"/>
        </w:rPr>
        <w:t>sept-oct</w:t>
      </w:r>
      <w:proofErr w:type="gramEnd"/>
      <w:r w:rsidRPr="00BD0CC0">
        <w:rPr>
          <w:sz w:val="18"/>
        </w:rPr>
        <w:t xml:space="preserve"> </w:t>
      </w:r>
      <w:bookmarkStart w:id="68" w:name="internal-source-marker_0.875116750597953"/>
      <w:bookmarkEnd w:id="68"/>
      <w:r w:rsidRPr="00BD0CC0">
        <w:rPr>
          <w:b/>
          <w:bCs/>
        </w:rPr>
        <w:t>2k</w:t>
      </w:r>
      <w:r w:rsidRPr="00BD0CC0">
        <w:rPr>
          <w:sz w:val="18"/>
        </w:rPr>
        <w:t xml:space="preserve">. </w:t>
      </w:r>
      <w:proofErr w:type="gramStart"/>
      <w:r w:rsidRPr="00BD0CC0">
        <w:rPr>
          <w:sz w:val="18"/>
        </w:rPr>
        <w:t>(Public Administration Review, Vol 60 No. 5 pp 469.</w:t>
      </w:r>
      <w:proofErr w:type="gramEnd"/>
      <w:r w:rsidRPr="00BD0CC0">
        <w:rPr>
          <w:sz w:val="18"/>
        </w:rPr>
        <w:t xml:space="preserve"> “The Case for Administrative Evil: A Critique) </w:t>
      </w:r>
    </w:p>
    <w:p w:rsidR="00763AA2" w:rsidRPr="00BD0CC0" w:rsidRDefault="00763AA2" w:rsidP="00763AA2">
      <w:pPr>
        <w:rPr>
          <w:sz w:val="18"/>
        </w:rPr>
      </w:pPr>
    </w:p>
    <w:p w:rsidR="00763AA2" w:rsidRPr="00BD0CC0" w:rsidRDefault="00763AA2" w:rsidP="00763AA2">
      <w:pPr>
        <w:rPr>
          <w:sz w:val="14"/>
        </w:rPr>
      </w:pPr>
      <w:r w:rsidRPr="00BD0CC0">
        <w:rPr>
          <w:sz w:val="14"/>
        </w:rPr>
        <w:t xml:space="preserve">In brief, Adams and Balfour extended the interpretive historical logic of Hilberg, Arendt, and Bauman to meet the needs of their distinctive argument, </w:t>
      </w:r>
      <w:proofErr w:type="gramStart"/>
      <w:r w:rsidRPr="00BD0CC0">
        <w:rPr>
          <w:sz w:val="14"/>
        </w:rPr>
        <w:t>In</w:t>
      </w:r>
      <w:proofErr w:type="gramEnd"/>
      <w:r w:rsidRPr="00BD0CC0">
        <w:rPr>
          <w:sz w:val="14"/>
        </w:rPr>
        <w:t xml:space="preserve"> pursuing a logic close to Bauman's, however, they have subjected themselves to a criticism leveled at his approach. In an otherwise </w:t>
      </w:r>
      <w:proofErr w:type="gramStart"/>
      <w:r w:rsidRPr="00BD0CC0">
        <w:rPr>
          <w:sz w:val="14"/>
        </w:rPr>
        <w:t>Sympathetic</w:t>
      </w:r>
      <w:proofErr w:type="gramEnd"/>
      <w:r w:rsidRPr="00BD0CC0">
        <w:rPr>
          <w:sz w:val="14"/>
        </w:rPr>
        <w:t xml:space="preserve"> review of Bauman’s work, Todorov critiques his inability to make obvious conceptual and historical distinctions as he applied his argument. “</w:t>
      </w:r>
      <w:r w:rsidRPr="00BD0CC0">
        <w:rPr>
          <w:u w:val="single"/>
        </w:rPr>
        <w:t>Is it really possible to believe, if we take the word ‘rationality’ in its broad sense that our modem society is the only one endowed with reason?" And if we view modern rationality in a narrow sense, “is there really no difference between the thought processes of Einstein and those of Himmler?"</w:t>
      </w:r>
      <w:r w:rsidRPr="00BD0CC0">
        <w:rPr>
          <w:sz w:val="14"/>
        </w:rPr>
        <w:t xml:space="preserve"> Similarly, </w:t>
      </w:r>
      <w:r w:rsidRPr="00BD0CC0">
        <w:rPr>
          <w:u w:val="single"/>
        </w:rPr>
        <w:t>was there no between the rationality and technology driving the organization of German and American concentration camps?</w:t>
      </w:r>
      <w:r w:rsidRPr="00BD0CC0">
        <w:rPr>
          <w:sz w:val="14"/>
        </w:rPr>
        <w:t xml:space="preserve"> </w:t>
      </w:r>
      <w:proofErr w:type="gramStart"/>
      <w:r w:rsidRPr="00BD0CC0">
        <w:rPr>
          <w:sz w:val="14"/>
        </w:rPr>
        <w:t>(Todorov 1990, 32).</w:t>
      </w:r>
      <w:proofErr w:type="gramEnd"/>
      <w:r w:rsidRPr="00BD0CC0">
        <w:rPr>
          <w:sz w:val="14"/>
        </w:rPr>
        <w:t xml:space="preserve"> Todorov’s questions can apply as well to the presentation and analysis of historical evidence in UAE. As important, however, is what Adams and Balfour did not do to enhance the scholarly credibility of their work. The problematic nature of historical scholarship and the demands of scholarly credibility in argumentative contexts require much more of Adams and Balfour than merely citing authoritative sources. In fact, the contentious nature of scholarly debates within Holocaust studies makes it to designate any source as authoritative-a situation not unlike the general condition of most fields associated with “socio-historical” studies.</w:t>
      </w:r>
      <w:r w:rsidRPr="00BD0CC0">
        <w:rPr>
          <w:u w:val="single"/>
        </w:rPr>
        <w:t xml:space="preserve"> Under such circumstances, any author asserting a history-based claim must put forth credible backing for its warrants.</w:t>
      </w:r>
      <w:r w:rsidRPr="00BD0CC0">
        <w:rPr>
          <w:sz w:val="14"/>
        </w:rPr>
        <w:t xml:space="preserve"> But this does not mean it is impossible to make controversial claims based on evidence culled from the Holocaust. Here the model to follow is provided by one of the most debated works on the Holocaust, Daniel Goldhagen's Hírlerk Willing Executíoners (1996). Realizing the Controversial nature of his argument, Goldhagen is careful to note competing perspectives and makes efforts to subject them to the same “empirical tests” he offers in support of his own contentions. He reasserts this position in a response to his critics issued just prior to publication of the book's German edition, arguing that the work “is not a polemic about German ‘national character’ or ‘collective guilt.' </w:t>
      </w:r>
      <w:proofErr w:type="gramStart"/>
      <w:r w:rsidRPr="00BD0CC0">
        <w:rPr>
          <w:sz w:val="14"/>
        </w:rPr>
        <w:t>It is a scholarly investigation that offers a new interpretation of the Holocaust” (Goldhagen 1996, ch.l5).</w:t>
      </w:r>
      <w:proofErr w:type="gramEnd"/>
      <w:r w:rsidRPr="00BD0CC0">
        <w:rPr>
          <w:sz w:val="14"/>
        </w:rPr>
        <w:t xml:space="preserve"> Goldhagen then faults many of his critics for not responding to the central issues he raises with “systematic counter-evidence and arguments” (Goldhagen l998</w:t>
      </w:r>
      <w:proofErr w:type="gramStart"/>
      <w:r w:rsidRPr="00BD0CC0">
        <w:rPr>
          <w:sz w:val="14"/>
        </w:rPr>
        <w:t>!1996</w:t>
      </w:r>
      <w:proofErr w:type="gramEnd"/>
      <w:r w:rsidRPr="00BD0CC0">
        <w:rPr>
          <w:sz w:val="14"/>
        </w:rPr>
        <w:t xml:space="preserve">, 133). Regardless of one’s ultimate assessment of Goldhagen’s substantive claims, what he presents meets the standards of credible scholarship challengeable on its warrants and merits. </w:t>
      </w:r>
      <w:r w:rsidRPr="00BD0CC0">
        <w:rPr>
          <w:u w:val="single"/>
        </w:rPr>
        <w:t>The argument for administrative evil made by Adams and Balfour also requires such an approach, but the authors do not deliver.</w:t>
      </w:r>
      <w:r w:rsidRPr="00BD0CC0">
        <w:rPr>
          <w:sz w:val="14"/>
        </w:rPr>
        <w:t xml:space="preserve"> In relying on the Holocaust to support their claim regarding administrative evil, </w:t>
      </w:r>
      <w:r w:rsidRPr="00BD0CC0">
        <w:rPr>
          <w:u w:val="single"/>
        </w:rPr>
        <w:t xml:space="preserve">Adams and Balfour </w:t>
      </w:r>
      <w:r w:rsidRPr="00BD0CC0">
        <w:rPr>
          <w:sz w:val="14"/>
        </w:rPr>
        <w:t xml:space="preserve">take note of two popular conceptual frameworks for understanding the role of public administrators in the Holocaust the “intentional” and “ŕunctiona1“ interpretations) and judge both lo be useful but insufficient for comprehending what really took place (56-60). </w:t>
      </w:r>
      <w:r w:rsidRPr="00BD0CC0">
        <w:rPr>
          <w:u w:val="single"/>
        </w:rPr>
        <w:t xml:space="preserve">They contend those frameworks downplay the role played by the administrative evil of technical rationality in making agency adaptation to the operational demands of the Holocaust so easy to achieve. </w:t>
      </w:r>
      <w:r w:rsidRPr="00BD0CC0">
        <w:rPr>
          <w:sz w:val="14"/>
        </w:rPr>
        <w:t>[</w:t>
      </w:r>
      <w:proofErr w:type="gramStart"/>
      <w:r w:rsidRPr="00BD0CC0">
        <w:rPr>
          <w:sz w:val="14"/>
        </w:rPr>
        <w:t>open</w:t>
      </w:r>
      <w:proofErr w:type="gramEnd"/>
      <w:r w:rsidRPr="00BD0CC0">
        <w:rPr>
          <w:sz w:val="14"/>
        </w:rPr>
        <w:t xml:space="preserve"> quote] </w:t>
      </w:r>
      <w:proofErr w:type="gramStart"/>
      <w:r w:rsidRPr="00BD0CC0">
        <w:rPr>
          <w:sz w:val="14"/>
        </w:rPr>
        <w:t>Understandably.</w:t>
      </w:r>
      <w:proofErr w:type="gramEnd"/>
      <w:r w:rsidRPr="00BD0CC0">
        <w:rPr>
          <w:sz w:val="14"/>
        </w:rPr>
        <w:t xml:space="preserve"> </w:t>
      </w:r>
      <w:proofErr w:type="gramStart"/>
      <w:r w:rsidRPr="00BD0CC0">
        <w:rPr>
          <w:sz w:val="14"/>
        </w:rPr>
        <w:t>history</w:t>
      </w:r>
      <w:proofErr w:type="gramEnd"/>
      <w:r w:rsidRPr="00BD0CC0">
        <w:rPr>
          <w:sz w:val="14"/>
        </w:rPr>
        <w:t xml:space="preserve"> has focused on the brutality of the SS, the Gestapo, and the infamous concentration camp doctors and guards. Much less attention has been given to the thousands of public such as those in the Finance Ministry who engaged in confiscations, the armament inspectors who organized forced labor, or municipal authorities who helped create and maintain ghettos and death camps throughout Germany and Eastern Europe. The destruction of the Jews was procedurally indistinguishable from any other modern organizational process (66: emphasis added). </w:t>
      </w:r>
      <w:r w:rsidRPr="00BD0CC0">
        <w:rPr>
          <w:u w:val="single"/>
        </w:rPr>
        <w:t>Adams and Balfour</w:t>
      </w:r>
      <w:r w:rsidRPr="00BD0CC0">
        <w:rPr>
          <w:sz w:val="14"/>
        </w:rPr>
        <w:t xml:space="preserve"> face no problem in historical evidence to support their view. </w:t>
      </w:r>
      <w:r w:rsidRPr="00BD0CC0">
        <w:rPr>
          <w:u w:val="single"/>
        </w:rPr>
        <w:t xml:space="preserve">But they fail to deal with the alternative theories that compete, conflict, and even undermine their claims based on the same historical data. </w:t>
      </w:r>
      <w:proofErr w:type="gramStart"/>
      <w:r w:rsidRPr="00BD0CC0">
        <w:rPr>
          <w:u w:val="single"/>
        </w:rPr>
        <w:t>Breton and Winthrope</w:t>
      </w:r>
      <w:r w:rsidRPr="00BD0CC0">
        <w:rPr>
          <w:sz w:val="14"/>
        </w:rPr>
        <w:t xml:space="preserve"> (1986).</w:t>
      </w:r>
      <w:proofErr w:type="gramEnd"/>
      <w:r w:rsidRPr="00BD0CC0">
        <w:rPr>
          <w:u w:val="single"/>
        </w:rPr>
        <w:t xml:space="preserve"> </w:t>
      </w:r>
      <w:proofErr w:type="gramStart"/>
      <w:r w:rsidRPr="00BD0CC0">
        <w:rPr>
          <w:u w:val="single"/>
        </w:rPr>
        <w:t>for</w:t>
      </w:r>
      <w:proofErr w:type="gramEnd"/>
      <w:r w:rsidRPr="00BD0CC0">
        <w:rPr>
          <w:u w:val="single"/>
        </w:rPr>
        <w:t xml:space="preserve"> example, present a model that credits intrabureau and interagency compe</w:t>
      </w:r>
      <w:bookmarkStart w:id="69" w:name="internal-source-marker_0.769254724495112"/>
      <w:bookmarkEnd w:id="69"/>
      <w:r w:rsidRPr="00BD0CC0">
        <w:rPr>
          <w:u w:val="single"/>
        </w:rPr>
        <w:t>tition as the driving force behind administrative involvement. Others stress the capacity of otherwise ordinary people to engage in the most vicious and inhumane acts against others.</w:t>
      </w:r>
      <w:r w:rsidRPr="00BD0CC0">
        <w:rPr>
          <w:sz w:val="14"/>
        </w:rPr>
        <w:t xml:space="preserve"> </w:t>
      </w:r>
      <w:r w:rsidRPr="00BD0CC0">
        <w:rPr>
          <w:u w:val="single"/>
        </w:rPr>
        <w:t>Sofsky</w:t>
      </w:r>
      <w:r w:rsidRPr="00BD0CC0">
        <w:rPr>
          <w:sz w:val="14"/>
        </w:rPr>
        <w:t xml:space="preserve"> (1996. 240), for example,</w:t>
      </w:r>
      <w:r w:rsidRPr="00BD0CC0">
        <w:rPr>
          <w:u w:val="single"/>
        </w:rPr>
        <w:t xml:space="preserve"> is straightforward in his assumption about human nature: “Inhumanity is always a human possibility. </w:t>
      </w:r>
      <w:proofErr w:type="gramStart"/>
      <w:r w:rsidRPr="00BD0CC0">
        <w:rPr>
          <w:u w:val="single"/>
        </w:rPr>
        <w:t>For it to erupt.</w:t>
      </w:r>
      <w:proofErr w:type="gramEnd"/>
      <w:r w:rsidRPr="00BD0CC0">
        <w:rPr>
          <w:u w:val="single"/>
        </w:rPr>
        <w:t xml:space="preserve"> </w:t>
      </w:r>
      <w:proofErr w:type="gramStart"/>
      <w:r w:rsidRPr="00BD0CC0">
        <w:rPr>
          <w:u w:val="single"/>
        </w:rPr>
        <w:t>all</w:t>
      </w:r>
      <w:proofErr w:type="gramEnd"/>
      <w:r w:rsidRPr="00BD0CC0">
        <w:rPr>
          <w:u w:val="single"/>
        </w:rPr>
        <w:t xml:space="preserve"> that is required is absolute license over the other.” In Christopher Browning’s study of citizen-soldiers-turned-killers, social and psychological circumstances ruled, but these were not the product of some modem rationalistic culture. Instead, the members of that unit were men at W101’ subject to peer pressure, a siege mentality, and a constant barrage of patriotic and ideologica] call to arms</w:t>
      </w:r>
      <w:r w:rsidRPr="00BD0CC0">
        <w:rPr>
          <w:sz w:val="14"/>
        </w:rPr>
        <w:t xml:space="preserve">, “If the men of Reserve Police Battalion 101 could become killers under such circumstances, what group of men cannot?” </w:t>
      </w:r>
      <w:proofErr w:type="gramStart"/>
      <w:r w:rsidRPr="00BD0CC0">
        <w:rPr>
          <w:sz w:val="14"/>
        </w:rPr>
        <w:t>(Browning 1992, 189).</w:t>
      </w:r>
      <w:proofErr w:type="gramEnd"/>
      <w:r w:rsidRPr="00BD0CC0">
        <w:rPr>
          <w:sz w:val="14"/>
        </w:rPr>
        <w:t xml:space="preserve"> </w:t>
      </w:r>
      <w:r w:rsidRPr="00BD0CC0">
        <w:rPr>
          <w:u w:val="single"/>
        </w:rPr>
        <w:t xml:space="preserve">In more direct conflict with the administrative evil claim is Godhagen’s argument that the key to understanding why ordinary Germans willingly engaged in the genocide is found in the unique history and culture of the German people. </w:t>
      </w:r>
      <w:r w:rsidRPr="00BD0CC0">
        <w:rPr>
          <w:sz w:val="14"/>
        </w:rPr>
        <w:t xml:space="preserve">According to Goldhagen (1996), what drove the Holocaust was not some scientificanalytic mind-set, but </w:t>
      </w:r>
      <w:r w:rsidRPr="00BD0CC0">
        <w:rPr>
          <w:u w:val="single"/>
        </w:rPr>
        <w:t>a deeply rooted and vicious form of anti-Semitism that was waiting for someone like Hitler to unleash its destructive energy.</w:t>
      </w:r>
      <w:r w:rsidRPr="00BD0CC0">
        <w:rPr>
          <w:sz w:val="14"/>
        </w:rPr>
        <w:t xml:space="preserve"> Still another set of challenges to the administrative evil thesis emerges from several works raising questions about the assumed technical rationality of the Final Solution.</w:t>
      </w:r>
      <w:r w:rsidRPr="00BD0CC0">
        <w:rPr>
          <w:u w:val="single"/>
        </w:rPr>
        <w:t xml:space="preserve"> A strong case can be made for the claim that the Holocaust was implemented within a context of antirationalism and irrationalism</w:t>
      </w:r>
      <w:r w:rsidRPr="00BD0CC0">
        <w:rPr>
          <w:sz w:val="14"/>
        </w:rPr>
        <w:t xml:space="preserve"> (Proctor 1988; Harrington 1996).</w:t>
      </w:r>
      <w:r w:rsidRPr="00BD0CC0">
        <w:rPr>
          <w:u w:val="single"/>
        </w:rPr>
        <w:t xml:space="preserve"> It is not the logic of rationality, but the logic of psychosis that needs lo be emphasized.</w:t>
      </w:r>
      <w:r w:rsidRPr="00BD0CC0">
        <w:rPr>
          <w:sz w:val="14"/>
        </w:rPr>
        <w:t xml:space="preserve"> Summarizing the position of Holocaust historian Saul Friedländer, </w:t>
      </w:r>
      <w:r w:rsidRPr="00BD0CC0">
        <w:rPr>
          <w:u w:val="single"/>
        </w:rPr>
        <w:t>Glass contends: If the explanation of the Holocaust rests on theories of instrumental rationality,</w:t>
      </w:r>
      <w:r w:rsidRPr="00BD0CC0">
        <w:rPr>
          <w:sz w:val="14"/>
        </w:rPr>
        <w:t xml:space="preserve"> on bureaucratic processing or functionalism</w:t>
      </w:r>
      <w:r w:rsidRPr="00BD0CC0">
        <w:rPr>
          <w:u w:val="single"/>
        </w:rPr>
        <w:t>, it is difficult to see the instrumental properties in gas chambers and crematoria.</w:t>
      </w:r>
      <w:r w:rsidRPr="00BD0CC0">
        <w:rPr>
          <w:sz w:val="14"/>
        </w:rPr>
        <w:t xml:space="preserve"> Rationality and economic concems may describe some of the motives behind medical experiments and the use by German industry of slave labor. But the death of those who perished in gas chambers possessed no functional utility: no economic gains or rational self-interest could be ascribed to the genocide. </w:t>
      </w:r>
      <w:r w:rsidRPr="00BD0CC0">
        <w:rPr>
          <w:u w:val="single"/>
        </w:rPr>
        <w:t xml:space="preserve">Annihilation of Jews contributed nothing to the war effort; in fact. </w:t>
      </w:r>
      <w:proofErr w:type="gramStart"/>
      <w:r w:rsidRPr="00BD0CC0">
        <w:rPr>
          <w:u w:val="single"/>
        </w:rPr>
        <w:t>great</w:t>
      </w:r>
      <w:proofErr w:type="gramEnd"/>
      <w:r w:rsidRPr="00BD0CC0">
        <w:rPr>
          <w:u w:val="single"/>
        </w:rPr>
        <w:t xml:space="preserve"> resources,</w:t>
      </w:r>
      <w:r w:rsidRPr="00BD0CC0">
        <w:rPr>
          <w:sz w:val="14"/>
        </w:rPr>
        <w:t xml:space="preserve"> particularly railroad stock, </w:t>
      </w:r>
      <w:r w:rsidRPr="00BD0CC0">
        <w:rPr>
          <w:u w:val="single"/>
        </w:rPr>
        <w:t>was</w:t>
      </w:r>
      <w:r w:rsidRPr="00BD0CC0">
        <w:rPr>
          <w:sz w:val="14"/>
        </w:rPr>
        <w:t xml:space="preserve"> [sic] </w:t>
      </w:r>
      <w:r w:rsidRPr="00BD0CC0">
        <w:rPr>
          <w:u w:val="single"/>
        </w:rPr>
        <w:t xml:space="preserve">diverted from both fronts to transport Jews to the killing centers. </w:t>
      </w:r>
      <w:r w:rsidRPr="00BD0CC0">
        <w:rPr>
          <w:sz w:val="14"/>
        </w:rPr>
        <w:t>Bodies that could have been instrumental in the war effort were gassed and incinerated. It makes no sense to attribute a rational component to these kinds of “special actions” (1997, 162).</w:t>
      </w:r>
    </w:p>
    <w:p w:rsidR="00763AA2" w:rsidRPr="00BD0CC0" w:rsidRDefault="00763AA2" w:rsidP="00763AA2">
      <w:pPr>
        <w:rPr>
          <w:rStyle w:val="StyleBoldUnderline"/>
        </w:rPr>
      </w:pPr>
    </w:p>
    <w:p w:rsidR="00763AA2" w:rsidRPr="00BD0CC0" w:rsidRDefault="00763AA2" w:rsidP="00763AA2">
      <w:pPr>
        <w:pStyle w:val="Heading4"/>
        <w:rPr>
          <w:rStyle w:val="StyleStyleBold12pt"/>
        </w:rPr>
      </w:pPr>
      <w:r w:rsidRPr="00BD0CC0">
        <w:t xml:space="preserve">And, it doesn’t come first – the alt is nihilism – internal link turns value to life </w:t>
      </w:r>
    </w:p>
    <w:p w:rsidR="00763AA2" w:rsidRPr="00BD0CC0" w:rsidRDefault="00763AA2" w:rsidP="00763AA2">
      <w:pPr>
        <w:rPr>
          <w:sz w:val="16"/>
        </w:rPr>
      </w:pPr>
      <w:r w:rsidRPr="00BD0CC0">
        <w:rPr>
          <w:rStyle w:val="StyleStyleBold12pt"/>
        </w:rPr>
        <w:t>Fain 11</w:t>
      </w:r>
      <w:r w:rsidRPr="00BD0CC0">
        <w:rPr>
          <w:sz w:val="16"/>
        </w:rPr>
        <w:t xml:space="preserve">—Lecturer in the Committee on Degrees in Social Studies at Harvard University, Ph.D. in Philosophy and Psychoanalysis (Lucas, March 2011, </w:t>
      </w:r>
      <w:r w:rsidRPr="00BD0CC0">
        <w:rPr>
          <w:i/>
          <w:sz w:val="16"/>
        </w:rPr>
        <w:t>The Review of Metaphysics</w:t>
      </w:r>
      <w:r w:rsidRPr="00BD0CC0">
        <w:rPr>
          <w:sz w:val="16"/>
        </w:rPr>
        <w:t>, “Heidegger's Cartesian nihilism,” Academic OneFile, RBatra)</w:t>
      </w:r>
    </w:p>
    <w:p w:rsidR="00763AA2" w:rsidRPr="00BD0CC0" w:rsidRDefault="00763AA2" w:rsidP="00763AA2">
      <w:pPr>
        <w:rPr>
          <w:sz w:val="16"/>
        </w:rPr>
      </w:pPr>
    </w:p>
    <w:p w:rsidR="00763AA2" w:rsidRPr="00BD0CC0" w:rsidRDefault="00763AA2" w:rsidP="00763AA2">
      <w:pPr>
        <w:rPr>
          <w:sz w:val="16"/>
        </w:rPr>
      </w:pPr>
      <w:r w:rsidRPr="00BD0CC0">
        <w:rPr>
          <w:u w:val="single"/>
        </w:rPr>
        <w:t>That Heidegger transforms happiness</w:t>
      </w:r>
      <w:r w:rsidRPr="00BD0CC0">
        <w:rPr>
          <w:sz w:val="16"/>
        </w:rPr>
        <w:t xml:space="preserve">, classically understood as the completion of human nature, </w:t>
      </w:r>
      <w:r w:rsidRPr="00BD0CC0">
        <w:rPr>
          <w:u w:val="single"/>
        </w:rPr>
        <w:t xml:space="preserve">into the anxiety of being-towards-death may be deduced from the fact that it is death which signifies Dasein's "authentic potentiality-for-being-a-whole," </w:t>
      </w:r>
      <w:r w:rsidRPr="00BD0CC0">
        <w:rPr>
          <w:sz w:val="16"/>
        </w:rPr>
        <w:t xml:space="preserve">(45) </w:t>
      </w:r>
      <w:r w:rsidRPr="00BD0CC0">
        <w:rPr>
          <w:b/>
          <w:u w:val="single"/>
        </w:rPr>
        <w:t>with the consequence that ethical virtue is replaced by Dasein's pure resolve in the face of nothing</w:t>
      </w:r>
      <w:r w:rsidRPr="00BD0CC0">
        <w:rPr>
          <w:sz w:val="16"/>
        </w:rPr>
        <w:t xml:space="preserve">. That Heidegger's conception of care may likewise be construed as an impoverished version of the Platonic doctrine of eros is plainly evident by its purely formal structure, which renders it devoid of any capacity to rank-order objects of desire. (46) By way of contrast, </w:t>
      </w:r>
      <w:r w:rsidRPr="00BD0CC0">
        <w:rPr>
          <w:u w:val="single"/>
        </w:rPr>
        <w:t>Platonic eros moves hierarchically between the human and the divine (that is to say, between the base and the noble), whereas Heideggerian care moves horizontally, we should even say "horizonally," in the sense that "the ontological meaning of care is temporality</w:t>
      </w:r>
      <w:r w:rsidRPr="00BD0CC0">
        <w:rPr>
          <w:sz w:val="16"/>
        </w:rPr>
        <w:t xml:space="preserve">," and "the existential-temporal condition of the possibility of the world lies in the fact that temporality, as an ecstatical unity [of future, past, and, present], has something like a horizon." (47) That horizon is circumscribed by Dasein's thrownness into the future, and Dasein's ownmost future is, of course, its death. Hence we read, "The primary phenomenon of primordial and authentic temporality is the future," and "The ecstatical character of the primordial future lies precisely in the fact that the future closes one's potentiality-for-being." (48) </w:t>
      </w:r>
      <w:r w:rsidRPr="00BD0CC0">
        <w:rPr>
          <w:u w:val="single"/>
        </w:rPr>
        <w:t>It is therefore through Dasein's resolute anticipation of its death that the meaning of being reveals itself as the "temporalizing of temporality."</w:t>
      </w:r>
      <w:r w:rsidRPr="00BD0CC0">
        <w:rPr>
          <w:sz w:val="16"/>
        </w:rPr>
        <w:t xml:space="preserve"> (49) </w:t>
      </w:r>
      <w:r w:rsidRPr="00BD0CC0">
        <w:rPr>
          <w:u w:val="single"/>
        </w:rPr>
        <w:t xml:space="preserve">But temporality reduced to </w:t>
      </w:r>
      <w:proofErr w:type="gramStart"/>
      <w:r w:rsidRPr="00BD0CC0">
        <w:rPr>
          <w:u w:val="single"/>
        </w:rPr>
        <w:t>itself</w:t>
      </w:r>
      <w:proofErr w:type="gramEnd"/>
      <w:r w:rsidRPr="00BD0CC0">
        <w:rPr>
          <w:u w:val="single"/>
        </w:rPr>
        <w:t xml:space="preserve"> is stripped of all love, beauty, and value. </w:t>
      </w:r>
      <w:r w:rsidRPr="00BD0CC0">
        <w:rPr>
          <w:b/>
          <w:u w:val="single"/>
        </w:rPr>
        <w:t xml:space="preserve">It means simply the opening up of one's future possibilities, which is to say that the authentic meaning of being is without value, and being without value is meaningless, which is finally to say that </w:t>
      </w:r>
      <w:r w:rsidRPr="00BD0CC0">
        <w:rPr>
          <w:b/>
          <w:u w:val="single"/>
          <w:bdr w:val="single" w:sz="4" w:space="0" w:color="auto"/>
        </w:rPr>
        <w:t>the meaning of being terminates in nihilism</w:t>
      </w:r>
      <w:r w:rsidRPr="00BD0CC0">
        <w:rPr>
          <w:b/>
          <w:u w:val="single"/>
        </w:rPr>
        <w:t>.</w:t>
      </w:r>
      <w:r w:rsidRPr="00BD0CC0">
        <w:rPr>
          <w:b/>
          <w:sz w:val="16"/>
        </w:rPr>
        <w:t xml:space="preserve"> </w:t>
      </w:r>
      <w:r w:rsidRPr="00BD0CC0">
        <w:rPr>
          <w:sz w:val="16"/>
        </w:rPr>
        <w:t xml:space="preserve">(50) </w:t>
      </w:r>
      <w:r w:rsidRPr="00BD0CC0">
        <w:rPr>
          <w:u w:val="single"/>
        </w:rPr>
        <w:t>Heideggerian fundamental ontology does not therefore escape from Nietzschean chaos. Rather, it returns us to it, only without the noble illusion that life requires us to make it lovable.</w:t>
      </w:r>
      <w:r w:rsidRPr="00BD0CC0">
        <w:rPr>
          <w:sz w:val="16"/>
        </w:rPr>
        <w:t xml:space="preserve"> (51) </w:t>
      </w:r>
      <w:r w:rsidRPr="00BD0CC0">
        <w:rPr>
          <w:b/>
          <w:u w:val="single"/>
        </w:rPr>
        <w:t>And this remains the case no matter whether we prefer the early language of "resoluteness" or Heidegger's later "turn" into Gelassenheit or "releasement."</w:t>
      </w:r>
      <w:r w:rsidRPr="00BD0CC0">
        <w:rPr>
          <w:sz w:val="16"/>
        </w:rPr>
        <w:t xml:space="preserve"> For insofar as Heidegger's turn (Kehre) is meant to free the meaning of being from its attachment to any notion of active or passive willing, for example, of the kind indicated by the language of resolution, </w:t>
      </w:r>
      <w:r w:rsidRPr="00BD0CC0">
        <w:rPr>
          <w:u w:val="single"/>
        </w:rPr>
        <w:t>it releases us ever deeper into the nullity within which the world comes to presence</w:t>
      </w:r>
      <w:r w:rsidRPr="00BD0CC0">
        <w:rPr>
          <w:sz w:val="16"/>
        </w:rPr>
        <w:t>. (52)</w:t>
      </w:r>
    </w:p>
    <w:p w:rsidR="00763AA2" w:rsidRPr="00BD0CC0" w:rsidRDefault="00763AA2" w:rsidP="00763AA2">
      <w:pPr>
        <w:rPr>
          <w:sz w:val="16"/>
        </w:rPr>
      </w:pPr>
      <w:proofErr w:type="gramStart"/>
      <w:r w:rsidRPr="00BD0CC0">
        <w:rPr>
          <w:sz w:val="16"/>
        </w:rPr>
        <w:t>So much for the meaning of being.</w:t>
      </w:r>
      <w:proofErr w:type="gramEnd"/>
      <w:r w:rsidRPr="00BD0CC0">
        <w:rPr>
          <w:sz w:val="16"/>
        </w:rPr>
        <w:t xml:space="preserve"> Despite his revolutionary proclamations, Heidegger holds us in a double bind. </w:t>
      </w:r>
      <w:proofErr w:type="gramStart"/>
      <w:r w:rsidRPr="00BD0CC0">
        <w:rPr>
          <w:sz w:val="16"/>
        </w:rPr>
        <w:t>On the one hand, the history of metaphysics (and its completion in the era of modern technology) (53) grips us in a nihilistic forgetting of the question of being.</w:t>
      </w:r>
      <w:proofErr w:type="gramEnd"/>
      <w:r w:rsidRPr="00BD0CC0">
        <w:rPr>
          <w:sz w:val="16"/>
        </w:rPr>
        <w:t xml:space="preserve"> On the other hand, </w:t>
      </w:r>
      <w:r w:rsidRPr="00BD0CC0">
        <w:rPr>
          <w:u w:val="single"/>
        </w:rPr>
        <w:t>fundamental ontology empties the meaning of being of value, and this too is nihilism</w:t>
      </w:r>
      <w:r w:rsidRPr="00BD0CC0">
        <w:rPr>
          <w:sz w:val="16"/>
        </w:rPr>
        <w:t xml:space="preserve">. (54) </w:t>
      </w:r>
      <w:r w:rsidRPr="00BD0CC0">
        <w:rPr>
          <w:u w:val="single"/>
        </w:rPr>
        <w:t>What matters</w:t>
      </w:r>
      <w:r w:rsidRPr="00BD0CC0">
        <w:rPr>
          <w:sz w:val="16"/>
        </w:rPr>
        <w:t xml:space="preserve"> in the last analysis, however, </w:t>
      </w:r>
      <w:r w:rsidRPr="00BD0CC0">
        <w:rPr>
          <w:u w:val="single"/>
        </w:rPr>
        <w:t>is not whether Heidegger is a nihilist, but whether his teaching is the true teaching.</w:t>
      </w:r>
      <w:r w:rsidRPr="00BD0CC0">
        <w:rPr>
          <w:sz w:val="16"/>
        </w:rPr>
        <w:t xml:space="preserve"> And if, as Leo Strauss once said, </w:t>
      </w:r>
      <w:r w:rsidRPr="00BD0CC0">
        <w:rPr>
          <w:u w:val="single"/>
        </w:rPr>
        <w:t>our capacity to evaluate Heidegger's teaching comes down to a question of competence, our measure of competence depends on our capacity for valuation</w:t>
      </w:r>
      <w:r w:rsidRPr="00BD0CC0">
        <w:rPr>
          <w:sz w:val="16"/>
        </w:rPr>
        <w:t xml:space="preserve">, or more accurately, for prudential judgment or a capacity to discern what makes it right. (55) </w:t>
      </w:r>
      <w:r w:rsidRPr="00BD0CC0">
        <w:rPr>
          <w:u w:val="single"/>
        </w:rPr>
        <w:t>Yet, on the basis of Heidegger's existential analysis, there can be no such ground of legitimation apart from the pure instance of resolution</w:t>
      </w:r>
      <w:r w:rsidRPr="00BD0CC0">
        <w:rPr>
          <w:sz w:val="16"/>
        </w:rPr>
        <w:t xml:space="preserve"> (Entschluss). And </w:t>
      </w:r>
      <w:r w:rsidRPr="00BD0CC0">
        <w:rPr>
          <w:u w:val="single"/>
        </w:rPr>
        <w:t xml:space="preserve">this is because fundamental ontology cannot tell us on the basis of its questioning into being why such questioning should be desirable, or why we should want to invoke a spiritual revolution that founds itself on the abstract question of being. </w:t>
      </w:r>
      <w:r w:rsidRPr="00BD0CC0">
        <w:rPr>
          <w:b/>
          <w:u w:val="single"/>
        </w:rPr>
        <w:t>Instead, there must be some more primordial notion of the good that first directs us to the question of being</w:t>
      </w:r>
      <w:r w:rsidRPr="00BD0CC0">
        <w:rPr>
          <w:sz w:val="16"/>
        </w:rPr>
        <w:t>--as Nietzsche would say, to the question of being as a value. In saying this, however, I do hot wish to suggest that there must be some objective or quasi-objective standard of the good that is somehow "out there" waiting to be discovered, as if it were a vein of gold embedded in the rock. Yet it is plainly evident that a more primordial access to the good must underlie any capacity for rank-ordering values or existential possibilities, and it is precisely this feature of human experience that fundamental ontology abandons or occludes by abstracting the question of being from the so-called ontic or inauthentic dimension of ordinary experience.</w:t>
      </w:r>
    </w:p>
    <w:p w:rsidR="00763AA2" w:rsidRPr="00BD0CC0" w:rsidRDefault="00763AA2" w:rsidP="00763AA2">
      <w:pPr>
        <w:rPr>
          <w:sz w:val="16"/>
        </w:rPr>
      </w:pPr>
      <w:r w:rsidRPr="00BD0CC0">
        <w:rPr>
          <w:sz w:val="16"/>
        </w:rPr>
        <w:t xml:space="preserve">Stated simply, </w:t>
      </w:r>
      <w:r w:rsidRPr="00BD0CC0">
        <w:rPr>
          <w:b/>
          <w:u w:val="single"/>
        </w:rPr>
        <w:t>there is no reason why the question of being should be foundational for the future of philosophy</w:t>
      </w:r>
      <w:r w:rsidRPr="00BD0CC0">
        <w:rPr>
          <w:sz w:val="16"/>
        </w:rPr>
        <w:t xml:space="preserve">. Yet it must be said that Heidegger never relinquished his revolutionary aspirations for bringing metaphysics to its end. For as clearly as the text of 1927 stated the need to put the future of philosophy on "new foundations" (neue Fundamente), (56) Heidegger persisted up to and through 1959 in the hope that the turn to the question of being would promise a "new ground and foundation" (neuen Grand und Boden) upon which it might be possible to confront the epoch of metaphysical nihilism. (57) Of course, </w:t>
      </w:r>
      <w:r w:rsidRPr="00BD0CC0">
        <w:rPr>
          <w:u w:val="single"/>
        </w:rPr>
        <w:t>it may be entirely true that our releasement into the mystery of being grants us "the possibility of dwelling in the world in a totally different way</w:t>
      </w:r>
      <w:r w:rsidRPr="00BD0CC0">
        <w:rPr>
          <w:sz w:val="16"/>
        </w:rPr>
        <w:t xml:space="preserve">." (58) </w:t>
      </w:r>
      <w:r w:rsidRPr="00BD0CC0">
        <w:rPr>
          <w:b/>
          <w:u w:val="single"/>
        </w:rPr>
        <w:t>The question is why this should be at all desirable, especially if the thinking of being expires in nihilism.</w:t>
      </w:r>
      <w:r w:rsidRPr="00BD0CC0">
        <w:rPr>
          <w:sz w:val="16"/>
        </w:rPr>
        <w:t xml:space="preserve"> And it is here that we find Heidegger without argument. As we read in a relevant passage from the "Letter on Humanism" of 1949:</w:t>
      </w:r>
    </w:p>
    <w:p w:rsidR="00763AA2" w:rsidRPr="00BD0CC0" w:rsidRDefault="00763AA2" w:rsidP="00763AA2">
      <w:pPr>
        <w:rPr>
          <w:sz w:val="16"/>
        </w:rPr>
      </w:pPr>
      <w:r w:rsidRPr="00BD0CC0">
        <w:rPr>
          <w:sz w:val="16"/>
        </w:rPr>
        <w:t>Whether the realm of the truth of being is a blind alley or whether</w:t>
      </w:r>
    </w:p>
    <w:p w:rsidR="00763AA2" w:rsidRPr="00BD0CC0" w:rsidRDefault="00763AA2" w:rsidP="00763AA2">
      <w:pPr>
        <w:rPr>
          <w:sz w:val="16"/>
        </w:rPr>
      </w:pPr>
      <w:proofErr w:type="gramStart"/>
      <w:r w:rsidRPr="00BD0CC0">
        <w:rPr>
          <w:sz w:val="16"/>
        </w:rPr>
        <w:t>it</w:t>
      </w:r>
      <w:proofErr w:type="gramEnd"/>
      <w:r w:rsidRPr="00BD0CC0">
        <w:rPr>
          <w:sz w:val="16"/>
        </w:rPr>
        <w:t xml:space="preserve"> is the free space in which freedom conserves its essence is</w:t>
      </w:r>
    </w:p>
    <w:p w:rsidR="00763AA2" w:rsidRPr="00BD0CC0" w:rsidRDefault="00763AA2" w:rsidP="00763AA2">
      <w:pPr>
        <w:rPr>
          <w:sz w:val="16"/>
        </w:rPr>
      </w:pPr>
      <w:proofErr w:type="gramStart"/>
      <w:r w:rsidRPr="00BD0CC0">
        <w:rPr>
          <w:sz w:val="16"/>
        </w:rPr>
        <w:t>something</w:t>
      </w:r>
      <w:proofErr w:type="gramEnd"/>
      <w:r w:rsidRPr="00BD0CC0">
        <w:rPr>
          <w:sz w:val="16"/>
        </w:rPr>
        <w:t xml:space="preserve"> each one may judge after he himself has tried to go the</w:t>
      </w:r>
    </w:p>
    <w:p w:rsidR="00763AA2" w:rsidRPr="00BD0CC0" w:rsidRDefault="00763AA2" w:rsidP="00763AA2">
      <w:pPr>
        <w:rPr>
          <w:sz w:val="16"/>
        </w:rPr>
      </w:pPr>
      <w:proofErr w:type="gramStart"/>
      <w:r w:rsidRPr="00BD0CC0">
        <w:rPr>
          <w:sz w:val="16"/>
        </w:rPr>
        <w:t>designated</w:t>
      </w:r>
      <w:proofErr w:type="gramEnd"/>
      <w:r w:rsidRPr="00BD0CC0">
        <w:rPr>
          <w:sz w:val="16"/>
        </w:rPr>
        <w:t xml:space="preserve"> way, or even better, after he has gone a better way,</w:t>
      </w:r>
    </w:p>
    <w:p w:rsidR="00763AA2" w:rsidRPr="00BD0CC0" w:rsidRDefault="00763AA2" w:rsidP="00763AA2">
      <w:pPr>
        <w:rPr>
          <w:sz w:val="16"/>
        </w:rPr>
      </w:pPr>
      <w:proofErr w:type="gramStart"/>
      <w:r w:rsidRPr="00BD0CC0">
        <w:rPr>
          <w:sz w:val="16"/>
        </w:rPr>
        <w:t>that</w:t>
      </w:r>
      <w:proofErr w:type="gramEnd"/>
      <w:r w:rsidRPr="00BD0CC0">
        <w:rPr>
          <w:sz w:val="16"/>
        </w:rPr>
        <w:t xml:space="preserve"> is, a way befitting the question. (59)</w:t>
      </w:r>
    </w:p>
    <w:p w:rsidR="00763AA2" w:rsidRPr="00BD0CC0" w:rsidRDefault="00763AA2" w:rsidP="00763AA2">
      <w:pPr>
        <w:rPr>
          <w:sz w:val="16"/>
        </w:rPr>
      </w:pPr>
      <w:r w:rsidRPr="00BD0CC0">
        <w:rPr>
          <w:sz w:val="16"/>
        </w:rPr>
        <w:t xml:space="preserve">I note in passing that we shall also have to judge whether the essence of freedom is itself a blind alley. But this just affirms my larger point. Heidegger returns us to the question of competence. But since fundamental ontology cannot stand the question of competence, </w:t>
      </w:r>
      <w:r w:rsidRPr="00BD0CC0">
        <w:rPr>
          <w:u w:val="single"/>
        </w:rPr>
        <w:t>we are left simply with a decision that leaves the future of philosophy hanging on the angst-ridden resolve that affirms itself in the face of death</w:t>
      </w:r>
      <w:r w:rsidRPr="00BD0CC0">
        <w:rPr>
          <w:sz w:val="16"/>
        </w:rPr>
        <w:t xml:space="preserve">. (60) And </w:t>
      </w:r>
      <w:r w:rsidRPr="00BD0CC0">
        <w:rPr>
          <w:u w:val="single"/>
        </w:rPr>
        <w:t xml:space="preserve">this is Cartesianism all over again, in the sense that Heidegger's subordination of ethics to ontology--the decisive severing of the human relation to the good from the foundations of philosophy--amounts to the most radical late modern expression of the Cartesian legacy. </w:t>
      </w:r>
      <w:r w:rsidRPr="00BD0CC0">
        <w:rPr>
          <w:b/>
          <w:u w:val="single"/>
        </w:rPr>
        <w:t>Rather than saving us from our fall into modern decadence, Heidegger's thought results finally in a deepening of the modern crisis.</w:t>
      </w:r>
      <w:r w:rsidRPr="00BD0CC0">
        <w:rPr>
          <w:sz w:val="16"/>
        </w:rPr>
        <w:t xml:space="preserve">  </w:t>
      </w:r>
    </w:p>
    <w:p w:rsidR="00763AA2" w:rsidRPr="00BD0CC0" w:rsidRDefault="00763AA2" w:rsidP="00763AA2">
      <w:pPr>
        <w:pStyle w:val="Heading4"/>
      </w:pPr>
      <w:r w:rsidRPr="00BD0CC0">
        <w:t xml:space="preserve">And, the alt fails – thought is too engrained </w:t>
      </w:r>
    </w:p>
    <w:p w:rsidR="00763AA2" w:rsidRPr="00BD0CC0" w:rsidRDefault="00763AA2" w:rsidP="00763AA2">
      <w:r w:rsidRPr="00BD0CC0">
        <w:rPr>
          <w:rStyle w:val="StyleStyleBold12pt"/>
        </w:rPr>
        <w:t>Riis 11—</w:t>
      </w:r>
      <w:r w:rsidRPr="00BD0CC0">
        <w:t>Carlsberg Research Fellow and Assistant Professor of Philosophy and Science Studies at Roskilde University, Ph.D. from Albert-Ludwigs-Universität Freiburg (Søren, 8 February 2011, “Towards the origin of modern technology: reconfiguring Martin Heidegger’s thinking,” RBatra)</w:t>
      </w:r>
    </w:p>
    <w:p w:rsidR="00763AA2" w:rsidRPr="00BD0CC0" w:rsidRDefault="00763AA2" w:rsidP="00763AA2">
      <w:r w:rsidRPr="00BD0CC0">
        <w:t xml:space="preserve">** Gestell (or sometimes Ge-stell) is a </w:t>
      </w:r>
      <w:hyperlink r:id="rId128" w:tooltip="German language" w:history="1">
        <w:r w:rsidRPr="00BD0CC0">
          <w:rPr>
            <w:rStyle w:val="Hyperlink"/>
          </w:rPr>
          <w:t>German</w:t>
        </w:r>
      </w:hyperlink>
      <w:r w:rsidRPr="00BD0CC0">
        <w:t xml:space="preserve"> word used by twentieth century German </w:t>
      </w:r>
      <w:hyperlink r:id="rId129" w:tooltip="Philosophy" w:history="1">
        <w:r w:rsidRPr="00BD0CC0">
          <w:rPr>
            <w:rStyle w:val="Hyperlink"/>
          </w:rPr>
          <w:t>philosopher</w:t>
        </w:r>
      </w:hyperlink>
      <w:r w:rsidRPr="00BD0CC0">
        <w:t xml:space="preserve"> </w:t>
      </w:r>
      <w:hyperlink r:id="rId130" w:tooltip="Martin Heidegger" w:history="1">
        <w:r w:rsidRPr="00BD0CC0">
          <w:rPr>
            <w:rStyle w:val="Hyperlink"/>
          </w:rPr>
          <w:t>Martin Heidegger</w:t>
        </w:r>
      </w:hyperlink>
      <w:r w:rsidRPr="00BD0CC0">
        <w:t xml:space="preserve"> to describe what lies behind or beneath modern </w:t>
      </w:r>
      <w:hyperlink r:id="rId131" w:tooltip="Technology" w:history="1">
        <w:r w:rsidRPr="00BD0CC0">
          <w:rPr>
            <w:rStyle w:val="Hyperlink"/>
          </w:rPr>
          <w:t>technology</w:t>
        </w:r>
      </w:hyperlink>
      <w:r w:rsidRPr="00BD0CC0">
        <w:t>.</w:t>
      </w:r>
      <w:hyperlink r:id="rId132" w:anchor="cite_note-0" w:history="1">
        <w:r w:rsidRPr="00BD0CC0">
          <w:rPr>
            <w:rStyle w:val="Hyperlink"/>
          </w:rPr>
          <w:t>[1]</w:t>
        </w:r>
      </w:hyperlink>
    </w:p>
    <w:p w:rsidR="00763AA2" w:rsidRPr="00BD0CC0" w:rsidRDefault="00763AA2" w:rsidP="00763AA2">
      <w:pPr>
        <w:rPr>
          <w:sz w:val="16"/>
        </w:rPr>
      </w:pPr>
      <w:r w:rsidRPr="00BD0CC0">
        <w:rPr>
          <w:sz w:val="16"/>
        </w:rPr>
        <w:t xml:space="preserve">Moreover, Heidegger maintains: ‘‘Readiness-to-hand is the way in which entities as they are ‘in themselves’ are defined ontologico-categorially.’’47 According to Heidegger’s fundamental phenomenology, which he unfolds in detail in Being and Time and reaffirms a decisive part of in ‘‘The Question Concerning Technology,’’ </w:t>
      </w:r>
      <w:r w:rsidRPr="00BD0CC0">
        <w:rPr>
          <w:rStyle w:val="StyleBoldUnderline"/>
        </w:rPr>
        <w:t>nature is</w:t>
      </w:r>
      <w:r w:rsidRPr="00BD0CC0">
        <w:rPr>
          <w:sz w:val="16"/>
        </w:rPr>
        <w:t xml:space="preserve"> ‘‘primally’’ </w:t>
      </w:r>
      <w:r w:rsidRPr="00BD0CC0">
        <w:rPr>
          <w:rStyle w:val="StyleBoldUnderline"/>
        </w:rPr>
        <w:t>revealed in its ‘‘usability’’</w:t>
      </w:r>
      <w:r w:rsidRPr="00BD0CC0">
        <w:rPr>
          <w:sz w:val="16"/>
        </w:rPr>
        <w:t xml:space="preserve"> and ‘‘serviceability-for-;’’ </w:t>
      </w:r>
      <w:r w:rsidRPr="00BD0CC0">
        <w:rPr>
          <w:rStyle w:val="StyleBoldUnderline"/>
        </w:rPr>
        <w:t>that is to say</w:t>
      </w:r>
      <w:r w:rsidRPr="00BD0CC0">
        <w:rPr>
          <w:sz w:val="16"/>
        </w:rPr>
        <w:t xml:space="preserve">, </w:t>
      </w:r>
      <w:r w:rsidRPr="00BD0CC0">
        <w:rPr>
          <w:b/>
          <w:sz w:val="16"/>
        </w:rPr>
        <w:t>‘‘</w:t>
      </w:r>
      <w:r w:rsidRPr="00BD0CC0">
        <w:rPr>
          <w:rStyle w:val="StyleBoldUnderline"/>
          <w:b/>
        </w:rPr>
        <w:t>nature’’ is a resource long before the actual rise of modern</w:t>
      </w:r>
      <w:r w:rsidRPr="00BD0CC0">
        <w:rPr>
          <w:sz w:val="16"/>
        </w:rPr>
        <w:t xml:space="preserve"> and ancient </w:t>
      </w:r>
      <w:r w:rsidRPr="00BD0CC0">
        <w:rPr>
          <w:rStyle w:val="StyleBoldUnderline"/>
          <w:b/>
        </w:rPr>
        <w:t>technology</w:t>
      </w:r>
      <w:r w:rsidRPr="00BD0CC0">
        <w:rPr>
          <w:sz w:val="16"/>
        </w:rPr>
        <w:t xml:space="preserve">, namely </w:t>
      </w:r>
      <w:r w:rsidRPr="00BD0CC0">
        <w:rPr>
          <w:rStyle w:val="StyleBoldUnderline"/>
          <w:b/>
        </w:rPr>
        <w:t>simultaneously with the</w:t>
      </w:r>
      <w:r w:rsidRPr="00BD0CC0">
        <w:rPr>
          <w:rStyle w:val="StyleBoldUnderline"/>
        </w:rPr>
        <w:t xml:space="preserve"> </w:t>
      </w:r>
      <w:r w:rsidRPr="00BD0CC0">
        <w:rPr>
          <w:sz w:val="16"/>
        </w:rPr>
        <w:t xml:space="preserve">very </w:t>
      </w:r>
      <w:r w:rsidRPr="00BD0CC0">
        <w:rPr>
          <w:rStyle w:val="StyleBoldUnderline"/>
          <w:b/>
        </w:rPr>
        <w:t>origin of human beings</w:t>
      </w:r>
      <w:r w:rsidRPr="00BD0CC0">
        <w:rPr>
          <w:sz w:val="16"/>
        </w:rPr>
        <w:t xml:space="preserve">. That something is primordially revealed in its ‘‘usability’’ and ‘‘serviceability-for-’’ does not imply that it is actually used or serves accordingly, but that it is revealed as standing ready to be utilized in the corresponding context. As such, it is revealed as ‘‘standing-reserve.’’ This, for example, also corresponds to the empirical fact that </w:t>
      </w:r>
      <w:r w:rsidRPr="00BD0CC0">
        <w:rPr>
          <w:rStyle w:val="StyleBoldUnderline"/>
        </w:rPr>
        <w:t>prehistoric humans</w:t>
      </w:r>
      <w:r w:rsidRPr="00BD0CC0">
        <w:rPr>
          <w:sz w:val="16"/>
        </w:rPr>
        <w:t xml:space="preserve"> settled close to woods and rivers. In these areas they </w:t>
      </w:r>
      <w:r w:rsidRPr="00BD0CC0">
        <w:rPr>
          <w:rStyle w:val="StyleBoldUnderline"/>
        </w:rPr>
        <w:t>always had stockpiles of timber</w:t>
      </w:r>
      <w:r w:rsidRPr="00BD0CC0">
        <w:rPr>
          <w:sz w:val="16"/>
        </w:rPr>
        <w:t xml:space="preserve">, power for transportation, </w:t>
      </w:r>
      <w:r w:rsidRPr="00BD0CC0">
        <w:rPr>
          <w:rStyle w:val="StyleBoldUnderline"/>
        </w:rPr>
        <w:t>and easy access to drinking water</w:t>
      </w:r>
      <w:r w:rsidRPr="00BD0CC0">
        <w:rPr>
          <w:sz w:val="16"/>
        </w:rPr>
        <w:t xml:space="preserve">. Based on ‘‘The Question Concerning Technology’’ and completed through references to Being and Time, we now have an interpretation of the origin of the essence of modern technology, which traces back the characteristic revealing of das Gestell to the beginning of humankind.48 This does not imply that prehistoric technology is identical with contemporary technology; rather the third genealogy of the rule of das Gestell suggests that </w:t>
      </w:r>
      <w:r w:rsidRPr="00BD0CC0">
        <w:rPr>
          <w:rStyle w:val="StyleBoldUnderline"/>
        </w:rPr>
        <w:t>when ‘‘we still more primally’’ try to consider the origin of the challenging revealing characterizing the rule of das Gestell</w:t>
      </w:r>
      <w:r w:rsidRPr="00BD0CC0">
        <w:rPr>
          <w:sz w:val="16"/>
        </w:rPr>
        <w:t xml:space="preserve">, </w:t>
      </w:r>
      <w:r w:rsidRPr="00BD0CC0">
        <w:rPr>
          <w:rStyle w:val="StyleBoldUnderline"/>
        </w:rPr>
        <w:t>we in fact rediscover that it is connected to being</w:t>
      </w:r>
      <w:r w:rsidRPr="00BD0CC0">
        <w:rPr>
          <w:sz w:val="16"/>
        </w:rPr>
        <w:t xml:space="preserve"> </w:t>
      </w:r>
      <w:r w:rsidRPr="00BD0CC0">
        <w:rPr>
          <w:rStyle w:val="StyleBoldUnderline"/>
        </w:rPr>
        <w:t>human</w:t>
      </w:r>
      <w:r w:rsidRPr="00BD0CC0">
        <w:rPr>
          <w:sz w:val="16"/>
        </w:rPr>
        <w:t xml:space="preserve">. </w:t>
      </w:r>
      <w:r w:rsidRPr="00BD0CC0">
        <w:rPr>
          <w:rStyle w:val="StyleBoldUnderline"/>
        </w:rPr>
        <w:t xml:space="preserve">The rule of das Gestell has challenged humans </w:t>
      </w:r>
      <w:r w:rsidRPr="00BD0CC0">
        <w:rPr>
          <w:rStyle w:val="StyleBoldUnderline"/>
          <w:b/>
        </w:rPr>
        <w:t>as long as they have existed</w:t>
      </w:r>
      <w:r w:rsidRPr="00BD0CC0">
        <w:rPr>
          <w:rStyle w:val="StyleBoldUnderline"/>
        </w:rPr>
        <w:t xml:space="preserve">. In this sense, humans </w:t>
      </w:r>
      <w:r w:rsidRPr="00BD0CC0">
        <w:rPr>
          <w:rStyle w:val="StyleBoldUnderline"/>
          <w:b/>
        </w:rPr>
        <w:t>first and foremost exist under the rule of das Gestell</w:t>
      </w:r>
      <w:r w:rsidRPr="00BD0CC0">
        <w:rPr>
          <w:sz w:val="16"/>
        </w:rPr>
        <w:t xml:space="preserve">.49 </w:t>
      </w:r>
      <w:proofErr w:type="gramStart"/>
      <w:r w:rsidRPr="00BD0CC0">
        <w:rPr>
          <w:rStyle w:val="StyleBoldUnderline"/>
        </w:rPr>
        <w:t>This</w:t>
      </w:r>
      <w:proofErr w:type="gramEnd"/>
      <w:r w:rsidRPr="00BD0CC0">
        <w:rPr>
          <w:sz w:val="16"/>
        </w:rPr>
        <w:t xml:space="preserve"> also </w:t>
      </w:r>
      <w:r w:rsidRPr="00BD0CC0">
        <w:rPr>
          <w:rStyle w:val="StyleBoldUnderline"/>
        </w:rPr>
        <w:t>entails a revision</w:t>
      </w:r>
      <w:r w:rsidRPr="00BD0CC0">
        <w:rPr>
          <w:sz w:val="16"/>
        </w:rPr>
        <w:t xml:space="preserve"> and precision </w:t>
      </w:r>
      <w:r w:rsidRPr="00BD0CC0">
        <w:rPr>
          <w:rStyle w:val="StyleBoldUnderline"/>
        </w:rPr>
        <w:t>of Heidegger’s renowned formula characterizing the world-connectedness of human existence: being-in-the-world</w:t>
      </w:r>
      <w:r w:rsidRPr="00BD0CC0">
        <w:rPr>
          <w:sz w:val="16"/>
        </w:rPr>
        <w:t xml:space="preserve">. Based on the comparison of ‘‘The Question Concerning Technology’’ and Being and Time, </w:t>
      </w:r>
      <w:r w:rsidRPr="00BD0CC0">
        <w:rPr>
          <w:rStyle w:val="StyleBoldUnderline"/>
        </w:rPr>
        <w:t>human existence is better described as being-under-the-spell-of-das-Gestell.</w:t>
      </w:r>
      <w:r w:rsidRPr="00BD0CC0">
        <w:rPr>
          <w:sz w:val="16"/>
        </w:rPr>
        <w:t xml:space="preserve"> Trying to understand the various more-or-less explicit accounts of the origin of the rule of das Gestell in ‘‘The Question Concerning Technology’’ and the resulting ambiguity is not just an exercise, nor only a way to criticize Heidegger. Rather, it is a way to better understand the nuances and layers in Heidegger’s thinking concerning technology and to warn against a short-sighted ‘‘saving’’ from an alleged danger. If the challenging revealing of nature, which characterizes the rule of das Gestell is taken seriously, then we cannot avoid it just by revolutionizing our technology, instead, we must revise our very human existence. </w:t>
      </w:r>
    </w:p>
    <w:p w:rsidR="00763AA2" w:rsidRPr="00BD0CC0" w:rsidRDefault="00763AA2" w:rsidP="00763AA2"/>
    <w:p w:rsidR="00763AA2" w:rsidRPr="00BD0CC0" w:rsidRDefault="00763AA2" w:rsidP="00763AA2">
      <w:pPr>
        <w:pStyle w:val="Heading4"/>
      </w:pPr>
      <w:r w:rsidRPr="00BD0CC0">
        <w:t xml:space="preserve">And, their ontology is totalizing – causes totalitarianism </w:t>
      </w:r>
    </w:p>
    <w:p w:rsidR="00763AA2" w:rsidRPr="00BD0CC0" w:rsidRDefault="00763AA2" w:rsidP="00763AA2">
      <w:r w:rsidRPr="00BD0CC0">
        <w:rPr>
          <w:rStyle w:val="Heading4Char"/>
        </w:rPr>
        <w:t>Gauthier 04</w:t>
      </w:r>
      <w:r w:rsidRPr="00BD0CC0">
        <w:t xml:space="preserve"> (David, </w:t>
      </w:r>
      <w:proofErr w:type="gramStart"/>
      <w:r w:rsidRPr="00BD0CC0">
        <w:t>Phd</w:t>
      </w:r>
      <w:proofErr w:type="gramEnd"/>
      <w:r w:rsidRPr="00BD0CC0">
        <w:t xml:space="preserve"> Candidate in Poly Sci @ Lousiana State, "MARTIN HEIDEGGER, EMMANUEL LEVINAS, AND THE POLITICS OF DWELLING," http://etd.lsu.edu/docs/available/etd-11052004-163310/unrestricted/Gauthier_dis.pdf)  </w:t>
      </w:r>
    </w:p>
    <w:p w:rsidR="00763AA2" w:rsidRPr="00BD0CC0" w:rsidRDefault="00763AA2" w:rsidP="00763AA2">
      <w:pPr>
        <w:tabs>
          <w:tab w:val="left" w:pos="90"/>
        </w:tabs>
        <w:rPr>
          <w:sz w:val="16"/>
        </w:rPr>
      </w:pPr>
    </w:p>
    <w:p w:rsidR="00763AA2" w:rsidRPr="00BD0CC0" w:rsidRDefault="00763AA2" w:rsidP="00763AA2">
      <w:pPr>
        <w:tabs>
          <w:tab w:val="left" w:pos="90"/>
        </w:tabs>
        <w:rPr>
          <w:sz w:val="16"/>
        </w:rPr>
      </w:pPr>
      <w:r w:rsidRPr="00BD0CC0">
        <w:rPr>
          <w:sz w:val="16"/>
        </w:rPr>
        <w:t xml:space="preserve">As this chapter has noted, Levinas’s emphasis on “the reality of persecuted people in the daily history of the world” informs his critique of Heidegger.  </w:t>
      </w:r>
      <w:r w:rsidRPr="00BD0CC0">
        <w:rPr>
          <w:u w:val="single"/>
        </w:rPr>
        <w:t xml:space="preserve">Levinas’s critique of Heideggerian ontology identifies how the ontological, anti-humanistic, and pagan cast of the latter’s thought is </w:t>
      </w:r>
      <w:r w:rsidRPr="00BD0CC0">
        <w:rPr>
          <w:rStyle w:val="Emphasis"/>
        </w:rPr>
        <w:t>inherently</w:t>
      </w:r>
      <w:r w:rsidRPr="00BD0CC0">
        <w:rPr>
          <w:b/>
          <w:u w:val="single"/>
        </w:rPr>
        <w:t xml:space="preserve"> totalizing</w:t>
      </w:r>
      <w:r w:rsidRPr="00BD0CC0">
        <w:rPr>
          <w:sz w:val="16"/>
        </w:rPr>
        <w:t xml:space="preserve">.  This can be viewed as the first of Levinas’s two principal objections to fundamental ontology.  The second major objection, which I have ignored until now, relates to its political consequences.  In sum, </w:t>
      </w:r>
      <w:r w:rsidRPr="00BD0CC0">
        <w:rPr>
          <w:b/>
          <w:u w:val="single"/>
        </w:rPr>
        <w:t>fundamental ontology necessarily leads to tyranny</w:t>
      </w:r>
      <w:r w:rsidRPr="00BD0CC0">
        <w:rPr>
          <w:sz w:val="16"/>
        </w:rPr>
        <w:t xml:space="preserve">:  “Even though it opposes the technological passion issued forth from the forgetting of Being hidden by the existent, </w:t>
      </w:r>
      <w:r w:rsidRPr="00BD0CC0">
        <w:rPr>
          <w:u w:val="single"/>
        </w:rPr>
        <w:t xml:space="preserve">Heideggerian ontology, which subordinates the relationship with the Other to the relationship with Being in general, </w:t>
      </w:r>
      <w:r w:rsidRPr="00BD0CC0">
        <w:rPr>
          <w:sz w:val="16"/>
        </w:rPr>
        <w:t xml:space="preserve">remains under obedience to the anonymous and </w:t>
      </w:r>
      <w:r w:rsidRPr="00BD0CC0">
        <w:rPr>
          <w:b/>
          <w:u w:val="single"/>
        </w:rPr>
        <w:t>leads inevitably to another power, to imperialist domination, to tyranny</w:t>
      </w:r>
      <w:r w:rsidRPr="00BD0CC0">
        <w:rPr>
          <w:sz w:val="16"/>
        </w:rPr>
        <w:t xml:space="preserve">.” 62 Viewed from the perspective of Levinas’ critique of the Occidental ontological tradition, such a conclusion is to be expected.  For Levinas, Heideggerian Being represents merely the latest arche utilized by Western ontologists to eliminate the alterity of the </w:t>
      </w:r>
      <w:proofErr w:type="gramStart"/>
      <w:r w:rsidRPr="00BD0CC0">
        <w:rPr>
          <w:sz w:val="16"/>
        </w:rPr>
        <w:t>Other</w:t>
      </w:r>
      <w:proofErr w:type="gramEnd"/>
      <w:r w:rsidRPr="00BD0CC0">
        <w:rPr>
          <w:sz w:val="16"/>
        </w:rPr>
        <w:t xml:space="preserve"> and promote the freedom of the self.  As the political manifestation of the totalization of the </w:t>
      </w:r>
      <w:proofErr w:type="gramStart"/>
      <w:r w:rsidRPr="00BD0CC0">
        <w:rPr>
          <w:sz w:val="16"/>
        </w:rPr>
        <w:t>Other</w:t>
      </w:r>
      <w:proofErr w:type="gramEnd"/>
      <w:r w:rsidRPr="00BD0CC0">
        <w:rPr>
          <w:sz w:val="16"/>
        </w:rPr>
        <w:t xml:space="preserve"> that ontology perpetrates in the realm of thought, </w:t>
      </w:r>
      <w:r w:rsidRPr="00BD0CC0">
        <w:rPr>
          <w:b/>
          <w:u w:val="single"/>
        </w:rPr>
        <w:t>tyranny represents the diluted essence of ontological politics</w:t>
      </w:r>
      <w:r w:rsidRPr="00BD0CC0">
        <w:rPr>
          <w:sz w:val="16"/>
        </w:rPr>
        <w:t xml:space="preserve">.  Much as ontological thought facilitates the domination of the other person by the autonomous ego, so too does it enable the state to totalize its “Other”– its subjects – in a comparatively comprehensive manner:  “For the philosophical tradition the conflicts between the same and the other are resolved by theory whereby the other is reduced to the same – or, concretely, by the community of the state where by anonymous power, though it be intelligible, the I rediscovers war in the tyrannic oppression it undergoes from the totality.” 63   In this light, </w:t>
      </w:r>
      <w:r w:rsidRPr="00BD0CC0">
        <w:rPr>
          <w:u w:val="single"/>
        </w:rPr>
        <w:t>the tyrannical rule of the modern state extends into the political realm the violent, thematizing tendencies that characterize ontology generally.</w:t>
      </w:r>
      <w:r w:rsidRPr="00BD0CC0">
        <w:rPr>
          <w:sz w:val="16"/>
        </w:rPr>
        <w:t xml:space="preserve">  Nor is this conclusion shocking in light of the anti-humanistic cast of Heidegger’s thought.  In the nineteenth and twentieth centuries, anti-humanistic thinkers often posited grandiose schemes designed to put an end to the alienation supposedly engendered by subjective humanism.  Much like earlier theoretical anti-humanists such as Marx and Nietzsche, Heidegger accuses past humanisms of contributing to modern estrangement by overlooking a pivotal aspect of the human condition. 64   A key difference between Heidegger and his anti-humanistic forebears lies in the fact that, for him, it is metaphysical inquiry into the Being of beings that engenders modern alienation rather than philosophical idealism or slave-morality.  Nonetheless, the comparison remains instructive:  like Marx, </w:t>
      </w:r>
      <w:r w:rsidRPr="00BD0CC0">
        <w:rPr>
          <w:u w:val="single"/>
        </w:rPr>
        <w:t xml:space="preserve">Heidegger anticipates a future historical epoch in which man will finally recover his original ontological unity </w:t>
      </w:r>
      <w:r w:rsidRPr="00BD0CC0">
        <w:rPr>
          <w:sz w:val="16"/>
        </w:rPr>
        <w:t xml:space="preserve">free from the obfuscating effect of past philosophical distortions.  And like Marx and Nietzsche, </w:t>
      </w:r>
      <w:r w:rsidRPr="00BD0CC0">
        <w:rPr>
          <w:u w:val="single"/>
        </w:rPr>
        <w:t xml:space="preserve">Heidegger provides an ample supply of metaphysical pathos that </w:t>
      </w:r>
      <w:r w:rsidRPr="00BD0CC0">
        <w:rPr>
          <w:b/>
          <w:u w:val="single"/>
        </w:rPr>
        <w:t>unwittingly complements the violent political objectives of totalitarian political movements</w:t>
      </w:r>
      <w:r w:rsidRPr="00BD0CC0">
        <w:rPr>
          <w:sz w:val="16"/>
        </w:rPr>
        <w:t xml:space="preserve">.  In this sense, Heidegger’s rectorship merely repeats the Marxist tragedy as farce.   </w:t>
      </w:r>
    </w:p>
    <w:p w:rsidR="00763AA2" w:rsidRPr="00BD0CC0" w:rsidRDefault="00763AA2" w:rsidP="00763AA2">
      <w:pPr>
        <w:pStyle w:val="Heading4"/>
      </w:pPr>
      <w:r w:rsidRPr="00BD0CC0">
        <w:t>And, abandoning empiricsm causes them to foreget being</w:t>
      </w:r>
    </w:p>
    <w:p w:rsidR="00763AA2" w:rsidRPr="00BD0CC0" w:rsidRDefault="00763AA2" w:rsidP="00763AA2">
      <w:r w:rsidRPr="00BD0CC0">
        <w:rPr>
          <w:rStyle w:val="StyleStyleBold12pt"/>
        </w:rPr>
        <w:t xml:space="preserve">Latour </w:t>
      </w:r>
      <w:r w:rsidRPr="00BD0CC0">
        <w:t>2 – Professor, Paris Institute of Political Studies (Bruno, Environmentalism, ed Direk, p 303)</w:t>
      </w:r>
    </w:p>
    <w:p w:rsidR="00763AA2" w:rsidRPr="00BD0CC0" w:rsidRDefault="00763AA2" w:rsidP="00763AA2">
      <w:pPr>
        <w:rPr>
          <w:sz w:val="16"/>
          <w:szCs w:val="12"/>
        </w:rPr>
      </w:pPr>
      <w:r w:rsidRPr="00BD0CC0">
        <w:rPr>
          <w:u w:val="single"/>
        </w:rPr>
        <w:t>Who has forgotten Being? No one</w:t>
      </w:r>
      <w:r w:rsidRPr="00BD0CC0">
        <w:rPr>
          <w:sz w:val="16"/>
          <w:szCs w:val="12"/>
        </w:rPr>
        <w:t xml:space="preserve">, no one ever has, </w:t>
      </w:r>
      <w:r w:rsidRPr="00BD0CC0">
        <w:rPr>
          <w:u w:val="single"/>
        </w:rPr>
        <w:t xml:space="preserve">otherwise Nature would be truly </w:t>
      </w:r>
      <w:r w:rsidRPr="00BD0CC0">
        <w:rPr>
          <w:szCs w:val="12"/>
          <w:u w:val="single"/>
        </w:rPr>
        <w:t>available as a pure 'stock'. Look around you</w:t>
      </w:r>
      <w:r w:rsidRPr="00BD0CC0">
        <w:rPr>
          <w:sz w:val="16"/>
          <w:szCs w:val="12"/>
        </w:rPr>
        <w:t xml:space="preserve">: scientific objects are circulating simultaneously as </w:t>
      </w:r>
      <w:proofErr w:type="gramStart"/>
      <w:r w:rsidRPr="00BD0CC0">
        <w:rPr>
          <w:sz w:val="16"/>
          <w:szCs w:val="12"/>
        </w:rPr>
        <w:t>subjects</w:t>
      </w:r>
      <w:proofErr w:type="gramEnd"/>
      <w:r w:rsidRPr="00BD0CC0">
        <w:rPr>
          <w:sz w:val="16"/>
          <w:szCs w:val="12"/>
        </w:rPr>
        <w:t xml:space="preserve"> objects and discourse. </w:t>
      </w:r>
      <w:r w:rsidRPr="00BD0CC0">
        <w:rPr>
          <w:u w:val="single"/>
        </w:rPr>
        <w:t xml:space="preserve">Networks are full of </w:t>
      </w:r>
      <w:proofErr w:type="gramStart"/>
      <w:r w:rsidRPr="00BD0CC0">
        <w:rPr>
          <w:u w:val="single"/>
        </w:rPr>
        <w:t>Being</w:t>
      </w:r>
      <w:proofErr w:type="gramEnd"/>
      <w:r w:rsidRPr="00BD0CC0">
        <w:rPr>
          <w:sz w:val="16"/>
          <w:szCs w:val="12"/>
        </w:rPr>
        <w:t xml:space="preserve">. As for machines, they are laden with subjects and collectives. </w:t>
      </w:r>
      <w:r w:rsidRPr="00BD0CC0">
        <w:rPr>
          <w:u w:val="single"/>
        </w:rPr>
        <w:t>How could a being lose its difference</w:t>
      </w:r>
      <w:r w:rsidRPr="00BD0CC0">
        <w:rPr>
          <w:sz w:val="16"/>
          <w:szCs w:val="12"/>
        </w:rPr>
        <w:t xml:space="preserve">, its incompleteness, its mark, its </w:t>
      </w:r>
      <w:r w:rsidRPr="00BD0CC0">
        <w:rPr>
          <w:u w:val="single"/>
        </w:rPr>
        <w:t xml:space="preserve">trace of </w:t>
      </w:r>
      <w:proofErr w:type="gramStart"/>
      <w:r w:rsidRPr="00BD0CC0">
        <w:rPr>
          <w:u w:val="single"/>
        </w:rPr>
        <w:t>Being</w:t>
      </w:r>
      <w:proofErr w:type="gramEnd"/>
      <w:r w:rsidRPr="00BD0CC0">
        <w:rPr>
          <w:u w:val="single"/>
        </w:rPr>
        <w:t>? This is never in anyone's power; otherwise we should have to imagine that we have truly been modern</w:t>
      </w:r>
      <w:r w:rsidRPr="00BD0CC0">
        <w:rPr>
          <w:sz w:val="16"/>
          <w:szCs w:val="12"/>
        </w:rPr>
        <w:t xml:space="preserve">, we should be taken in by the upper half of the modern Constitution. </w:t>
      </w:r>
      <w:r w:rsidRPr="00BD0CC0">
        <w:rPr>
          <w:u w:val="single"/>
        </w:rPr>
        <w:t>Has someone</w:t>
      </w:r>
      <w:r w:rsidRPr="00BD0CC0">
        <w:rPr>
          <w:sz w:val="16"/>
          <w:szCs w:val="12"/>
        </w:rPr>
        <w:t xml:space="preserve">, however, </w:t>
      </w:r>
      <w:r w:rsidRPr="00BD0CC0">
        <w:rPr>
          <w:u w:val="single"/>
        </w:rPr>
        <w:t xml:space="preserve">actually forgotten </w:t>
      </w:r>
      <w:proofErr w:type="gramStart"/>
      <w:r w:rsidRPr="00BD0CC0">
        <w:rPr>
          <w:u w:val="single"/>
        </w:rPr>
        <w:t>Being</w:t>
      </w:r>
      <w:proofErr w:type="gramEnd"/>
      <w:r w:rsidRPr="00BD0CC0">
        <w:rPr>
          <w:u w:val="single"/>
        </w:rPr>
        <w:t xml:space="preserve">? Yes: anyone who really thinks that </w:t>
      </w:r>
      <w:proofErr w:type="gramStart"/>
      <w:r w:rsidRPr="00BD0CC0">
        <w:rPr>
          <w:u w:val="single"/>
        </w:rPr>
        <w:t>Being</w:t>
      </w:r>
      <w:proofErr w:type="gramEnd"/>
      <w:r w:rsidRPr="00BD0CC0">
        <w:rPr>
          <w:u w:val="single"/>
        </w:rPr>
        <w:t xml:space="preserve"> has really been forgotten</w:t>
      </w:r>
      <w:r w:rsidRPr="00BD0CC0">
        <w:rPr>
          <w:sz w:val="16"/>
          <w:szCs w:val="12"/>
        </w:rPr>
        <w:t xml:space="preserve">. As Levi-Strauss says, 'the barbarian is first and foremost the </w:t>
      </w:r>
      <w:proofErr w:type="gramStart"/>
      <w:r w:rsidRPr="00BD0CC0">
        <w:rPr>
          <w:sz w:val="16"/>
          <w:szCs w:val="12"/>
        </w:rPr>
        <w:t>man who believe</w:t>
      </w:r>
      <w:proofErr w:type="gramEnd"/>
      <w:r w:rsidRPr="00BD0CC0">
        <w:rPr>
          <w:sz w:val="16"/>
          <w:szCs w:val="12"/>
        </w:rPr>
        <w:t xml:space="preserve"> in barbarism.' </w:t>
      </w:r>
      <w:proofErr w:type="gramStart"/>
      <w:r w:rsidRPr="00BD0CC0">
        <w:rPr>
          <w:sz w:val="16"/>
          <w:szCs w:val="12"/>
        </w:rPr>
        <w:t>(Levi-Strauss, [1952] 1987. p. 12).</w:t>
      </w:r>
      <w:proofErr w:type="gramEnd"/>
      <w:r w:rsidRPr="00BD0CC0">
        <w:rPr>
          <w:sz w:val="16"/>
          <w:szCs w:val="12"/>
        </w:rPr>
        <w:t xml:space="preserve"> </w:t>
      </w:r>
      <w:r w:rsidRPr="00BD0CC0">
        <w:rPr>
          <w:u w:val="single"/>
        </w:rPr>
        <w:t>Those who have failed to undertake empirical studies of sciences, technologies</w:t>
      </w:r>
      <w:r w:rsidRPr="00BD0CC0">
        <w:rPr>
          <w:sz w:val="16"/>
          <w:szCs w:val="12"/>
        </w:rPr>
        <w:t xml:space="preserve">, law, </w:t>
      </w:r>
      <w:r w:rsidRPr="00BD0CC0">
        <w:rPr>
          <w:u w:val="single"/>
        </w:rPr>
        <w:t>politics, economics</w:t>
      </w:r>
      <w:r w:rsidRPr="00BD0CC0">
        <w:rPr>
          <w:sz w:val="16"/>
          <w:szCs w:val="12"/>
        </w:rPr>
        <w:t xml:space="preserve">, religion or fiction </w:t>
      </w:r>
      <w:r w:rsidRPr="00BD0CC0">
        <w:rPr>
          <w:u w:val="single"/>
        </w:rPr>
        <w:t>have lost the traces of Being that are distributed everywhere among beings. If, scorning empiricism</w:t>
      </w:r>
      <w:r w:rsidRPr="00BD0CC0">
        <w:rPr>
          <w:sz w:val="16"/>
          <w:szCs w:val="12"/>
        </w:rPr>
        <w:t xml:space="preserve">, you opt out of the exact sciences, then the human sciences, then traditional philosophy, then the sciences of </w:t>
      </w:r>
      <w:proofErr w:type="gramStart"/>
      <w:r w:rsidRPr="00BD0CC0">
        <w:rPr>
          <w:sz w:val="16"/>
          <w:szCs w:val="12"/>
        </w:rPr>
        <w:t>language,</w:t>
      </w:r>
      <w:proofErr w:type="gramEnd"/>
      <w:r w:rsidRPr="00BD0CC0">
        <w:rPr>
          <w:sz w:val="16"/>
          <w:szCs w:val="12"/>
        </w:rPr>
        <w:t xml:space="preserve"> and </w:t>
      </w:r>
      <w:r w:rsidRPr="00BD0CC0">
        <w:rPr>
          <w:u w:val="single"/>
        </w:rPr>
        <w:t>you hunker down in your forest</w:t>
      </w:r>
      <w:r w:rsidRPr="00BD0CC0">
        <w:rPr>
          <w:sz w:val="16"/>
          <w:szCs w:val="12"/>
        </w:rPr>
        <w:t xml:space="preserve"> -- </w:t>
      </w:r>
      <w:r w:rsidRPr="00BD0CC0">
        <w:rPr>
          <w:u w:val="single"/>
        </w:rPr>
        <w:t>then you will</w:t>
      </w:r>
      <w:r w:rsidRPr="00BD0CC0">
        <w:rPr>
          <w:szCs w:val="12"/>
          <w:u w:val="single"/>
        </w:rPr>
        <w:t xml:space="preserve"> indeed </w:t>
      </w:r>
      <w:r w:rsidRPr="00BD0CC0">
        <w:rPr>
          <w:u w:val="single"/>
        </w:rPr>
        <w:t>feel a tragic loss</w:t>
      </w:r>
      <w:r w:rsidRPr="00BD0CC0">
        <w:rPr>
          <w:sz w:val="16"/>
          <w:szCs w:val="12"/>
        </w:rPr>
        <w:t xml:space="preserve">. But what </w:t>
      </w:r>
      <w:proofErr w:type="gramStart"/>
      <w:r w:rsidRPr="00BD0CC0">
        <w:rPr>
          <w:sz w:val="16"/>
          <w:szCs w:val="12"/>
        </w:rPr>
        <w:t>is</w:t>
      </w:r>
      <w:proofErr w:type="gramEnd"/>
      <w:r w:rsidRPr="00BD0CC0">
        <w:rPr>
          <w:sz w:val="16"/>
          <w:szCs w:val="12"/>
        </w:rPr>
        <w:t xml:space="preserve"> missing is you yourself, not the world! </w:t>
      </w:r>
      <w:r w:rsidRPr="00BD0CC0">
        <w:rPr>
          <w:u w:val="single"/>
        </w:rPr>
        <w:t xml:space="preserve">Heidegger's epigones have converted that glaring weakness into </w:t>
      </w:r>
      <w:proofErr w:type="gramStart"/>
      <w:r w:rsidRPr="00BD0CC0">
        <w:rPr>
          <w:u w:val="single"/>
        </w:rPr>
        <w:t>a strength</w:t>
      </w:r>
      <w:proofErr w:type="gramEnd"/>
      <w:r w:rsidRPr="00BD0CC0">
        <w:rPr>
          <w:sz w:val="16"/>
          <w:szCs w:val="12"/>
        </w:rPr>
        <w:t xml:space="preserve">. 'We don't know anything empirical, but that doesn't matter, since your world is empty of </w:t>
      </w:r>
      <w:proofErr w:type="gramStart"/>
      <w:r w:rsidRPr="00BD0CC0">
        <w:rPr>
          <w:sz w:val="16"/>
          <w:szCs w:val="12"/>
        </w:rPr>
        <w:t>Being</w:t>
      </w:r>
      <w:proofErr w:type="gramEnd"/>
      <w:r w:rsidRPr="00BD0CC0">
        <w:rPr>
          <w:sz w:val="16"/>
          <w:szCs w:val="12"/>
        </w:rPr>
        <w:t xml:space="preserve">. </w:t>
      </w:r>
      <w:r w:rsidRPr="00BD0CC0">
        <w:rPr>
          <w:u w:val="single"/>
        </w:rPr>
        <w:t xml:space="preserve">We are keeping the little flame of </w:t>
      </w:r>
      <w:proofErr w:type="gramStart"/>
      <w:r w:rsidRPr="00BD0CC0">
        <w:rPr>
          <w:u w:val="single"/>
        </w:rPr>
        <w:t>Being</w:t>
      </w:r>
      <w:proofErr w:type="gramEnd"/>
      <w:r w:rsidRPr="00BD0CC0">
        <w:rPr>
          <w:u w:val="single"/>
        </w:rPr>
        <w:t xml:space="preserve"> safe</w:t>
      </w:r>
      <w:r w:rsidRPr="00BD0CC0">
        <w:rPr>
          <w:sz w:val="16"/>
          <w:szCs w:val="12"/>
        </w:rPr>
        <w:t xml:space="preserve"> from everything, </w:t>
      </w:r>
      <w:r w:rsidRPr="00BD0CC0">
        <w:rPr>
          <w:u w:val="single"/>
        </w:rPr>
        <w:t>and you, who have all the rest, have nothing.' On the contrary: we have everything, since we have Being, and</w:t>
      </w:r>
      <w:r w:rsidRPr="00BD0CC0">
        <w:rPr>
          <w:sz w:val="16"/>
          <w:szCs w:val="12"/>
        </w:rPr>
        <w:t xml:space="preserve"> beings, and we </w:t>
      </w:r>
      <w:r w:rsidRPr="00BD0CC0">
        <w:rPr>
          <w:u w:val="single"/>
        </w:rPr>
        <w:t>have never lost track of the difference between Being and beings. We are carrying out the impossible project undertaken by Heidegger</w:t>
      </w:r>
      <w:r w:rsidRPr="00BD0CC0">
        <w:rPr>
          <w:sz w:val="16"/>
          <w:szCs w:val="12"/>
        </w:rPr>
        <w:t xml:space="preserve">, who believed what the modern Constitution said about itself without understanding that what is at issue there is only half of a larger mechanism which has never abandoned the old anthropological matrix. </w:t>
      </w:r>
      <w:r w:rsidRPr="00BD0CC0">
        <w:rPr>
          <w:b/>
          <w:u w:val="single"/>
        </w:rPr>
        <w:t>No one can forget Being, since there has never been a modern world</w:t>
      </w:r>
      <w:r w:rsidRPr="00BD0CC0">
        <w:rPr>
          <w:sz w:val="16"/>
          <w:szCs w:val="12"/>
        </w:rPr>
        <w:t xml:space="preserve">, or, by the same token, metaphysics. </w:t>
      </w:r>
      <w:r w:rsidRPr="00BD0CC0">
        <w:rPr>
          <w:u w:val="single"/>
        </w:rPr>
        <w:t>We have always remained pre-Socratic</w:t>
      </w:r>
      <w:r w:rsidRPr="00BD0CC0">
        <w:rPr>
          <w:sz w:val="16"/>
          <w:szCs w:val="12"/>
        </w:rPr>
        <w:t xml:space="preserve">, pre-Cartesian, pre-Kantian, pre-Nietzschean. </w:t>
      </w:r>
      <w:r w:rsidRPr="00BD0CC0">
        <w:rPr>
          <w:u w:val="single"/>
        </w:rPr>
        <w:t>No radical revolution can separate us from these pasts, so there is no need for reactionary counter-revolutions to lead us back to what has never been abandoned</w:t>
      </w:r>
      <w:r w:rsidRPr="00BD0CC0">
        <w:rPr>
          <w:sz w:val="16"/>
          <w:szCs w:val="12"/>
        </w:rPr>
        <w:t>. Yes, Heraclitus is a surer guide than Heidegger: 'Einai gar kai entautha theous.'</w:t>
      </w:r>
    </w:p>
    <w:p w:rsidR="00763AA2" w:rsidRPr="00BD0CC0" w:rsidRDefault="00763AA2" w:rsidP="00763AA2">
      <w:pPr>
        <w:rPr>
          <w:sz w:val="16"/>
        </w:rPr>
      </w:pPr>
    </w:p>
    <w:p w:rsidR="00763AA2" w:rsidRPr="00BD0CC0" w:rsidRDefault="00763AA2" w:rsidP="00763AA2"/>
    <w:p w:rsidR="00763AA2" w:rsidRPr="00BD0CC0" w:rsidRDefault="00763AA2" w:rsidP="00763AA2">
      <w:pPr>
        <w:pStyle w:val="Heading4"/>
      </w:pPr>
      <w:r w:rsidRPr="00BD0CC0">
        <w:t xml:space="preserve">And, voting neg links to their argument – it’s an instance of calc thought </w:t>
      </w:r>
    </w:p>
    <w:p w:rsidR="00763AA2" w:rsidRPr="00BD0CC0" w:rsidRDefault="00763AA2" w:rsidP="00763AA2">
      <w:pPr>
        <w:tabs>
          <w:tab w:val="left" w:pos="90"/>
        </w:tabs>
        <w:rPr>
          <w:b/>
        </w:rPr>
      </w:pPr>
      <w:r w:rsidRPr="00BD0CC0">
        <w:rPr>
          <w:b/>
          <w:u w:val="single"/>
        </w:rPr>
        <w:t>Buckley 89</w:t>
      </w:r>
      <w:r w:rsidRPr="00BD0CC0">
        <w:rPr>
          <w:b/>
        </w:rPr>
        <w:t xml:space="preserve"> </w:t>
      </w:r>
      <w:r w:rsidRPr="00BD0CC0">
        <w:rPr>
          <w:sz w:val="16"/>
        </w:rPr>
        <w:t xml:space="preserve">(last referenced date) </w:t>
      </w:r>
      <w:r w:rsidRPr="00BD0CC0">
        <w:rPr>
          <w:b/>
        </w:rPr>
        <w:t xml:space="preserve">– </w:t>
      </w:r>
      <w:r w:rsidRPr="00BD0CC0">
        <w:rPr>
          <w:sz w:val="16"/>
        </w:rPr>
        <w:t>McGill University</w:t>
      </w:r>
      <w:r w:rsidRPr="00BD0CC0">
        <w:rPr>
          <w:b/>
        </w:rPr>
        <w:t xml:space="preserve"> </w:t>
      </w:r>
      <w:r w:rsidRPr="00BD0CC0">
        <w:rPr>
          <w:sz w:val="16"/>
        </w:rPr>
        <w:t xml:space="preserve">(R. Phillip, “Rationality and Responsibility in Heidegger’s and Husserl’s View of Technology,” </w:t>
      </w:r>
      <w:hyperlink r:id="rId133" w:history="1">
        <w:r w:rsidRPr="00BD0CC0">
          <w:rPr>
            <w:rStyle w:val="Hyperlink"/>
            <w:sz w:val="16"/>
          </w:rPr>
          <w:t>http://ulla.mcgill.ca/arts150/arts150r3.htm</w:t>
        </w:r>
      </w:hyperlink>
      <w:r w:rsidRPr="00BD0CC0">
        <w:rPr>
          <w:sz w:val="16"/>
        </w:rPr>
        <w:t xml:space="preserve">) Jacome </w:t>
      </w:r>
    </w:p>
    <w:p w:rsidR="00763AA2" w:rsidRPr="00BD0CC0" w:rsidRDefault="00763AA2" w:rsidP="00763AA2">
      <w:pPr>
        <w:tabs>
          <w:tab w:val="left" w:pos="90"/>
        </w:tabs>
        <w:rPr>
          <w:sz w:val="16"/>
        </w:rPr>
      </w:pPr>
    </w:p>
    <w:p w:rsidR="00763AA2" w:rsidRPr="00BD0CC0" w:rsidRDefault="00763AA2" w:rsidP="00763AA2">
      <w:pPr>
        <w:tabs>
          <w:tab w:val="left" w:pos="90"/>
        </w:tabs>
        <w:rPr>
          <w:sz w:val="16"/>
          <w:szCs w:val="12"/>
        </w:rPr>
      </w:pPr>
      <w:r w:rsidRPr="00BD0CC0">
        <w:rPr>
          <w:sz w:val="16"/>
          <w:szCs w:val="12"/>
        </w:rPr>
        <w:t>At the root of Heidegger's understanding of technology is the fundamental distinction between "calculative" thought (rechnendes Denken)and "contemplative" thought (besinnliches Denken).1 The word</w:t>
      </w:r>
      <w:r w:rsidRPr="00BD0CC0">
        <w:rPr>
          <w:sz w:val="16"/>
        </w:rPr>
        <w:t xml:space="preserve"> </w:t>
      </w:r>
      <w:r w:rsidRPr="00BD0CC0">
        <w:rPr>
          <w:szCs w:val="16"/>
          <w:u w:val="single"/>
        </w:rPr>
        <w:t>"</w:t>
      </w:r>
      <w:r w:rsidRPr="00BD0CC0">
        <w:rPr>
          <w:u w:val="single"/>
        </w:rPr>
        <w:t>calculative" is connected to a type of thinking which finds its most powerful expression in modern science and which is motivated by measurement, by the search for results</w:t>
      </w:r>
      <w:r w:rsidRPr="00BD0CC0">
        <w:rPr>
          <w:szCs w:val="16"/>
          <w:u w:val="single"/>
        </w:rPr>
        <w:t>.</w:t>
      </w:r>
      <w:r w:rsidRPr="00BD0CC0">
        <w:rPr>
          <w:sz w:val="16"/>
          <w:szCs w:val="12"/>
        </w:rPr>
        <w:t xml:space="preserve"> "Calculative" also connotes how this thinking aims to manipulate and control. Just as a "calculating person" is someone who seeks to gain advantage, so too the thinking of science aims not just to observe a situation, but to make predictions, to plan for the future, to quantify in the sense of "taking stock" and thereby to keep everything in order. This thinking betrays for Heidegger a fundamental need for certainty and security: it wants to know exactly where "things"are and precisely what "they" might be doing.2 </w:t>
      </w:r>
      <w:r w:rsidRPr="00BD0CC0">
        <w:rPr>
          <w:szCs w:val="16"/>
          <w:u w:val="single"/>
        </w:rPr>
        <w:t>"Contemplative" thought</w:t>
      </w:r>
      <w:r w:rsidRPr="00BD0CC0">
        <w:rPr>
          <w:sz w:val="16"/>
          <w:szCs w:val="12"/>
        </w:rPr>
        <w:t xml:space="preserve">, to the contrary, </w:t>
      </w:r>
      <w:r w:rsidRPr="00BD0CC0">
        <w:rPr>
          <w:szCs w:val="16"/>
          <w:u w:val="single"/>
        </w:rPr>
        <w:t>seeks</w:t>
      </w:r>
      <w:r w:rsidRPr="00BD0CC0">
        <w:rPr>
          <w:sz w:val="16"/>
          <w:szCs w:val="12"/>
        </w:rPr>
        <w:t xml:space="preserve"> neither to measure nor to control things, but to uncover their meaning (Sinn), above all, </w:t>
      </w:r>
      <w:r w:rsidRPr="00BD0CC0">
        <w:rPr>
          <w:szCs w:val="16"/>
          <w:u w:val="single"/>
        </w:rPr>
        <w:t xml:space="preserve">to question the meaning of things. </w:t>
      </w:r>
      <w:r w:rsidRPr="00BD0CC0">
        <w:rPr>
          <w:sz w:val="16"/>
          <w:szCs w:val="12"/>
        </w:rPr>
        <w:t xml:space="preserve">It is a thinking which is fundamental and it is linked to Heidegger's vision of authentic philosophy. Though Heidegger is far from consistent with his terminology, contemplative thinking as authentic philosophy is often just called "thought" in his later works, and the word "philosophy" itself is frequently reserved for the philosophical tradition. Thus "thought" is at times severely contrasted with "philosophy" - that is, with the philosophy of the tradition. The link between the philosophy of the tradition and the calculative thought of modern science is made through the introduction of yet another type of thinking: "representational thinking" (vorstellendesDenken). This thinking takes the world as something that can be "placed before" (vor-gestellt) the subject, just as one </w:t>
      </w:r>
      <w:proofErr w:type="gramStart"/>
      <w:r w:rsidRPr="00BD0CC0">
        <w:rPr>
          <w:sz w:val="16"/>
          <w:szCs w:val="12"/>
        </w:rPr>
        <w:t>places</w:t>
      </w:r>
      <w:proofErr w:type="gramEnd"/>
      <w:r w:rsidRPr="00BD0CC0">
        <w:rPr>
          <w:sz w:val="16"/>
          <w:szCs w:val="12"/>
        </w:rPr>
        <w:t xml:space="preserve"> a picture before oneself and hence representational thought treats the world or reality itself as if it were a picture (Bild). For Heidegger, the appearance of the"subject" and the world becoming a "picture" are two "interwoven events" which mark the beginning of the modern age dominated by science, the age of the "world-picture."3 The calculative thinking which characterizes modern science is itself only possible on the basis of having a subject that can calculate and a "world" which is "placed before" it, a world that is easily manipulated, controlled and contained. For Heidegger, there would be no science without philosophy and its representational thinking.4 </w:t>
      </w:r>
      <w:proofErr w:type="gramStart"/>
      <w:r w:rsidRPr="00BD0CC0">
        <w:rPr>
          <w:sz w:val="16"/>
          <w:szCs w:val="12"/>
        </w:rPr>
        <w:t>What</w:t>
      </w:r>
      <w:proofErr w:type="gramEnd"/>
      <w:r w:rsidRPr="00BD0CC0">
        <w:rPr>
          <w:sz w:val="16"/>
          <w:szCs w:val="12"/>
        </w:rPr>
        <w:t xml:space="preserve"> does this "opposition" between calculative and contemplative thinking amount to? First, it is crucial to note that the thinking which Heidegger describes as taking place in science is not a "lesser" form that could be "upgraded" to a contemplative form of thought. The calculative thought of science is constitutionally incapable of being contemplative thought, and hence Heidegger's oft-quoted assentation that "science does not think."5 Certainly scientists can reflect on their own field, on its methods, procedures and so forth. But this sort of self-interrogation aimed at improvement is part of calculative thinking in the first place. Calculative thought turned in on </w:t>
      </w:r>
      <w:proofErr w:type="gramStart"/>
      <w:r w:rsidRPr="00BD0CC0">
        <w:rPr>
          <w:sz w:val="16"/>
          <w:szCs w:val="12"/>
        </w:rPr>
        <w:t>itself</w:t>
      </w:r>
      <w:proofErr w:type="gramEnd"/>
      <w:r w:rsidRPr="00BD0CC0">
        <w:rPr>
          <w:sz w:val="16"/>
          <w:szCs w:val="12"/>
        </w:rPr>
        <w:t xml:space="preserve"> remains calculative thought. This implies a "distance" between the calculative and contemplative forms of thought, or an unbridgeable "gap" (Kl~lft).6 </w:t>
      </w:r>
      <w:proofErr w:type="gramStart"/>
      <w:r w:rsidRPr="00BD0CC0">
        <w:rPr>
          <w:szCs w:val="16"/>
          <w:u w:val="single"/>
        </w:rPr>
        <w:t>The</w:t>
      </w:r>
      <w:proofErr w:type="gramEnd"/>
      <w:r w:rsidRPr="00BD0CC0">
        <w:rPr>
          <w:szCs w:val="16"/>
          <w:u w:val="single"/>
        </w:rPr>
        <w:t xml:space="preserve"> difference between these two types of thinking is one of kind and not degree.</w:t>
      </w:r>
      <w:r w:rsidRPr="00BD0CC0">
        <w:rPr>
          <w:sz w:val="16"/>
          <w:szCs w:val="16"/>
        </w:rPr>
        <w:t xml:space="preserve"> </w:t>
      </w:r>
      <w:r w:rsidRPr="00BD0CC0">
        <w:rPr>
          <w:szCs w:val="16"/>
          <w:u w:val="single"/>
        </w:rPr>
        <w:t>This "gap" does not mean that calculative thought is somehow "bad,"or that contemplative thinking is "better</w:t>
      </w:r>
      <w:r w:rsidRPr="00BD0CC0">
        <w:rPr>
          <w:b/>
          <w:szCs w:val="16"/>
          <w:u w:val="single"/>
        </w:rPr>
        <w:t>." To judge contemplative thought as superior to calculative thought is to think calculatively</w:t>
      </w:r>
      <w:r w:rsidRPr="00BD0CC0">
        <w:rPr>
          <w:sz w:val="16"/>
          <w:szCs w:val="16"/>
        </w:rPr>
        <w:t>,</w:t>
      </w:r>
      <w:r w:rsidRPr="00BD0CC0">
        <w:rPr>
          <w:sz w:val="16"/>
          <w:szCs w:val="12"/>
        </w:rPr>
        <w:t xml:space="preserve"> and hence cannot be the task of authentic philosophy. Neither is Heidegger claiming that the nature of modern science as calculative is to be viewed as negative. It is the good "fortune" of science that it cannot "think" in the contemplative, deliberative or recollective sense.7 </w:t>
      </w:r>
      <w:proofErr w:type="gramStart"/>
      <w:r w:rsidRPr="00BD0CC0">
        <w:rPr>
          <w:sz w:val="16"/>
          <w:szCs w:val="12"/>
        </w:rPr>
        <w:t>The</w:t>
      </w:r>
      <w:proofErr w:type="gramEnd"/>
      <w:r w:rsidRPr="00BD0CC0">
        <w:rPr>
          <w:sz w:val="16"/>
          <w:szCs w:val="12"/>
        </w:rPr>
        <w:t xml:space="preserve"> problem, it seems, occurs when calculative thought pushes aside other forms of thinking. Heidegger wants to undermine the exclusivity of calculative thinking without denigrating it. He desires to open a space for other forms of thinking. A first step away from the domination of calculative thinking consists in uncovering the presuppositions which underlie it, in seeing that calculation is not the only possibility of human "thought." It may well be that the realm of contemplative thought can only be approached by means of this method which ultimately might be characterized as avia negative. Nonetheless, the description of calculative thought and its representational character does tell us something about the nature of contemplative thought. Contemplative thought is extremely difficult to attain because, by its very nature, it cannot be "attained."</w:t>
      </w:r>
      <w:r w:rsidRPr="00BD0CC0">
        <w:rPr>
          <w:sz w:val="16"/>
          <w:szCs w:val="16"/>
        </w:rPr>
        <w:t xml:space="preserve"> </w:t>
      </w:r>
      <w:r w:rsidRPr="00BD0CC0">
        <w:rPr>
          <w:u w:val="single"/>
        </w:rPr>
        <w:t>To want to have a contemplative style of thought is to remain in the clutch of the basically possessive calculative style of thinking.8 Contemplative thought is hence marked by a fundamental "passivity</w:t>
      </w:r>
      <w:r w:rsidRPr="00BD0CC0">
        <w:rPr>
          <w:szCs w:val="16"/>
          <w:u w:val="single"/>
        </w:rPr>
        <w:t>,</w:t>
      </w:r>
      <w:r w:rsidRPr="00BD0CC0">
        <w:rPr>
          <w:sz w:val="16"/>
          <w:szCs w:val="12"/>
        </w:rPr>
        <w:t>"9 it consists of a certain "letting-go" of all "attitudes," of any "picturing" of the world. Put in terms which are even more expressive of passivity, contemplative thought is a "releasement" from the dominating style of calculative thought. Both "letting-go" and "releasement" are plausible translations of Heidegger's basic characterization of contemplative thought as Gelassenheit.</w:t>
      </w:r>
    </w:p>
    <w:p w:rsidR="00763AA2" w:rsidRPr="00BD0CC0" w:rsidRDefault="00763AA2" w:rsidP="00763AA2">
      <w:pPr>
        <w:tabs>
          <w:tab w:val="left" w:pos="90"/>
        </w:tabs>
        <w:rPr>
          <w:sz w:val="16"/>
        </w:rPr>
      </w:pPr>
    </w:p>
    <w:p w:rsidR="00763AA2" w:rsidRPr="00BD0CC0" w:rsidRDefault="00763AA2" w:rsidP="00763AA2"/>
    <w:p w:rsidR="00763AA2" w:rsidRPr="00BD0CC0" w:rsidRDefault="00763AA2" w:rsidP="00763AA2"/>
    <w:p w:rsidR="00763AA2" w:rsidRPr="00BD0CC0" w:rsidRDefault="00763AA2" w:rsidP="00763AA2">
      <w:pPr>
        <w:pStyle w:val="Heading3"/>
      </w:pPr>
      <w:r w:rsidRPr="00BD0CC0">
        <w:t>1ar solvency/bottlenecks</w:t>
      </w:r>
    </w:p>
    <w:p w:rsidR="00763AA2" w:rsidRPr="00BD0CC0" w:rsidRDefault="00763AA2" w:rsidP="00763AA2"/>
    <w:p w:rsidR="00763AA2" w:rsidRPr="00BD0CC0" w:rsidRDefault="00763AA2" w:rsidP="00763AA2">
      <w:pPr>
        <w:pStyle w:val="Heading4"/>
      </w:pPr>
      <w:r w:rsidRPr="00BD0CC0">
        <w:t xml:space="preserve">Manufacturing capability will develop as the industry expands. </w:t>
      </w:r>
    </w:p>
    <w:p w:rsidR="00763AA2" w:rsidRPr="00BD0CC0" w:rsidRDefault="00763AA2" w:rsidP="00763AA2">
      <w:pPr>
        <w:rPr>
          <w:rStyle w:val="StyleStyleBold12pt"/>
        </w:rPr>
      </w:pPr>
      <w:r w:rsidRPr="00BD0CC0">
        <w:rPr>
          <w:rStyle w:val="StyleStyleBold12pt"/>
        </w:rPr>
        <w:t>Howard, ‘7</w:t>
      </w:r>
    </w:p>
    <w:p w:rsidR="00763AA2" w:rsidRPr="00BD0CC0" w:rsidRDefault="00763AA2" w:rsidP="00763AA2">
      <w:r w:rsidRPr="00BD0CC0">
        <w:t>[Angie, Vice President -- NEI, 2-15, “Achieving Excellence in Human Performance: Nuclear Energy Training and Education,” http://nei.org/newsandevents/speechesandtestimony/2007/americannuclearsociety/]</w:t>
      </w:r>
    </w:p>
    <w:p w:rsidR="00763AA2" w:rsidRPr="00BD0CC0" w:rsidRDefault="00763AA2" w:rsidP="00763AA2"/>
    <w:p w:rsidR="00763AA2" w:rsidRPr="00BD0CC0" w:rsidRDefault="00763AA2" w:rsidP="00763AA2">
      <w:pPr>
        <w:rPr>
          <w:rStyle w:val="Emphasis"/>
        </w:rPr>
      </w:pPr>
      <w:r w:rsidRPr="00BD0CC0">
        <w:rPr>
          <w:sz w:val="16"/>
          <w:szCs w:val="20"/>
        </w:rPr>
        <w:t xml:space="preserve">Finally, </w:t>
      </w:r>
      <w:r w:rsidRPr="00BD0CC0">
        <w:rPr>
          <w:rStyle w:val="StyleBoldUnderline"/>
        </w:rPr>
        <w:t>we are seeing</w:t>
      </w:r>
      <w:r w:rsidRPr="00BD0CC0">
        <w:rPr>
          <w:sz w:val="16"/>
          <w:szCs w:val="20"/>
        </w:rPr>
        <w:t xml:space="preserve"> the first </w:t>
      </w:r>
      <w:r w:rsidRPr="00BD0CC0">
        <w:rPr>
          <w:rStyle w:val="StyleBoldUnderline"/>
        </w:rPr>
        <w:t>signs of revival in the supply chain for new nuclear plant construction. In manufacturing,</w:t>
      </w:r>
      <w:r w:rsidRPr="00BD0CC0">
        <w:rPr>
          <w:sz w:val="16"/>
          <w:szCs w:val="20"/>
        </w:rPr>
        <w:t xml:space="preserve"> for instance, </w:t>
      </w:r>
      <w:r w:rsidRPr="00BD0CC0">
        <w:rPr>
          <w:rStyle w:val="StyleBoldUnderline"/>
        </w:rPr>
        <w:t>Babcock &amp; Wilcox recently renewed its federal accreditation for manufacturing nuclear-grade components</w:t>
      </w:r>
      <w:r w:rsidRPr="00BD0CC0">
        <w:rPr>
          <w:sz w:val="16"/>
          <w:szCs w:val="20"/>
        </w:rPr>
        <w:t xml:space="preserve">. And </w:t>
      </w:r>
      <w:r w:rsidRPr="00BD0CC0">
        <w:rPr>
          <w:rStyle w:val="StyleBoldUnderline"/>
        </w:rPr>
        <w:t>there is manufacturing capability overseas in Japan and France. U.S. nuclear</w:t>
      </w:r>
      <w:r w:rsidRPr="00BD0CC0">
        <w:rPr>
          <w:szCs w:val="20"/>
          <w:u w:val="single"/>
        </w:rPr>
        <w:t xml:space="preserve"> companies have already placed orders with Japanese companies for long-lead, heavy-forgings for reactor components. </w:t>
      </w:r>
      <w:r w:rsidRPr="00BD0CC0">
        <w:rPr>
          <w:rStyle w:val="Emphasis"/>
        </w:rPr>
        <w:t>The supply chain will respond as market demand dictates.</w:t>
      </w:r>
      <w:r w:rsidRPr="00BD0CC0">
        <w:rPr>
          <w:szCs w:val="20"/>
          <w:u w:val="single"/>
        </w:rPr>
        <w:t xml:space="preserve"> The more it looks like new nuclear plants will be built, the more U.S. capability will be developed.</w:t>
      </w:r>
      <w:r w:rsidRPr="00BD0CC0">
        <w:rPr>
          <w:sz w:val="16"/>
          <w:szCs w:val="20"/>
        </w:rPr>
        <w:t xml:space="preserve"> Today</w:t>
      </w:r>
      <w:r w:rsidRPr="00BD0CC0">
        <w:rPr>
          <w:szCs w:val="20"/>
          <w:u w:val="single"/>
        </w:rPr>
        <w:t>, 14 companies and consortia have announced that they are preparing to submit license applications to the Nuclear Regulatory Commission to build up to 32 new reactors. These companies are selecting technologies from two NRC-certified reactor designs, and two more designs that are under review by the NRC.</w:t>
      </w:r>
      <w:r w:rsidRPr="00BD0CC0">
        <w:rPr>
          <w:sz w:val="16"/>
          <w:szCs w:val="20"/>
        </w:rPr>
        <w:t xml:space="preserve"> These application submittals are expected beginning in 2007. Every major nuclear fleet operator is involved in some way, as well as some newcomers to the industry. </w:t>
      </w:r>
      <w:r w:rsidRPr="00BD0CC0">
        <w:rPr>
          <w:szCs w:val="20"/>
          <w:u w:val="single"/>
        </w:rPr>
        <w:t xml:space="preserve">Different companies are moving at different speeds, but </w:t>
      </w:r>
      <w:r w:rsidRPr="00BD0CC0">
        <w:rPr>
          <w:rStyle w:val="Emphasis"/>
        </w:rPr>
        <w:t>the momentum is real.</w:t>
      </w:r>
    </w:p>
    <w:p w:rsidR="00763AA2" w:rsidRPr="00BD0CC0" w:rsidRDefault="00763AA2" w:rsidP="00763AA2">
      <w:pPr>
        <w:rPr>
          <w:rStyle w:val="Emphasis"/>
        </w:rPr>
      </w:pPr>
    </w:p>
    <w:p w:rsidR="00763AA2" w:rsidRPr="00BD0CC0" w:rsidRDefault="00763AA2" w:rsidP="00763AA2">
      <w:pPr>
        <w:pStyle w:val="Heading4"/>
      </w:pPr>
      <w:r w:rsidRPr="00BD0CC0">
        <w:t xml:space="preserve">The plan solves -- building new nuclear plants attracts labor. </w:t>
      </w:r>
    </w:p>
    <w:p w:rsidR="00763AA2" w:rsidRPr="00BD0CC0" w:rsidRDefault="00763AA2" w:rsidP="00763AA2">
      <w:pPr>
        <w:rPr>
          <w:rStyle w:val="StyleStyleBold12pt"/>
        </w:rPr>
      </w:pPr>
      <w:r w:rsidRPr="00BD0CC0">
        <w:rPr>
          <w:rStyle w:val="StyleStyleBold12pt"/>
        </w:rPr>
        <w:t>Howard, ‘7</w:t>
      </w:r>
    </w:p>
    <w:p w:rsidR="00763AA2" w:rsidRPr="00BD0CC0" w:rsidRDefault="00763AA2" w:rsidP="00763AA2">
      <w:pPr>
        <w:rPr>
          <w:rStyle w:val="StyleBoldUnderline"/>
          <w:sz w:val="16"/>
        </w:rPr>
      </w:pPr>
      <w:r w:rsidRPr="00BD0CC0">
        <w:t xml:space="preserve">[Angie, Vice President -- Nuclear Energy Institute, 2-5, “Achieving Excellence in Human Performance: Nuclear Energy Training and Education”, </w:t>
      </w:r>
      <w:hyperlink r:id="rId134" w:history="1">
        <w:r w:rsidRPr="00BD0CC0">
          <w:t>http://www.nei.org/newsandevents/speechesandtestimony/2007/americannuclearsocietyextended</w:t>
        </w:r>
      </w:hyperlink>
      <w:r w:rsidRPr="00BD0CC0">
        <w:t>]</w:t>
      </w:r>
      <w:r w:rsidRPr="00BD0CC0">
        <w:rPr>
          <w:rStyle w:val="StyleBoldUnderline"/>
          <w:sz w:val="16"/>
        </w:rPr>
        <w:t xml:space="preserve"> </w:t>
      </w:r>
    </w:p>
    <w:p w:rsidR="00763AA2" w:rsidRPr="00BD0CC0" w:rsidRDefault="00763AA2" w:rsidP="00763AA2">
      <w:pPr>
        <w:rPr>
          <w:rStyle w:val="StyleBoldUnderline"/>
          <w:sz w:val="16"/>
        </w:rPr>
      </w:pPr>
    </w:p>
    <w:p w:rsidR="00763AA2" w:rsidRPr="00BD0CC0" w:rsidRDefault="00763AA2" w:rsidP="00763AA2">
      <w:pPr>
        <w:rPr>
          <w:sz w:val="16"/>
          <w:szCs w:val="20"/>
        </w:rPr>
      </w:pPr>
      <w:r w:rsidRPr="00BD0CC0">
        <w:rPr>
          <w:rStyle w:val="StyleBoldUnderline"/>
        </w:rPr>
        <w:t>Yes, we</w:t>
      </w:r>
      <w:r w:rsidRPr="00BD0CC0">
        <w:rPr>
          <w:rStyle w:val="StyleBoldUnderline"/>
          <w:sz w:val="16"/>
        </w:rPr>
        <w:t xml:space="preserve"> do </w:t>
      </w:r>
      <w:r w:rsidRPr="00BD0CC0">
        <w:rPr>
          <w:rStyle w:val="StyleBoldUnderline"/>
        </w:rPr>
        <w:t>have a looming workforce crisis. The av</w:t>
      </w:r>
      <w:r w:rsidRPr="00BD0CC0">
        <w:rPr>
          <w:szCs w:val="20"/>
          <w:u w:val="single"/>
        </w:rPr>
        <w:t>erage age of employees in the industry is 48 years—one of the oldest of any major industries in the country. Retirement and attrition will create the need to essentially re-staff the existing fleet over the next 10 years</w:t>
      </w:r>
      <w:r w:rsidRPr="00BD0CC0">
        <w:rPr>
          <w:rStyle w:val="StyleBoldUnderline"/>
        </w:rPr>
        <w:t xml:space="preserve">. We need to get the younger generation into the industry. </w:t>
      </w:r>
      <w:r w:rsidRPr="00BD0CC0">
        <w:rPr>
          <w:sz w:val="16"/>
          <w:szCs w:val="20"/>
        </w:rPr>
        <w:t xml:space="preserve">But the industry is hiring, and we have employment opportunities that are attractive to talented young people, both in the craft and in the professional engineering and management fields. </w:t>
      </w:r>
      <w:r w:rsidRPr="00BD0CC0">
        <w:rPr>
          <w:rStyle w:val="StyleBoldUnderline"/>
        </w:rPr>
        <w:t xml:space="preserve">Research among college engineering students has shown that </w:t>
      </w:r>
      <w:r w:rsidRPr="00BD0CC0">
        <w:rPr>
          <w:rStyle w:val="Emphasis"/>
        </w:rPr>
        <w:t>the prospect of building new plants is the single most important factor in attracting new talent to the nuclear energy industry</w:t>
      </w:r>
      <w:r w:rsidRPr="00BD0CC0">
        <w:rPr>
          <w:sz w:val="16"/>
          <w:szCs w:val="20"/>
        </w:rPr>
        <w:t>. Social responsibility, creativity, learning opportunities, compensation—these are the other priorities when young people look for in a career today.</w:t>
      </w:r>
    </w:p>
    <w:p w:rsidR="00763AA2" w:rsidRPr="00BD0CC0" w:rsidRDefault="00763AA2" w:rsidP="00763AA2">
      <w:pPr>
        <w:rPr>
          <w:sz w:val="16"/>
          <w:szCs w:val="20"/>
        </w:rPr>
      </w:pPr>
    </w:p>
    <w:p w:rsidR="00763AA2" w:rsidRPr="00BD0CC0" w:rsidRDefault="00763AA2" w:rsidP="00763AA2">
      <w:pPr>
        <w:pStyle w:val="Heading3"/>
      </w:pPr>
      <w:r w:rsidRPr="00BD0CC0">
        <w:t>1ar util</w:t>
      </w:r>
    </w:p>
    <w:p w:rsidR="00763AA2" w:rsidRPr="00BD0CC0" w:rsidRDefault="00763AA2" w:rsidP="00763AA2"/>
    <w:p w:rsidR="00763AA2" w:rsidRPr="00BD0CC0" w:rsidRDefault="00763AA2" w:rsidP="00763AA2">
      <w:pPr>
        <w:pStyle w:val="Heading4"/>
      </w:pPr>
      <w:r w:rsidRPr="00BD0CC0">
        <w:t>Every study of credible social theories concludes consequentialism is good---Scientific studies of biology, evolution, and psychology prove that deontological proclivities are only illogical layovers from evolution</w:t>
      </w:r>
    </w:p>
    <w:p w:rsidR="00763AA2" w:rsidRPr="00BD0CC0" w:rsidRDefault="00763AA2" w:rsidP="00763AA2">
      <w:pPr>
        <w:rPr>
          <w:sz w:val="16"/>
        </w:rPr>
      </w:pPr>
      <w:r w:rsidRPr="00BD0CC0">
        <w:rPr>
          <w:b/>
          <w:sz w:val="16"/>
        </w:rPr>
        <w:t>Greene 2010</w:t>
      </w:r>
      <w:r w:rsidRPr="00BD0CC0">
        <w:rPr>
          <w:sz w:val="16"/>
        </w:rPr>
        <w:t xml:space="preserve"> – Joshua, Associate Professor of Social science in the Department of Psychology at Harvard University (The Secret Joke of Kant’s Soul published in Moral Psychology: Historical and Contemporary </w:t>
      </w:r>
      <w:proofErr w:type="gramStart"/>
      <w:r w:rsidRPr="00BD0CC0">
        <w:rPr>
          <w:sz w:val="16"/>
        </w:rPr>
        <w:t>Readings,</w:t>
      </w:r>
      <w:proofErr w:type="gramEnd"/>
      <w:r w:rsidRPr="00BD0CC0">
        <w:rPr>
          <w:sz w:val="16"/>
        </w:rPr>
        <w:t xml:space="preserve"> accessed: www.fed.cuhk.edu.hk/~lchang/material/Evolutionary/Developmental/Greene-KantSoul.pdf)</w:t>
      </w:r>
    </w:p>
    <w:p w:rsidR="00763AA2" w:rsidRPr="00BD0CC0" w:rsidRDefault="00763AA2" w:rsidP="00763AA2">
      <w:pPr>
        <w:rPr>
          <w:sz w:val="16"/>
        </w:rPr>
      </w:pPr>
    </w:p>
    <w:p w:rsidR="00763AA2" w:rsidRPr="00BD0CC0" w:rsidRDefault="00763AA2" w:rsidP="00763AA2">
      <w:pPr>
        <w:rPr>
          <w:rStyle w:val="StyleBoldUnderline"/>
          <w:sz w:val="16"/>
        </w:rPr>
      </w:pPr>
      <w:r w:rsidRPr="00BD0CC0">
        <w:rPr>
          <w:rStyle w:val="StyleBoldUnderline"/>
        </w:rPr>
        <w:t xml:space="preserve">What </w:t>
      </w:r>
      <w:r w:rsidRPr="00BD0CC0">
        <w:rPr>
          <w:rStyle w:val="Box"/>
          <w:rFonts w:eastAsia="Malgun Gothic"/>
        </w:rPr>
        <w:t>turn-of-the-millennium science</w:t>
      </w:r>
      <w:r w:rsidRPr="00BD0CC0">
        <w:rPr>
          <w:sz w:val="16"/>
        </w:rPr>
        <w:t xml:space="preserve"> </w:t>
      </w:r>
      <w:r w:rsidRPr="00BD0CC0">
        <w:rPr>
          <w:rStyle w:val="StyleBoldUnderline"/>
        </w:rPr>
        <w:t xml:space="preserve">is telling us is that human </w:t>
      </w:r>
      <w:r w:rsidRPr="00BD0CC0">
        <w:rPr>
          <w:rStyle w:val="Box"/>
          <w:rFonts w:eastAsia="Malgun Gothic"/>
        </w:rPr>
        <w:t>moral judgment is not a pristine rational enterprise</w:t>
      </w:r>
      <w:r w:rsidRPr="00BD0CC0">
        <w:rPr>
          <w:sz w:val="16"/>
        </w:rPr>
        <w:t xml:space="preserve">, that our </w:t>
      </w:r>
      <w:r w:rsidRPr="00BD0CC0">
        <w:rPr>
          <w:rStyle w:val="StyleBoldUnderline"/>
        </w:rPr>
        <w:t>moral judgments are driven by a hodgepodge of emotional dispositions, which themselves were shaped by a hodgepodge of evolutionary forces, both biological and cultural</w:t>
      </w:r>
      <w:r w:rsidRPr="00BD0CC0">
        <w:rPr>
          <w:sz w:val="16"/>
        </w:rPr>
        <w:t xml:space="preserve">. </w:t>
      </w:r>
      <w:r w:rsidRPr="00BD0CC0">
        <w:rPr>
          <w:rStyle w:val="StyleBoldUnderline"/>
        </w:rPr>
        <w:t xml:space="preserve">Because of this, it is </w:t>
      </w:r>
      <w:r w:rsidRPr="00BD0CC0">
        <w:rPr>
          <w:rStyle w:val="Emphasis"/>
        </w:rPr>
        <w:t>exceedingly unlikely that there is any rationally coherent normative moral theory that can accommodate our moral intuitions</w:t>
      </w:r>
      <w:r w:rsidRPr="00BD0CC0">
        <w:rPr>
          <w:sz w:val="16"/>
        </w:rPr>
        <w:t xml:space="preserve">. Moreover, </w:t>
      </w:r>
      <w:r w:rsidRPr="00BD0CC0">
        <w:rPr>
          <w:rStyle w:val="StyleBoldUnderline"/>
        </w:rPr>
        <w:t>anyone who claims to have such a theory</w:t>
      </w:r>
      <w:r w:rsidRPr="00BD0CC0">
        <w:rPr>
          <w:sz w:val="16"/>
        </w:rPr>
        <w:t xml:space="preserve">, or even part of one, </w:t>
      </w:r>
      <w:r w:rsidRPr="00BD0CC0">
        <w:rPr>
          <w:rStyle w:val="Emphasis"/>
        </w:rPr>
        <w:t>almost certainly doesn't</w:t>
      </w:r>
      <w:r w:rsidRPr="00BD0CC0">
        <w:rPr>
          <w:sz w:val="16"/>
        </w:rPr>
        <w:t xml:space="preserve">. Instead, what that person probably has is a moral rationalization. </w:t>
      </w:r>
      <w:r w:rsidRPr="00BD0CC0">
        <w:rPr>
          <w:sz w:val="16"/>
          <w:szCs w:val="14"/>
        </w:rPr>
        <w:t>It seems then, that we have somehow crossed the infamous "is"-"</w:t>
      </w:r>
      <w:proofErr w:type="gramStart"/>
      <w:r w:rsidRPr="00BD0CC0">
        <w:rPr>
          <w:sz w:val="16"/>
          <w:szCs w:val="14"/>
        </w:rPr>
        <w:t>ought</w:t>
      </w:r>
      <w:proofErr w:type="gramEnd"/>
      <w:r w:rsidRPr="00BD0CC0">
        <w:rPr>
          <w:sz w:val="16"/>
          <w:szCs w:val="14"/>
        </w:rPr>
        <w:t xml:space="preserve">" divide. How did this happen? Didn't Hume (Hume, 1978) and Moore (Moore, 1966) warn us against trying to derive an "ought" from and "is?" How did we go from descriptive scientific theories concerning moral psychology to skepticism about a whole class of normative moral theories? The answer is that we did not, as Hume and Moore anticipated, attempt to derive an "ought" from and "is." That is, our method has been inductive rather than deductive. We have inferred on the basis of the available evidence that the phenomenon of rationalist deontological philosophy is best explained as a rationalization of evolved emotional intuition (Harman, 1977). </w:t>
      </w:r>
      <w:r w:rsidRPr="00BD0CC0">
        <w:rPr>
          <w:sz w:val="16"/>
        </w:rPr>
        <w:t xml:space="preserve">Missing the Deontological Point I suspect that </w:t>
      </w:r>
      <w:r w:rsidRPr="00BD0CC0">
        <w:rPr>
          <w:rStyle w:val="StyleBoldUnderline"/>
        </w:rPr>
        <w:t>rationalist deontologists will remain unmoved by the arguments presented here</w:t>
      </w:r>
      <w:r w:rsidRPr="00BD0CC0">
        <w:rPr>
          <w:sz w:val="16"/>
        </w:rPr>
        <w:t xml:space="preserve">. Instead, I suspect, </w:t>
      </w:r>
      <w:r w:rsidRPr="00BD0CC0">
        <w:rPr>
          <w:rStyle w:val="StyleBoldUnderline"/>
        </w:rPr>
        <w:t>they</w:t>
      </w:r>
      <w:r w:rsidRPr="00BD0CC0">
        <w:rPr>
          <w:sz w:val="16"/>
        </w:rPr>
        <w:t xml:space="preserve"> </w:t>
      </w:r>
      <w:r w:rsidRPr="00BD0CC0">
        <w:rPr>
          <w:rStyle w:val="StyleBoldUnderline"/>
        </w:rPr>
        <w:t xml:space="preserve">will insist that I have </w:t>
      </w:r>
      <w:r w:rsidRPr="00BD0CC0">
        <w:rPr>
          <w:rStyle w:val="Emphasis"/>
        </w:rPr>
        <w:t>simply misunderstood what</w:t>
      </w:r>
      <w:r w:rsidRPr="00BD0CC0">
        <w:rPr>
          <w:sz w:val="16"/>
        </w:rPr>
        <w:t xml:space="preserve"> Kant and like-minded </w:t>
      </w:r>
      <w:r w:rsidRPr="00BD0CC0">
        <w:rPr>
          <w:rStyle w:val="Emphasis"/>
        </w:rPr>
        <w:t>deontologists are all about</w:t>
      </w:r>
      <w:r w:rsidRPr="00BD0CC0">
        <w:rPr>
          <w:sz w:val="16"/>
        </w:rPr>
        <w:t xml:space="preserve">. </w:t>
      </w:r>
      <w:r w:rsidRPr="00BD0CC0">
        <w:rPr>
          <w:rStyle w:val="StyleBoldUnderline"/>
        </w:rPr>
        <w:t>Deontology, they will say, isn't about this intuition or that intuition</w:t>
      </w:r>
      <w:r w:rsidRPr="00BD0CC0">
        <w:rPr>
          <w:sz w:val="16"/>
        </w:rPr>
        <w:t xml:space="preserve">. It's not defined by its normative differences with consequentialism. </w:t>
      </w:r>
      <w:r w:rsidRPr="00BD0CC0">
        <w:rPr>
          <w:rStyle w:val="StyleBoldUnderline"/>
        </w:rPr>
        <w:t>Rather, deontology is about taking humanity seriously</w:t>
      </w:r>
      <w:r w:rsidRPr="00BD0CC0">
        <w:rPr>
          <w:sz w:val="16"/>
        </w:rPr>
        <w:t xml:space="preserve">. Above all else, it's about respect for persons. It's about treating others as fellow rational creatures rather than as mere objects, about acting for reasons rational beings can share. </w:t>
      </w:r>
      <w:proofErr w:type="gramStart"/>
      <w:r w:rsidRPr="00BD0CC0">
        <w:rPr>
          <w:sz w:val="16"/>
        </w:rPr>
        <w:t>And so on (Korsgaard, 1996a; Korsgaard, 1996b).</w:t>
      </w:r>
      <w:proofErr w:type="gramEnd"/>
      <w:r w:rsidRPr="00BD0CC0">
        <w:rPr>
          <w:sz w:val="16"/>
        </w:rPr>
        <w:t xml:space="preserve"> </w:t>
      </w:r>
      <w:r w:rsidRPr="00BD0CC0">
        <w:rPr>
          <w:rStyle w:val="StyleBoldUnderline"/>
        </w:rPr>
        <w:t>This is, no doubt, how many deontologists see deontology. But this insider's view</w:t>
      </w:r>
      <w:r w:rsidRPr="00BD0CC0">
        <w:rPr>
          <w:sz w:val="16"/>
        </w:rPr>
        <w:t xml:space="preserve">, as I've suggested, </w:t>
      </w:r>
      <w:r w:rsidRPr="00BD0CC0">
        <w:rPr>
          <w:rStyle w:val="Emphasis"/>
        </w:rPr>
        <w:t>may be misleading</w:t>
      </w:r>
      <w:r w:rsidRPr="00BD0CC0">
        <w:rPr>
          <w:sz w:val="16"/>
        </w:rPr>
        <w:t xml:space="preserve">. </w:t>
      </w:r>
      <w:r w:rsidRPr="00BD0CC0">
        <w:rPr>
          <w:rStyle w:val="StyleBoldUnderline"/>
        </w:rPr>
        <w:t>The problem</w:t>
      </w:r>
      <w:r w:rsidRPr="00BD0CC0">
        <w:rPr>
          <w:sz w:val="16"/>
        </w:rPr>
        <w:t xml:space="preserve">, more specifically, </w:t>
      </w:r>
      <w:r w:rsidRPr="00BD0CC0">
        <w:rPr>
          <w:rStyle w:val="Emphasis"/>
        </w:rPr>
        <w:t>is that it defines deontology in terms of values that are not distinctively deontological</w:t>
      </w:r>
      <w:r w:rsidRPr="00BD0CC0">
        <w:rPr>
          <w:sz w:val="16"/>
        </w:rPr>
        <w:t xml:space="preserve">, though they may appear to be from the inside. </w:t>
      </w:r>
      <w:r w:rsidRPr="00BD0CC0">
        <w:rPr>
          <w:rStyle w:val="StyleBoldUnderline"/>
        </w:rPr>
        <w:t>Consider the following analogy with religion. When one asks a religious person to explain the essence of his religion, one often gets an answer like this: "It's about love</w:t>
      </w:r>
      <w:r w:rsidRPr="00BD0CC0">
        <w:rPr>
          <w:sz w:val="16"/>
        </w:rPr>
        <w:t xml:space="preserve">, really. It's about looking out for other people, looking beyond oneself. It's about community, being part of something larger than oneself." </w:t>
      </w:r>
      <w:r w:rsidRPr="00BD0CC0">
        <w:rPr>
          <w:rStyle w:val="StyleBoldUnderline"/>
        </w:rPr>
        <w:t>This sort of answer accurately captures the phenomenology of many people's religion, but it's nevertheless inadequate for distinguishing religion from other things</w:t>
      </w:r>
      <w:r w:rsidRPr="00BD0CC0">
        <w:rPr>
          <w:sz w:val="16"/>
        </w:rPr>
        <w:t xml:space="preserve">. This is because many, if not most, non-religious people aspire to love deeply, look out for other people, avoid self-absorption, have a sense of a community, and be connected to things larger than themselves. In other words, secular humanists and atheists can assent to most of what many religious people think religion is all about. From a secular humanist's point of view, in contrast, what's distinctive about religion is its commitment to the existence of supernatural entities as well as formal religious institutions and doctrines. And they're right. These things really do distinguish religious from non-religious practices, though they may appear to be secondary to many people operating from within a religious point of view. In the same way, I believe that most of </w:t>
      </w:r>
      <w:r w:rsidRPr="00BD0CC0">
        <w:rPr>
          <w:rStyle w:val="StyleBoldUnderline"/>
        </w:rPr>
        <w:t xml:space="preserve">the standard deontological/Kantian self-characterizatons </w:t>
      </w:r>
      <w:r w:rsidRPr="00BD0CC0">
        <w:rPr>
          <w:rStyle w:val="Emphasis"/>
        </w:rPr>
        <w:t>fail to distinguish deontology from other approaches to ethics</w:t>
      </w:r>
      <w:r w:rsidRPr="00BD0CC0">
        <w:rPr>
          <w:sz w:val="16"/>
        </w:rPr>
        <w:t xml:space="preserve">. </w:t>
      </w:r>
      <w:proofErr w:type="gramStart"/>
      <w:r w:rsidRPr="00BD0CC0">
        <w:rPr>
          <w:sz w:val="16"/>
        </w:rPr>
        <w:t>(See also Kagan (Kagan, 1997, pp. 70-78.) on the difficulty of defining deontology.)</w:t>
      </w:r>
      <w:proofErr w:type="gramEnd"/>
      <w:r w:rsidRPr="00BD0CC0">
        <w:rPr>
          <w:sz w:val="16"/>
        </w:rPr>
        <w:t xml:space="preserve"> It seems to me that </w:t>
      </w:r>
      <w:r w:rsidRPr="00BD0CC0">
        <w:rPr>
          <w:rStyle w:val="StyleBoldUnderline"/>
        </w:rPr>
        <w:t>consequentialists</w:t>
      </w:r>
      <w:r w:rsidRPr="00BD0CC0">
        <w:rPr>
          <w:sz w:val="16"/>
        </w:rPr>
        <w:t xml:space="preserve">, as much as anyone else, </w:t>
      </w:r>
      <w:r w:rsidRPr="00BD0CC0">
        <w:rPr>
          <w:rStyle w:val="Emphasis"/>
        </w:rPr>
        <w:t>have respect for persons</w:t>
      </w:r>
      <w:r w:rsidRPr="00BD0CC0">
        <w:rPr>
          <w:sz w:val="16"/>
        </w:rPr>
        <w:t xml:space="preserve">, </w:t>
      </w:r>
      <w:r w:rsidRPr="00BD0CC0">
        <w:rPr>
          <w:rStyle w:val="StyleBoldUnderline"/>
        </w:rPr>
        <w:t xml:space="preserve">are </w:t>
      </w:r>
      <w:r w:rsidRPr="00BD0CC0">
        <w:rPr>
          <w:rStyle w:val="Emphasis"/>
        </w:rPr>
        <w:t>against treating people as mere objects,</w:t>
      </w:r>
      <w:r w:rsidRPr="00BD0CC0">
        <w:rPr>
          <w:sz w:val="16"/>
        </w:rPr>
        <w:t xml:space="preserve"> </w:t>
      </w:r>
      <w:r w:rsidRPr="00BD0CC0">
        <w:rPr>
          <w:rStyle w:val="StyleBoldUnderline"/>
        </w:rPr>
        <w:t xml:space="preserve">wish </w:t>
      </w:r>
      <w:r w:rsidRPr="00BD0CC0">
        <w:rPr>
          <w:rStyle w:val="Emphasis"/>
        </w:rPr>
        <w:t>to act for reasons that rational creatures can share</w:t>
      </w:r>
      <w:r w:rsidRPr="00BD0CC0">
        <w:rPr>
          <w:rStyle w:val="StyleBoldUnderline"/>
        </w:rPr>
        <w:t>, etc</w:t>
      </w:r>
      <w:r w:rsidRPr="00BD0CC0">
        <w:rPr>
          <w:sz w:val="16"/>
        </w:rPr>
        <w:t xml:space="preserve">. </w:t>
      </w:r>
      <w:r w:rsidRPr="00BD0CC0">
        <w:rPr>
          <w:rStyle w:val="StyleBoldUnderline"/>
        </w:rPr>
        <w:t xml:space="preserve">A consequentialist respects other persons, and refrains from treating them as mere objects, by </w:t>
      </w:r>
      <w:r w:rsidRPr="00BD0CC0">
        <w:rPr>
          <w:rStyle w:val="Emphasis"/>
        </w:rPr>
        <w:t>counting every person's well-being in the decision-making process</w:t>
      </w:r>
      <w:r w:rsidRPr="00BD0CC0">
        <w:rPr>
          <w:sz w:val="16"/>
        </w:rPr>
        <w:t xml:space="preserve">. </w:t>
      </w:r>
      <w:r w:rsidRPr="00BD0CC0">
        <w:rPr>
          <w:rStyle w:val="StyleBoldUnderline"/>
        </w:rPr>
        <w:t xml:space="preserve">Likewise, a consequentialist attempts to act according to reasons that rational creatures can share by acting according to principles that </w:t>
      </w:r>
      <w:r w:rsidRPr="00BD0CC0">
        <w:rPr>
          <w:rStyle w:val="Emphasis"/>
        </w:rPr>
        <w:t xml:space="preserve">give equal weight to everyone's </w:t>
      </w:r>
      <w:proofErr w:type="gramStart"/>
      <w:r w:rsidRPr="00BD0CC0">
        <w:rPr>
          <w:rStyle w:val="Emphasis"/>
        </w:rPr>
        <w:t>interests</w:t>
      </w:r>
      <w:r w:rsidRPr="00BD0CC0">
        <w:rPr>
          <w:rStyle w:val="StyleBoldUnderline"/>
        </w:rPr>
        <w:t>, i.e. that</w:t>
      </w:r>
      <w:proofErr w:type="gramEnd"/>
      <w:r w:rsidRPr="00BD0CC0">
        <w:rPr>
          <w:rStyle w:val="StyleBoldUnderline"/>
        </w:rPr>
        <w:t xml:space="preserve"> are impartial</w:t>
      </w:r>
      <w:r w:rsidRPr="00BD0CC0">
        <w:rPr>
          <w:sz w:val="16"/>
        </w:rPr>
        <w:t xml:space="preserve">. This is not to say that consequentialists and deontologists don't differ. They do. It's just that the real differences may not be what deontologists often take them to be. What, then, distinguishes deontology from other kinds of moral thought? A good strategy for answering this question is to start with concrete disagreements between deontologists and others (such as consequentialists) and then work backward in search of deeper principles. This is what I've attempted to do with the trolley and footbridge cases, and other instances in which deontologists and consequentialists disagree. </w:t>
      </w:r>
      <w:r w:rsidRPr="00BD0CC0">
        <w:rPr>
          <w:rStyle w:val="StyleBoldUnderline"/>
        </w:rPr>
        <w:t>If you ask a deontologically-minded person why it's wrong to push someone in front of speeding trolley in order to save five others, you will get</w:t>
      </w:r>
      <w:r w:rsidRPr="00BD0CC0">
        <w:rPr>
          <w:sz w:val="16"/>
        </w:rPr>
        <w:t xml:space="preserve"> characteristically deontological </w:t>
      </w:r>
      <w:r w:rsidRPr="00BD0CC0">
        <w:rPr>
          <w:rStyle w:val="StyleBoldUnderline"/>
        </w:rPr>
        <w:t>answers</w:t>
      </w:r>
      <w:r w:rsidRPr="00BD0CC0">
        <w:rPr>
          <w:sz w:val="16"/>
        </w:rPr>
        <w:t xml:space="preserve">. Some </w:t>
      </w:r>
      <w:r w:rsidRPr="00BD0CC0">
        <w:rPr>
          <w:rStyle w:val="Emphasis"/>
        </w:rPr>
        <w:t xml:space="preserve">will be </w:t>
      </w:r>
      <w:r w:rsidRPr="00BD0CC0">
        <w:rPr>
          <w:rStyle w:val="Box"/>
          <w:rFonts w:eastAsia="Malgun Gothic"/>
        </w:rPr>
        <w:t>tautological</w:t>
      </w:r>
      <w:r w:rsidRPr="00BD0CC0">
        <w:rPr>
          <w:sz w:val="16"/>
        </w:rPr>
        <w:t xml:space="preserve">: </w:t>
      </w:r>
      <w:r w:rsidRPr="00BD0CC0">
        <w:rPr>
          <w:rStyle w:val="Emphasis"/>
        </w:rPr>
        <w:t>"Because it's murder!"</w:t>
      </w:r>
      <w:r w:rsidRPr="00BD0CC0">
        <w:rPr>
          <w:sz w:val="16"/>
        </w:rPr>
        <w:t xml:space="preserve"> </w:t>
      </w:r>
      <w:r w:rsidRPr="00BD0CC0">
        <w:rPr>
          <w:rStyle w:val="StyleBoldUnderline"/>
        </w:rPr>
        <w:t>Others will be more sophisticated: "The ends don't justify the means</w:t>
      </w:r>
      <w:r w:rsidRPr="00BD0CC0">
        <w:rPr>
          <w:sz w:val="16"/>
        </w:rPr>
        <w:t xml:space="preserve">." "You have to respect people's rights." </w:t>
      </w:r>
      <w:r w:rsidRPr="00BD0CC0">
        <w:rPr>
          <w:rStyle w:val="Emphasis"/>
        </w:rPr>
        <w:t>But</w:t>
      </w:r>
      <w:r w:rsidRPr="00BD0CC0">
        <w:rPr>
          <w:sz w:val="16"/>
        </w:rPr>
        <w:t xml:space="preserve">, as we know, </w:t>
      </w:r>
      <w:r w:rsidRPr="00BD0CC0">
        <w:rPr>
          <w:rStyle w:val="Box"/>
          <w:rFonts w:eastAsia="Malgun Gothic"/>
        </w:rPr>
        <w:t>these answers don't really explain anything</w:t>
      </w:r>
      <w:r w:rsidRPr="00BD0CC0">
        <w:rPr>
          <w:sz w:val="16"/>
        </w:rPr>
        <w:t xml:space="preserve">, because </w:t>
      </w:r>
      <w:r w:rsidRPr="00BD0CC0">
        <w:rPr>
          <w:rStyle w:val="StyleBoldUnderline"/>
        </w:rPr>
        <w:t>if you give the same people</w:t>
      </w:r>
      <w:r w:rsidRPr="00BD0CC0">
        <w:rPr>
          <w:sz w:val="16"/>
        </w:rPr>
        <w:t xml:space="preserve"> (on different occasions) </w:t>
      </w:r>
      <w:r w:rsidRPr="00BD0CC0">
        <w:rPr>
          <w:rStyle w:val="StyleBoldUnderline"/>
        </w:rPr>
        <w:t>the trolley case</w:t>
      </w:r>
      <w:r w:rsidRPr="00BD0CC0">
        <w:rPr>
          <w:sz w:val="16"/>
        </w:rPr>
        <w:t xml:space="preserve"> or the loop case (See above), </w:t>
      </w:r>
      <w:r w:rsidRPr="00BD0CC0">
        <w:rPr>
          <w:rStyle w:val="Emphasis"/>
        </w:rPr>
        <w:t>they'll make the opposite judgment</w:t>
      </w:r>
      <w:r w:rsidRPr="00BD0CC0">
        <w:rPr>
          <w:sz w:val="16"/>
        </w:rPr>
        <w:t xml:space="preserve">, even though their initial explanation concerning the footbridge case applies equally well to one or both of these cases. </w:t>
      </w:r>
      <w:r w:rsidRPr="00BD0CC0">
        <w:rPr>
          <w:rStyle w:val="StyleBoldUnderline"/>
        </w:rPr>
        <w:t>Talk about rights, respect for persons, and reasons we can share are natural attempts to explain, in "cognitive" terms, what we feel when we find ourselves having emotionally driven intuitions that are odds with the cold calculus of consequentialism</w:t>
      </w:r>
      <w:r w:rsidRPr="00BD0CC0">
        <w:rPr>
          <w:sz w:val="16"/>
        </w:rPr>
        <w:t xml:space="preserve">. Although these explanations are inevitably incomplete, </w:t>
      </w:r>
      <w:r w:rsidRPr="00BD0CC0">
        <w:rPr>
          <w:rStyle w:val="Emphasis"/>
        </w:rPr>
        <w:t>there seems to be "something deeply right" about them because they give voice to powerful moral emotions</w:t>
      </w:r>
      <w:r w:rsidRPr="00BD0CC0">
        <w:rPr>
          <w:sz w:val="16"/>
        </w:rPr>
        <w:t xml:space="preserve">. </w:t>
      </w:r>
      <w:r w:rsidRPr="00BD0CC0">
        <w:rPr>
          <w:rStyle w:val="StyleBoldUnderline"/>
        </w:rPr>
        <w:t>But, as with many religious people's accounts of what's essential to religion, they don't really explain what's distinctive about the philosophy in question</w:t>
      </w:r>
      <w:r w:rsidRPr="00BD0CC0">
        <w:rPr>
          <w:sz w:val="16"/>
        </w:rPr>
        <w:t xml:space="preserve">. </w:t>
      </w:r>
    </w:p>
    <w:p w:rsidR="00763AA2" w:rsidRPr="00BD0CC0" w:rsidRDefault="00763AA2" w:rsidP="00763AA2"/>
    <w:p w:rsidR="00763AA2" w:rsidRPr="00BD0CC0" w:rsidRDefault="00763AA2" w:rsidP="00763AA2">
      <w:pPr>
        <w:pStyle w:val="Heading4"/>
      </w:pPr>
      <w:r w:rsidRPr="00BD0CC0">
        <w:t xml:space="preserve">Don’t let them grandstand on this—when I asked about the impact to </w:t>
      </w:r>
    </w:p>
    <w:p w:rsidR="00763AA2" w:rsidRPr="00BD0CC0" w:rsidRDefault="00763AA2" w:rsidP="00763AA2">
      <w:pPr>
        <w:pStyle w:val="Heading4"/>
      </w:pPr>
      <w:r w:rsidRPr="00BD0CC0">
        <w:t>They can't solve it</w:t>
      </w:r>
    </w:p>
    <w:p w:rsidR="00763AA2" w:rsidRPr="00BD0CC0" w:rsidRDefault="00763AA2" w:rsidP="00763AA2">
      <w:r w:rsidRPr="00BD0CC0">
        <w:rPr>
          <w:b/>
        </w:rPr>
        <w:t>Werth 1998</w:t>
      </w:r>
      <w:r w:rsidRPr="00BD0CC0">
        <w:t xml:space="preserve"> – department of philosophy at Cleveland State University (Lee F., Journal of Applied Philosophy, Volume 15 No. 1, “The Anthropocentric Predicament and the Search for Extra- terrestrial Intelligence (The Universe as Seen Through Our Eyes </w:t>
      </w:r>
      <w:proofErr w:type="gramStart"/>
      <w:r w:rsidRPr="00BD0CC0">
        <w:t>Darkly</w:t>
      </w:r>
      <w:proofErr w:type="gramEnd"/>
      <w:r w:rsidRPr="00BD0CC0">
        <w:t>)”, pages 83-4, WEA)</w:t>
      </w:r>
    </w:p>
    <w:p w:rsidR="00763AA2" w:rsidRPr="00BD0CC0" w:rsidRDefault="00763AA2" w:rsidP="00763AA2"/>
    <w:p w:rsidR="00763AA2" w:rsidRPr="00BD0CC0" w:rsidRDefault="00763AA2" w:rsidP="00763AA2">
      <w:pPr>
        <w:rPr>
          <w:b/>
        </w:rPr>
      </w:pPr>
      <w:r w:rsidRPr="00BD0CC0">
        <w:rPr>
          <w:u w:val="single"/>
        </w:rPr>
        <w:t>Those who study</w:t>
      </w:r>
      <w:r w:rsidRPr="00BD0CC0">
        <w:t xml:space="preserve"> comparative </w:t>
      </w:r>
      <w:r w:rsidRPr="00BD0CC0">
        <w:rPr>
          <w:u w:val="single"/>
        </w:rPr>
        <w:t>psychology are aware of</w:t>
      </w:r>
      <w:r w:rsidRPr="00BD0CC0">
        <w:t xml:space="preserve"> the perils of </w:t>
      </w:r>
      <w:r w:rsidRPr="00BD0CC0">
        <w:rPr>
          <w:u w:val="single"/>
        </w:rPr>
        <w:t>anthropomorphism</w:t>
      </w:r>
      <w:r w:rsidRPr="00BD0CC0">
        <w:t>, particularly with respect to primates closely related to us. Do chimpanzees truly understand and use language</w:t>
      </w:r>
      <w:r w:rsidRPr="00BD0CC0">
        <w:rPr>
          <w:u w:val="single"/>
        </w:rPr>
        <w:t>? If an orangutan looks into a mirror and sees a reflection of herself with a spot of red paint on her forehead, and then attempts to remove the paint by wiping her brow, does this entail a concept of self</w:t>
      </w:r>
      <w:r w:rsidRPr="00BD0CC0">
        <w:t xml:space="preserve"> or at least the knowledge that the reflected image is her reflection</w:t>
      </w:r>
      <w:proofErr w:type="gramStart"/>
      <w:r w:rsidRPr="00BD0CC0">
        <w:t>?[</w:t>
      </w:r>
      <w:proofErr w:type="gramEnd"/>
      <w:r w:rsidRPr="00BD0CC0">
        <w:t xml:space="preserve">1] </w:t>
      </w:r>
      <w:r w:rsidRPr="00BD0CC0">
        <w:rPr>
          <w:u w:val="single"/>
        </w:rPr>
        <w:t>Monkeys seem unable to recognise `their' reflections, unlike orangutans</w:t>
      </w:r>
      <w:r w:rsidRPr="00BD0CC0">
        <w:t xml:space="preserve">. </w:t>
      </w:r>
      <w:r w:rsidRPr="00BD0CC0">
        <w:rPr>
          <w:u w:val="single"/>
        </w:rPr>
        <w:t>Clearly</w:t>
      </w:r>
      <w:r w:rsidRPr="00BD0CC0">
        <w:t xml:space="preserve">, </w:t>
      </w:r>
      <w:r w:rsidRPr="00BD0CC0">
        <w:rPr>
          <w:u w:val="single"/>
        </w:rPr>
        <w:t>we are unable to understand the consciousness of another species except by generalising from human experience. Empathic understanding</w:t>
      </w:r>
      <w:r w:rsidRPr="00BD0CC0">
        <w:t xml:space="preserve">, even when grounded in empirical data as in the mirror experiment, </w:t>
      </w:r>
      <w:r w:rsidRPr="00BD0CC0">
        <w:rPr>
          <w:u w:val="single"/>
        </w:rPr>
        <w:t xml:space="preserve">has limited utility. </w:t>
      </w:r>
      <w:r w:rsidRPr="00BD0CC0">
        <w:rPr>
          <w:b/>
          <w:u w:val="single"/>
        </w:rPr>
        <w:t>We are permanently stuck in an anthropocentric predicament</w:t>
      </w:r>
      <w:r w:rsidRPr="00BD0CC0">
        <w:rPr>
          <w:b/>
        </w:rPr>
        <w:t>.</w:t>
      </w:r>
    </w:p>
    <w:p w:rsidR="00763AA2" w:rsidRPr="00BD0CC0" w:rsidRDefault="00763AA2" w:rsidP="00763AA2"/>
    <w:p w:rsidR="00763AA2" w:rsidRPr="00BD0CC0" w:rsidRDefault="00763AA2" w:rsidP="00763AA2"/>
    <w:p w:rsidR="00763AA2" w:rsidRPr="00BD0CC0" w:rsidRDefault="00763AA2" w:rsidP="00763AA2">
      <w:pPr>
        <w:pStyle w:val="Heading3"/>
      </w:pPr>
      <w:r w:rsidRPr="00BD0CC0">
        <w:t xml:space="preserve">1ac </w:t>
      </w:r>
    </w:p>
    <w:p w:rsidR="00763AA2" w:rsidRPr="00BD0CC0" w:rsidRDefault="00763AA2" w:rsidP="00763AA2"/>
    <w:p w:rsidR="00763AA2" w:rsidRPr="00BD0CC0" w:rsidRDefault="00763AA2" w:rsidP="00763AA2">
      <w:pPr>
        <w:pStyle w:val="Heading4"/>
      </w:pPr>
      <w:r w:rsidRPr="00BD0CC0">
        <w:t>After the 1939 discover of nuclear energy applications, scientific research on Uranium was subordinated to military industrial priorities.  A byproduct of this was dismissal of thorium as an energy source, which in turn allowed weapons manufacturing and atomic bombing</w:t>
      </w:r>
    </w:p>
    <w:p w:rsidR="00763AA2" w:rsidRPr="00BD0CC0" w:rsidRDefault="00763AA2" w:rsidP="00763AA2">
      <w:pPr>
        <w:rPr>
          <w:rStyle w:val="org"/>
        </w:rPr>
      </w:pPr>
      <w:r w:rsidRPr="00BD0CC0">
        <w:rPr>
          <w:rStyle w:val="Heading4Char"/>
        </w:rPr>
        <w:t>Puplava, 11</w:t>
      </w:r>
      <w:r w:rsidRPr="00BD0CC0">
        <w:t xml:space="preserve"> [President, Chief Investment Strategist at PFS Group,” Kirk Sorensen States Thorium a Million Times More Energy Dense than Fossil Fuels</w:t>
      </w:r>
      <w:proofErr w:type="gramStart"/>
      <w:r w:rsidRPr="00BD0CC0">
        <w:rPr>
          <w:rStyle w:val="org"/>
        </w:rPr>
        <w:t xml:space="preserve">“ </w:t>
      </w:r>
      <w:r w:rsidRPr="00BD0CC0">
        <w:t>http</w:t>
      </w:r>
      <w:proofErr w:type="gramEnd"/>
      <w:r w:rsidRPr="00BD0CC0">
        <w:t>://www.financialsense.com/contributors/james-j-puplava/kirk-sorensen-thorium-a-million-times-more-energy-dense-than-fossil-fuels</w:t>
      </w:r>
      <w:r w:rsidRPr="00BD0CC0">
        <w:rPr>
          <w:rStyle w:val="org"/>
        </w:rPr>
        <w:t xml:space="preserve">] </w:t>
      </w:r>
    </w:p>
    <w:p w:rsidR="00763AA2" w:rsidRPr="00BD0CC0" w:rsidRDefault="00763AA2" w:rsidP="00763AA2"/>
    <w:p w:rsidR="00763AA2" w:rsidRPr="00BD0CC0" w:rsidRDefault="00763AA2" w:rsidP="00763AA2">
      <w:pPr>
        <w:rPr>
          <w:rStyle w:val="StyleBoldUnderline"/>
        </w:rPr>
      </w:pPr>
      <w:r w:rsidRPr="00BD0CC0">
        <w:rPr>
          <w:sz w:val="14"/>
        </w:rPr>
        <w:t xml:space="preserve">Kirk: (2:14) Yeah, I’d be happy to talk about that, and forgive me for maybe getting into a little bit of history, </w:t>
      </w:r>
      <w:r w:rsidRPr="00BD0CC0">
        <w:rPr>
          <w:rStyle w:val="StyleBoldUnderline"/>
        </w:rPr>
        <w:t>I love history</w:t>
      </w:r>
      <w:r w:rsidRPr="00BD0CC0">
        <w:rPr>
          <w:sz w:val="14"/>
        </w:rPr>
        <w:t xml:space="preserve">, </w:t>
      </w:r>
      <w:r w:rsidRPr="00BD0CC0">
        <w:rPr>
          <w:rStyle w:val="StyleBoldUnderline"/>
        </w:rPr>
        <w:t>but it helps to</w:t>
      </w:r>
      <w:r w:rsidRPr="00BD0CC0">
        <w:rPr>
          <w:b/>
          <w:sz w:val="14"/>
        </w:rPr>
        <w:t xml:space="preserve"> </w:t>
      </w:r>
      <w:r w:rsidRPr="00BD0CC0">
        <w:rPr>
          <w:rStyle w:val="StyleBoldUnderline"/>
        </w:rPr>
        <w:t>understand why these things happened</w:t>
      </w:r>
      <w:r w:rsidRPr="00BD0CC0">
        <w:rPr>
          <w:b/>
          <w:sz w:val="14"/>
        </w:rPr>
        <w:t>.</w:t>
      </w:r>
      <w:r w:rsidRPr="00BD0CC0">
        <w:rPr>
          <w:sz w:val="14"/>
        </w:rPr>
        <w:t xml:space="preserve"> </w:t>
      </w:r>
      <w:r w:rsidRPr="00BD0CC0">
        <w:rPr>
          <w:rStyle w:val="StyleBoldUnderline"/>
        </w:rPr>
        <w:t>You know</w:t>
      </w:r>
      <w:r w:rsidRPr="00BD0CC0">
        <w:rPr>
          <w:sz w:val="14"/>
        </w:rPr>
        <w:t xml:space="preserve">, </w:t>
      </w:r>
      <w:r w:rsidRPr="00BD0CC0">
        <w:rPr>
          <w:rStyle w:val="StyleBoldUnderline"/>
        </w:rPr>
        <w:t xml:space="preserve">thorium </w:t>
      </w:r>
      <w:r w:rsidRPr="00BD0CC0">
        <w:rPr>
          <w:rStyle w:val="Emphasis"/>
        </w:rPr>
        <w:t>and</w:t>
      </w:r>
      <w:r w:rsidRPr="00BD0CC0">
        <w:rPr>
          <w:rStyle w:val="StyleBoldUnderline"/>
        </w:rPr>
        <w:t xml:space="preserve"> uranium were both discovered as elements in the late 1800s</w:t>
      </w:r>
      <w:r w:rsidRPr="00BD0CC0">
        <w:rPr>
          <w:sz w:val="14"/>
        </w:rPr>
        <w:t xml:space="preserve">. And nobody really thought there was anything special out them until Marie Curie discovered that they were radioactive. And again, nobody understood what that meant. But </w:t>
      </w:r>
      <w:r w:rsidRPr="00BD0CC0">
        <w:rPr>
          <w:rStyle w:val="StyleBoldUnderline"/>
        </w:rPr>
        <w:t>in 1939</w:t>
      </w:r>
      <w:r w:rsidRPr="00BD0CC0">
        <w:rPr>
          <w:sz w:val="14"/>
        </w:rPr>
        <w:t xml:space="preserve">, as you mentioned, </w:t>
      </w:r>
      <w:r w:rsidRPr="00BD0CC0">
        <w:rPr>
          <w:rStyle w:val="StyleBoldUnderline"/>
        </w:rPr>
        <w:t>the</w:t>
      </w:r>
      <w:r w:rsidRPr="00BD0CC0">
        <w:rPr>
          <w:sz w:val="14"/>
        </w:rPr>
        <w:t xml:space="preserve"> </w:t>
      </w:r>
      <w:r w:rsidRPr="00BD0CC0">
        <w:rPr>
          <w:rStyle w:val="StyleBoldUnderline"/>
        </w:rPr>
        <w:t>process of nuclear fission was first discovered</w:t>
      </w:r>
      <w:r w:rsidRPr="00BD0CC0">
        <w:rPr>
          <w:sz w:val="14"/>
        </w:rPr>
        <w:t xml:space="preserve"> by a chemist named Otto Hahn in Germany. And it was a totally new idea that you could actually split an atom release all this energy. And </w:t>
      </w:r>
      <w:r w:rsidRPr="00BD0CC0">
        <w:rPr>
          <w:rStyle w:val="StyleBoldUnderline"/>
        </w:rPr>
        <w:t>because this was discovered</w:t>
      </w:r>
      <w:r w:rsidRPr="00BD0CC0">
        <w:rPr>
          <w:sz w:val="14"/>
        </w:rPr>
        <w:t xml:space="preserve"> </w:t>
      </w:r>
      <w:r w:rsidRPr="00BD0CC0">
        <w:rPr>
          <w:rStyle w:val="StyleBoldUnderline"/>
        </w:rPr>
        <w:t xml:space="preserve">right at the beginning of </w:t>
      </w:r>
      <w:r w:rsidRPr="00BD0CC0">
        <w:rPr>
          <w:rStyle w:val="Emphasis"/>
        </w:rPr>
        <w:t>W</w:t>
      </w:r>
      <w:r w:rsidRPr="00BD0CC0">
        <w:rPr>
          <w:rStyle w:val="StyleBoldUnderline"/>
        </w:rPr>
        <w:t xml:space="preserve">orld </w:t>
      </w:r>
      <w:r w:rsidRPr="00BD0CC0">
        <w:rPr>
          <w:rStyle w:val="Emphasis"/>
        </w:rPr>
        <w:t>W</w:t>
      </w:r>
      <w:r w:rsidRPr="00BD0CC0">
        <w:rPr>
          <w:rStyle w:val="StyleBoldUnderline"/>
        </w:rPr>
        <w:t xml:space="preserve">ar </w:t>
      </w:r>
      <w:r w:rsidRPr="00BD0CC0">
        <w:rPr>
          <w:rStyle w:val="Emphasis"/>
        </w:rPr>
        <w:t>II</w:t>
      </w:r>
      <w:r w:rsidRPr="00BD0CC0">
        <w:rPr>
          <w:rStyle w:val="StyleBoldUnderline"/>
        </w:rPr>
        <w:t xml:space="preserve"> the obvious question was,</w:t>
      </w:r>
      <w:r w:rsidRPr="00BD0CC0">
        <w:rPr>
          <w:sz w:val="14"/>
        </w:rPr>
        <w:t xml:space="preserve"> </w:t>
      </w:r>
      <w:r w:rsidRPr="00BD0CC0">
        <w:rPr>
          <w:rStyle w:val="StyleBoldUnderline"/>
        </w:rPr>
        <w:t>can we use this to make an explosive?</w:t>
      </w:r>
      <w:r w:rsidRPr="00BD0CC0">
        <w:rPr>
          <w:sz w:val="14"/>
        </w:rPr>
        <w:t xml:space="preserve"> And that was the origin of </w:t>
      </w:r>
      <w:r w:rsidRPr="00BD0CC0">
        <w:rPr>
          <w:rStyle w:val="StyleBoldUnderline"/>
        </w:rPr>
        <w:t>the</w:t>
      </w:r>
      <w:r w:rsidRPr="00BD0CC0">
        <w:rPr>
          <w:sz w:val="14"/>
        </w:rPr>
        <w:t xml:space="preserve"> </w:t>
      </w:r>
      <w:r w:rsidRPr="00BD0CC0">
        <w:rPr>
          <w:rStyle w:val="StyleBoldUnderline"/>
        </w:rPr>
        <w:t>Manhattan project. They looked at uranium and uranium has two isotopes</w:t>
      </w:r>
      <w:r w:rsidRPr="00BD0CC0">
        <w:rPr>
          <w:sz w:val="14"/>
        </w:rPr>
        <w:t xml:space="preserve">. One of which is uranium 235 and that is naturally fissile, you don’t have to do anything to it to make it fission. So that was the beginning of one kind of effort in the Manhattan project to manufacture a weapon. And then </w:t>
      </w:r>
      <w:r w:rsidRPr="00BD0CC0">
        <w:rPr>
          <w:rStyle w:val="StyleBoldUnderline"/>
        </w:rPr>
        <w:t>uranium</w:t>
      </w:r>
      <w:r w:rsidRPr="00BD0CC0">
        <w:rPr>
          <w:sz w:val="14"/>
        </w:rPr>
        <w:t xml:space="preserve"> 238, which was much more common, they found that they </w:t>
      </w:r>
      <w:r w:rsidRPr="00BD0CC0">
        <w:rPr>
          <w:rStyle w:val="StyleBoldUnderline"/>
        </w:rPr>
        <w:t>could</w:t>
      </w:r>
      <w:r w:rsidRPr="00BD0CC0">
        <w:rPr>
          <w:sz w:val="14"/>
        </w:rPr>
        <w:t xml:space="preserve"> bombarded it with neutrons and </w:t>
      </w:r>
      <w:r w:rsidRPr="00BD0CC0">
        <w:rPr>
          <w:rStyle w:val="StyleBoldUnderline"/>
        </w:rPr>
        <w:t>create a new element, plutonium, that was</w:t>
      </w:r>
      <w:r w:rsidRPr="00BD0CC0">
        <w:rPr>
          <w:sz w:val="14"/>
        </w:rPr>
        <w:t xml:space="preserve"> also </w:t>
      </w:r>
      <w:r w:rsidRPr="00BD0CC0">
        <w:rPr>
          <w:rStyle w:val="StyleBoldUnderline"/>
        </w:rPr>
        <w:t>fissile</w:t>
      </w:r>
      <w:r w:rsidRPr="00BD0CC0">
        <w:rPr>
          <w:sz w:val="14"/>
        </w:rPr>
        <w:t xml:space="preserve">, </w:t>
      </w:r>
      <w:r w:rsidRPr="00BD0CC0">
        <w:rPr>
          <w:rStyle w:val="StyleBoldUnderline"/>
        </w:rPr>
        <w:t>and you could</w:t>
      </w:r>
      <w:r w:rsidRPr="00BD0CC0">
        <w:rPr>
          <w:sz w:val="14"/>
        </w:rPr>
        <w:t xml:space="preserve"> potentially </w:t>
      </w:r>
      <w:r w:rsidRPr="00BD0CC0">
        <w:rPr>
          <w:rStyle w:val="StyleBoldUnderline"/>
        </w:rPr>
        <w:t>use it for a nuclear explosive</w:t>
      </w:r>
      <w:r w:rsidRPr="00BD0CC0">
        <w:rPr>
          <w:sz w:val="14"/>
        </w:rPr>
        <w:t xml:space="preserve">. So that was another line that was taken. And then they looked to thorium and said well could we try the same technique with thorium, and found that, yes, you could bombard thorium with a neutron and create uranium 233 and it was also fissile and could potentially form explosives. But there were certain severe drawbacks in the practicality of trying to use uranium 233 as a weapon. And so </w:t>
      </w:r>
      <w:r w:rsidRPr="00BD0CC0">
        <w:rPr>
          <w:rStyle w:val="Emphasis"/>
        </w:rPr>
        <w:t>the attention focused overwhelmingly on separating the uranium isotopes and on converting some of that uranium into plutonium</w:t>
      </w:r>
      <w:r w:rsidRPr="00BD0CC0">
        <w:rPr>
          <w:sz w:val="14"/>
        </w:rPr>
        <w:t xml:space="preserve">. </w:t>
      </w:r>
      <w:r w:rsidRPr="00BD0CC0">
        <w:rPr>
          <w:rStyle w:val="StyleBoldUnderline"/>
        </w:rPr>
        <w:t xml:space="preserve">Those were two directions that were taken during the Manhattan Project. And </w:t>
      </w:r>
      <w:r w:rsidRPr="00BD0CC0">
        <w:rPr>
          <w:rStyle w:val="Emphasis"/>
        </w:rPr>
        <w:t>they resulted in the Hiroshima bomb</w:t>
      </w:r>
      <w:r w:rsidRPr="00BD0CC0">
        <w:rPr>
          <w:rStyle w:val="StyleBoldUnderline"/>
        </w:rPr>
        <w:t>,</w:t>
      </w:r>
      <w:r w:rsidRPr="00BD0CC0">
        <w:rPr>
          <w:sz w:val="14"/>
        </w:rPr>
        <w:t xml:space="preserve"> which was a uranium 235 bomb </w:t>
      </w:r>
      <w:r w:rsidRPr="00BD0CC0">
        <w:rPr>
          <w:rStyle w:val="Emphasis"/>
        </w:rPr>
        <w:t>and the Nagasaki bomb,</w:t>
      </w:r>
      <w:r w:rsidRPr="00BD0CC0">
        <w:rPr>
          <w:sz w:val="14"/>
        </w:rPr>
        <w:t xml:space="preserve"> which was a plutonium bomb. After the war was over, the overwhelming concern of the US Atomic Energy Commission was to replenish our stockpile of nuclear weapons, which after Nagasaki, was depleted. We didn't have any more weapons, and that was one of the biggest security secrets in the United States at that time. We had to replenish that supply and so all the effort was put into creating materials intended for weapons. And </w:t>
      </w:r>
      <w:r w:rsidRPr="00BD0CC0">
        <w:rPr>
          <w:rStyle w:val="StyleBoldUnderline"/>
        </w:rPr>
        <w:t xml:space="preserve">because uranium and plutonium had shown themselves to be more amenable to that type of work than thorium, </w:t>
      </w:r>
      <w:r w:rsidRPr="00BD0CC0">
        <w:rPr>
          <w:rStyle w:val="Emphasis"/>
        </w:rPr>
        <w:t>the work on thorium was neglected</w:t>
      </w:r>
      <w:r w:rsidRPr="00BD0CC0">
        <w:rPr>
          <w:sz w:val="14"/>
        </w:rPr>
        <w:t xml:space="preserve">. It was only as we moved into the ‘50s that the idea of making electrical power from nuclear energy began to take prominence, and so because the uranium plutonium technologies were more understood, and considered a safer bet, that was where the bulk of the effort in the earlier atomic power program went, was to uranium and plutonium. </w:t>
      </w:r>
      <w:r w:rsidRPr="00BD0CC0">
        <w:rPr>
          <w:rStyle w:val="StyleBoldUnderline"/>
        </w:rPr>
        <w:t xml:space="preserve">Although at that time there was a small and beginning effort to investigate thorium, </w:t>
      </w:r>
      <w:r w:rsidRPr="00BD0CC0">
        <w:rPr>
          <w:sz w:val="14"/>
        </w:rPr>
        <w:t xml:space="preserve">which as in turns out, </w:t>
      </w:r>
      <w:r w:rsidRPr="00BD0CC0">
        <w:rPr>
          <w:rStyle w:val="StyleBoldUnderline"/>
        </w:rPr>
        <w:t>has some very superior properties when your goal is to make nuclear power rather than to make nuclear weapons.</w:t>
      </w:r>
    </w:p>
    <w:p w:rsidR="00763AA2" w:rsidRPr="00BD0CC0" w:rsidRDefault="00763AA2" w:rsidP="00763AA2">
      <w:pPr>
        <w:rPr>
          <w:rStyle w:val="StyleBoldUnderline"/>
        </w:rPr>
      </w:pPr>
    </w:p>
    <w:p w:rsidR="00763AA2" w:rsidRPr="00BD0CC0" w:rsidRDefault="00763AA2" w:rsidP="00763AA2">
      <w:pPr>
        <w:pStyle w:val="Heading4"/>
      </w:pPr>
      <w:r w:rsidRPr="00BD0CC0">
        <w:t xml:space="preserve">The Uranium mining industry that generates feedstocks for “conventional” nuclear power and weapons alike perpetrates large-scale violence and furthers structural discrimination, including negative health effects disproportionately levied against indigenous groups.  The 1ac affirms widespread calls to end Uranium mining </w:t>
      </w:r>
    </w:p>
    <w:p w:rsidR="00763AA2" w:rsidRPr="00BD0CC0" w:rsidRDefault="00763AA2" w:rsidP="00763AA2">
      <w:pPr>
        <w:rPr>
          <w:rStyle w:val="StyleStyleBold12pt"/>
          <w:b w:val="0"/>
          <w:sz w:val="14"/>
        </w:rPr>
      </w:pPr>
      <w:r w:rsidRPr="00BD0CC0">
        <w:rPr>
          <w:rStyle w:val="StyleStyleBold12pt"/>
        </w:rPr>
        <w:t xml:space="preserve">Brook, 98 </w:t>
      </w:r>
      <w:r w:rsidRPr="00BD0CC0">
        <w:rPr>
          <w:rStyle w:val="StyleStyleBold12pt"/>
          <w:b w:val="0"/>
          <w:sz w:val="14"/>
        </w:rPr>
        <w:t xml:space="preserve">Ph.D. in Sociology, UC Davis (Daniel, “Environmental Genocide: Native Americans and Toxic Waste,” </w:t>
      </w:r>
      <w:r w:rsidRPr="00BD0CC0">
        <w:rPr>
          <w:rStyle w:val="StyleStyleBold12pt"/>
          <w:b w:val="0"/>
          <w:i/>
          <w:sz w:val="16"/>
        </w:rPr>
        <w:t>American Journal of Economics and Sociology</w:t>
      </w:r>
      <w:r w:rsidRPr="00BD0CC0">
        <w:rPr>
          <w:rStyle w:val="StyleStyleBold12pt"/>
          <w:b w:val="0"/>
          <w:sz w:val="14"/>
        </w:rPr>
        <w:t>, Vol. 57, No. 1 (Jan., 1998), pp. 105-113, JSTOR, RBatra)</w:t>
      </w:r>
    </w:p>
    <w:p w:rsidR="00763AA2" w:rsidRPr="00BD0CC0" w:rsidRDefault="00763AA2" w:rsidP="00763AA2">
      <w:pPr>
        <w:rPr>
          <w:rStyle w:val="StyleStyleBold12pt"/>
          <w:b w:val="0"/>
          <w:sz w:val="14"/>
        </w:rPr>
      </w:pPr>
    </w:p>
    <w:p w:rsidR="00763AA2" w:rsidRPr="00BD0CC0" w:rsidRDefault="00763AA2" w:rsidP="00763AA2">
      <w:pPr>
        <w:rPr>
          <w:sz w:val="16"/>
          <w:szCs w:val="14"/>
        </w:rPr>
      </w:pPr>
      <w:r w:rsidRPr="00BD0CC0">
        <w:rPr>
          <w:rStyle w:val="StyleBoldUnderline"/>
        </w:rPr>
        <w:t>GENOCIDE AGAINST NATIVE AMERICANS CONTINUES in modern times with modern techniques. In the past, buffalo were slaughtered or corn crops were burned</w:t>
      </w:r>
      <w:r w:rsidRPr="00BD0CC0">
        <w:rPr>
          <w:sz w:val="16"/>
          <w:szCs w:val="14"/>
        </w:rPr>
        <w:t xml:space="preserve">, thereby threatening local native populations; </w:t>
      </w:r>
      <w:r w:rsidRPr="00BD0CC0">
        <w:rPr>
          <w:sz w:val="16"/>
        </w:rPr>
        <w:t>now the Earth itself is being strangled, thereby threatening all life</w:t>
      </w:r>
      <w:r w:rsidRPr="00BD0CC0">
        <w:rPr>
          <w:sz w:val="16"/>
          <w:szCs w:val="14"/>
        </w:rPr>
        <w:t xml:space="preserve">. The </w:t>
      </w:r>
      <w:r w:rsidRPr="00BD0CC0">
        <w:rPr>
          <w:rStyle w:val="StyleBoldUnderline"/>
        </w:rPr>
        <w:t>government and large corporations have created toxic, lethal threats to human health</w:t>
      </w:r>
      <w:r w:rsidRPr="00BD0CC0">
        <w:rPr>
          <w:sz w:val="16"/>
          <w:szCs w:val="14"/>
        </w:rPr>
        <w:t xml:space="preserve">. </w:t>
      </w:r>
      <w:proofErr w:type="gramStart"/>
      <w:r w:rsidRPr="00BD0CC0">
        <w:rPr>
          <w:sz w:val="16"/>
          <w:szCs w:val="14"/>
        </w:rPr>
        <w:t xml:space="preserve">Yet, </w:t>
      </w:r>
      <w:r w:rsidRPr="00BD0CC0">
        <w:rPr>
          <w:rStyle w:val="StyleBoldUnderline"/>
        </w:rPr>
        <w:t>because "Native Americans live at the lowest socioeconomic level in the U.S."</w:t>
      </w:r>
      <w:proofErr w:type="gramEnd"/>
      <w:r w:rsidRPr="00BD0CC0">
        <w:rPr>
          <w:sz w:val="16"/>
          <w:szCs w:val="14"/>
        </w:rPr>
        <w:t xml:space="preserve"> (Glass, n.d., 3), </w:t>
      </w:r>
      <w:r w:rsidRPr="00BD0CC0">
        <w:rPr>
          <w:rStyle w:val="StyleBoldUnderline"/>
        </w:rPr>
        <w:t>they are most at risk for toxic exposure. All poor people and people of color are disadvantaged, although "[flor Indians, these disadvantages are multiplied by dependence on food supplies closely tied to the land</w:t>
      </w:r>
      <w:r w:rsidRPr="00BD0CC0">
        <w:rPr>
          <w:sz w:val="16"/>
          <w:szCs w:val="14"/>
        </w:rPr>
        <w:t xml:space="preserve"> and in which [toxic] materials . . . have been shown to accumulate" (ibid.). This essay will discuss the genocide of Native Americans through environmental spoliation and native resistance to it. Although this type of genocide is not (usually) the result of a systematic plan with malicious intent to exterminate Native Americans, it is the consequence of ac-tivities that are often carried out on and near the reservations with reckless disregard for the lives of Native Americans.1</w:t>
      </w:r>
    </w:p>
    <w:p w:rsidR="00763AA2" w:rsidRPr="00BD0CC0" w:rsidRDefault="00763AA2" w:rsidP="00763AA2">
      <w:pPr>
        <w:rPr>
          <w:sz w:val="14"/>
          <w:szCs w:val="14"/>
        </w:rPr>
      </w:pPr>
      <w:r w:rsidRPr="00BD0CC0">
        <w:rPr>
          <w:sz w:val="14"/>
          <w:szCs w:val="14"/>
        </w:rPr>
        <w:t>One very significant toxic threat to Native Americans comes from governmental and commercial hazardous waste sitings. Because of the severe poverty and extraordinary vulnerability of Native American tribes, their lands have been targeted by the U.S. government and the large corporations as permanent areas for much of the poisonous industrial by-products of the dominant society. "Hoping to take advantage of the devastating chronic unemployment, pervasive poverty and sovereign status of Indian Nations", according to Bradley Angel, writing for the international environmental organization Greenpeace, "the waste disposal industry and the U.S. government have embarked on an all-out effort to site incinerators, landfills, nuclear waste storage facilities and similar polluting industries on Tribal land "( Angel 1991, 1).</w:t>
      </w:r>
    </w:p>
    <w:p w:rsidR="00763AA2" w:rsidRPr="00BD0CC0" w:rsidRDefault="00763AA2" w:rsidP="00763AA2">
      <w:pPr>
        <w:rPr>
          <w:sz w:val="14"/>
          <w:szCs w:val="14"/>
        </w:rPr>
      </w:pPr>
      <w:r w:rsidRPr="00BD0CC0">
        <w:rPr>
          <w:sz w:val="14"/>
          <w:szCs w:val="14"/>
        </w:rPr>
        <w:t xml:space="preserve">In fact, </w:t>
      </w:r>
      <w:r w:rsidRPr="00BD0CC0">
        <w:rPr>
          <w:rStyle w:val="StyleBoldUnderline"/>
        </w:rPr>
        <w:t>so enthusiastic is the U</w:t>
      </w:r>
      <w:r w:rsidRPr="00BD0CC0">
        <w:rPr>
          <w:sz w:val="14"/>
          <w:szCs w:val="14"/>
        </w:rPr>
        <w:t xml:space="preserve">nited </w:t>
      </w:r>
      <w:r w:rsidRPr="00BD0CC0">
        <w:rPr>
          <w:rStyle w:val="StyleBoldUnderline"/>
        </w:rPr>
        <w:t>S</w:t>
      </w:r>
      <w:r w:rsidRPr="00BD0CC0">
        <w:rPr>
          <w:sz w:val="14"/>
          <w:szCs w:val="14"/>
        </w:rPr>
        <w:t xml:space="preserve">tates </w:t>
      </w:r>
      <w:r w:rsidRPr="00BD0CC0">
        <w:rPr>
          <w:rStyle w:val="StyleBoldUnderline"/>
        </w:rPr>
        <w:t>government to dump its most dangerous waste from “the nation’s 110 commercial nuclear power plants”</w:t>
      </w:r>
      <w:r w:rsidRPr="00BD0CC0">
        <w:rPr>
          <w:sz w:val="14"/>
          <w:szCs w:val="14"/>
        </w:rPr>
        <w:t xml:space="preserve"> (</w:t>
      </w:r>
      <w:proofErr w:type="gramStart"/>
      <w:r w:rsidRPr="00BD0CC0">
        <w:rPr>
          <w:sz w:val="14"/>
          <w:szCs w:val="14"/>
        </w:rPr>
        <w:t>ibid.,</w:t>
      </w:r>
      <w:proofErr w:type="gramEnd"/>
      <w:r w:rsidRPr="00BD0CC0">
        <w:rPr>
          <w:sz w:val="14"/>
          <w:szCs w:val="14"/>
        </w:rPr>
        <w:t xml:space="preserve"> 16) </w:t>
      </w:r>
      <w:r w:rsidRPr="00BD0CC0">
        <w:rPr>
          <w:rStyle w:val="StyleBoldUnderline"/>
        </w:rPr>
        <w:t>on</w:t>
      </w:r>
      <w:r w:rsidRPr="00BD0CC0">
        <w:rPr>
          <w:sz w:val="14"/>
          <w:szCs w:val="14"/>
        </w:rPr>
        <w:t xml:space="preserve"> the nation’s “565 </w:t>
      </w:r>
      <w:r w:rsidRPr="00BD0CC0">
        <w:rPr>
          <w:rStyle w:val="StyleBoldUnderline"/>
        </w:rPr>
        <w:t>federally recognized tribes</w:t>
      </w:r>
      <w:r w:rsidRPr="00BD0CC0">
        <w:rPr>
          <w:sz w:val="14"/>
          <w:szCs w:val="14"/>
        </w:rPr>
        <w:t xml:space="preserve">” (Aug 1993, 9) </w:t>
      </w:r>
      <w:r w:rsidRPr="00BD0CC0">
        <w:rPr>
          <w:rStyle w:val="StyleBoldUnderline"/>
        </w:rPr>
        <w:t>that it “has solicited every Indian Tribe, offering millions of dollars if the tribe would host a nuclear waste facility</w:t>
      </w:r>
      <w:r w:rsidRPr="00BD0CC0">
        <w:rPr>
          <w:sz w:val="14"/>
          <w:szCs w:val="14"/>
        </w:rPr>
        <w:t xml:space="preserve">” (Angel 1991, 15; emphasis added). Given the fact that Native Americans tend to be so materially poor, </w:t>
      </w:r>
      <w:r w:rsidRPr="00BD0CC0">
        <w:rPr>
          <w:rStyle w:val="StyleBoldUnderline"/>
        </w:rPr>
        <w:t>the money offered by</w:t>
      </w:r>
      <w:r w:rsidRPr="00BD0CC0">
        <w:rPr>
          <w:sz w:val="14"/>
          <w:szCs w:val="14"/>
        </w:rPr>
        <w:t xml:space="preserve"> the </w:t>
      </w:r>
      <w:r w:rsidRPr="00BD0CC0">
        <w:rPr>
          <w:rStyle w:val="StyleBoldUnderline"/>
        </w:rPr>
        <w:t>government or</w:t>
      </w:r>
      <w:r w:rsidRPr="00BD0CC0">
        <w:rPr>
          <w:sz w:val="14"/>
          <w:szCs w:val="14"/>
        </w:rPr>
        <w:t xml:space="preserve"> the </w:t>
      </w:r>
      <w:r w:rsidRPr="00BD0CC0">
        <w:rPr>
          <w:rStyle w:val="StyleBoldUnderline"/>
        </w:rPr>
        <w:t>corporations for this “toxic trade” is</w:t>
      </w:r>
      <w:r w:rsidRPr="00BD0CC0">
        <w:rPr>
          <w:sz w:val="14"/>
          <w:szCs w:val="14"/>
        </w:rPr>
        <w:t xml:space="preserve"> often more </w:t>
      </w:r>
      <w:r w:rsidRPr="00BD0CC0">
        <w:rPr>
          <w:rStyle w:val="StyleBoldUnderline"/>
        </w:rPr>
        <w:t>akin to bribery or blackmail than</w:t>
      </w:r>
      <w:r w:rsidRPr="00BD0CC0">
        <w:rPr>
          <w:sz w:val="14"/>
          <w:szCs w:val="14"/>
        </w:rPr>
        <w:t xml:space="preserve"> to </w:t>
      </w:r>
      <w:r w:rsidRPr="00BD0CC0">
        <w:rPr>
          <w:rStyle w:val="StyleBoldUnderline"/>
        </w:rPr>
        <w:t>payment</w:t>
      </w:r>
      <w:r w:rsidRPr="00BD0CC0">
        <w:rPr>
          <w:sz w:val="14"/>
          <w:szCs w:val="14"/>
        </w:rPr>
        <w:t xml:space="preserve"> for services rendered? In this way, the Mescalero Apache tribe in 1991, for example, became the ﬁrst tribe (or state) to ﬁle an application for a U.S. Energy Department grant “to study the feasibility of building a temporary [sic] stor- age facility for 15,000 metric tons of highly radioactive spent fuel” (Ale- wesasne Notes 1992, 11). Other Indian tribes, including the Sac, Fox, Ya- kima, Choctaw, Lower Brule Sioux, Eastem Shawnee, Ponca, Caddo, and the Skull Valley Band of Goshute, have since applied for the $100,000 exploratory grants as well (Angel 1991, 16-17).</w:t>
      </w:r>
    </w:p>
    <w:p w:rsidR="00763AA2" w:rsidRPr="00BD0CC0" w:rsidRDefault="00763AA2" w:rsidP="00763AA2">
      <w:pPr>
        <w:rPr>
          <w:sz w:val="14"/>
          <w:szCs w:val="14"/>
        </w:rPr>
      </w:pPr>
      <w:r w:rsidRPr="00BD0CC0">
        <w:rPr>
          <w:sz w:val="14"/>
          <w:szCs w:val="14"/>
        </w:rPr>
        <w:t>Indeed, since so many reservations are without major sources of outside revenue, it is not surprising that some tribes have considered proposals to host toxic waste repositories on their reservations. Native Americans, like all other victimized ethnic groups, are not passive populations in the face of destruction from imperialism and paternalism. Rather, they are active agents in the making of their own history. Nearly a century and a half ago, the radical philosopher and political economist Karl Marx realized that peo- ple “make their own history, but they do not make it just as they please; they do not make it under circumstances chosen by themselves, but under circumstances directly found, given and transmitted from the past” (Marx 1978, 595). Therefore, “[t]ribal governments considering or planning waste facilities”, asserts Margaret Crow of California Indian Legal Services, “do so for a number of reasons” (Crow 1994, 598). First, lacking exploitable sub- terranean natural resources, some tribal governments have sought to em- ploy the land itself as a resource in an attempt to fetch a ﬁnancial return. Second, since many reservations are rural and remote, other lucrative business opportunities are rarely, if ever, available to them. Third, some res- ervations are sparsely populated and therefore have surplus land for busi- ness activities. And fourth, by establishing waste facilities some tribes would be able to resolve their reservations’ own waste disposal problems while simultaneously raising much-needed revenue.</w:t>
      </w:r>
    </w:p>
    <w:p w:rsidR="00763AA2" w:rsidRPr="00BD0CC0" w:rsidRDefault="00763AA2" w:rsidP="00763AA2">
      <w:pPr>
        <w:rPr>
          <w:sz w:val="14"/>
          <w:szCs w:val="14"/>
        </w:rPr>
      </w:pPr>
      <w:r w:rsidRPr="00BD0CC0">
        <w:rPr>
          <w:sz w:val="14"/>
          <w:szCs w:val="14"/>
        </w:rPr>
        <w:t xml:space="preserve">As a result, “[a] small number of tribes across the country are actively pursuing commercial hazardous and solid waste facilities”; however, “[t]he risk and beneﬁt analysis performed by most tribes has led to decisions not to engage in commercial waste management” (z'bz'a'.). Indeed, Crow reports that by “the end of 1992, there were no commercial waste facilities operating on any Indian reservations” (2'bz'd.), although the example of the Campo Band of Mission Indians provides an interesting and illuminating exception to the trend. The Campo Band undertook a “proactive approach to siting a com- mercial solid waste landﬁll and recycling facility near San Diego, California. The Band infonned and educated the native community, developed an en- vironmental regulatory infrastructure, solicited companies, required that the applicant company pay for the Band’s ﬁnancial advisors, lawyers, and solid waste industry consultants, and ultimately negotiated a favorable contract” (Haner 1994, 106). Even these extraordinary measures, however, are not enough to protect the tribal land and indigenous people from toxic exposure. Unfortunately, it is a sad but true fact that “virtually every landﬁll </w:t>
      </w:r>
      <w:proofErr w:type="gramStart"/>
      <w:r w:rsidRPr="00BD0CC0">
        <w:rPr>
          <w:sz w:val="14"/>
          <w:szCs w:val="14"/>
        </w:rPr>
        <w:t>leaks,</w:t>
      </w:r>
      <w:proofErr w:type="gramEnd"/>
      <w:r w:rsidRPr="00BD0CC0">
        <w:rPr>
          <w:sz w:val="14"/>
          <w:szCs w:val="14"/>
        </w:rPr>
        <w:t xml:space="preserve"> and every incinerator emits hundreds of toxic chemicals into the air, land and water” (Angel 1991, 3). The U.S. Environmental Protection Agency concedes that “[e]ven if the . . . protective systems work according to plan, the landﬁlls will eventually leak poisons into the environment” (ibid.). Therefore, even if these toxic waste sites are safe for the present genera- tion—a rather dubious proposition at best—they will pose an increasingly greater health and safety risk for all future generations. Native people (and others) will eventually pay the costs of these toxic pollutants with their lives, “costs to which [corporate] executives are conveniently immune” (Parker 1983, 59). In this way, private corporations are able to extemalize their costs onto the commons, thereby subsidizing their earnings at the expense of health, safety, and the environment.</w:t>
      </w:r>
    </w:p>
    <w:p w:rsidR="00763AA2" w:rsidRPr="00BD0CC0" w:rsidRDefault="00763AA2" w:rsidP="00763AA2">
      <w:pPr>
        <w:rPr>
          <w:sz w:val="14"/>
          <w:szCs w:val="14"/>
        </w:rPr>
      </w:pPr>
      <w:r w:rsidRPr="00BD0CC0">
        <w:rPr>
          <w:sz w:val="14"/>
          <w:szCs w:val="14"/>
        </w:rPr>
        <w:t>Sadly, this may not be the worst environmental hazard on tribal lands. Kevin Grover and Jana Walker try “[t]o set the record straight” by claiming that “</w:t>
      </w:r>
      <w:r w:rsidRPr="00BD0CC0">
        <w:rPr>
          <w:rStyle w:val="StyleBoldUnderline"/>
        </w:rPr>
        <w:t>the bigger problem is not that the waste industry is beating a path to the tribal door</w:t>
      </w:r>
      <w:r w:rsidRPr="00BD0CC0">
        <w:rPr>
          <w:sz w:val="14"/>
          <w:szCs w:val="14"/>
        </w:rPr>
        <w:t xml:space="preserve"> [although it is of course doing so]. </w:t>
      </w:r>
      <w:r w:rsidRPr="00BD0CC0">
        <w:rPr>
          <w:rStyle w:val="StyleBoldUnderline"/>
        </w:rPr>
        <w:t>Rather, it is the unau- thorized and illegal dumping occurring on reservations</w:t>
      </w:r>
      <w:r w:rsidRPr="00BD0CC0">
        <w:rPr>
          <w:sz w:val="14"/>
          <w:szCs w:val="14"/>
        </w:rPr>
        <w:t xml:space="preserve">. </w:t>
      </w:r>
      <w:proofErr w:type="gramStart"/>
      <w:r w:rsidRPr="00BD0CC0">
        <w:rPr>
          <w:sz w:val="14"/>
          <w:szCs w:val="14"/>
        </w:rPr>
        <w:t>For most Indian communities the problem of open dumping on tribal lands -is of much greater concern than the remote prospect that a commercial waste disposal facility may be sited on a reservation” (Haner 1994, 107)?</w:t>
      </w:r>
      <w:proofErr w:type="gramEnd"/>
    </w:p>
    <w:p w:rsidR="00763AA2" w:rsidRPr="00BD0CC0" w:rsidRDefault="00763AA2" w:rsidP="00763AA2">
      <w:pPr>
        <w:rPr>
          <w:sz w:val="14"/>
          <w:szCs w:val="14"/>
        </w:rPr>
      </w:pPr>
      <w:r w:rsidRPr="00BD0CC0">
        <w:rPr>
          <w:sz w:val="14"/>
          <w:szCs w:val="14"/>
        </w:rPr>
        <w:t xml:space="preserve">There are two major categories of people who illegally dump waste on tribal land. They have been called “midnight dumpers” and “native entre- preneurs.” Midnight dumpers are corporations and people who secretly dump their wastes on reservations without the permission of tribal governments. Native entrepreneurs are tribal members who contaminate tribal land, without tribal permission, for private proﬁt or personal convenience. Both </w:t>
      </w:r>
      <w:r w:rsidRPr="00BD0CC0">
        <w:rPr>
          <w:rStyle w:val="StyleBoldUnderline"/>
        </w:rPr>
        <w:t>midnight dumpers and native entrepreneurs threaten Native American tribes</w:t>
      </w:r>
      <w:r w:rsidRPr="00BD0CC0">
        <w:rPr>
          <w:sz w:val="14"/>
          <w:szCs w:val="14"/>
        </w:rPr>
        <w:t xml:space="preserve"> in two signiﬁcant ways: tribal health and safety, and tribal sovereignty. First, </w:t>
      </w:r>
      <w:r w:rsidRPr="00BD0CC0">
        <w:rPr>
          <w:rStyle w:val="StyleBoldUnderline"/>
        </w:rPr>
        <w:t>toxic waste poses a severe health and safety risk</w:t>
      </w:r>
      <w:r w:rsidRPr="00BD0CC0">
        <w:rPr>
          <w:sz w:val="14"/>
          <w:szCs w:val="14"/>
        </w:rPr>
        <w:t xml:space="preserve">. Some chemical </w:t>
      </w:r>
      <w:r w:rsidRPr="00BD0CC0">
        <w:rPr>
          <w:rStyle w:val="StyleBoldUnderline"/>
        </w:rPr>
        <w:t>agents cause leukemia and other cancers</w:t>
      </w:r>
      <w:r w:rsidRPr="00BD0CC0">
        <w:rPr>
          <w:sz w:val="14"/>
          <w:szCs w:val="14"/>
        </w:rPr>
        <w:t xml:space="preserve">; others may lead to </w:t>
      </w:r>
      <w:r w:rsidRPr="00BD0CC0">
        <w:rPr>
          <w:rStyle w:val="StyleBoldUnderline"/>
        </w:rPr>
        <w:t>organ ailments, asthma, and other dysfunctions</w:t>
      </w:r>
      <w:r w:rsidRPr="00BD0CC0">
        <w:rPr>
          <w:sz w:val="14"/>
          <w:szCs w:val="14"/>
        </w:rPr>
        <w:t xml:space="preserve">; and yet others may lead to </w:t>
      </w:r>
      <w:r w:rsidRPr="00BD0CC0">
        <w:rPr>
          <w:rStyle w:val="StyleBoldUnderline"/>
        </w:rPr>
        <w:t>birth defects</w:t>
      </w:r>
      <w:r w:rsidRPr="00BD0CC0">
        <w:rPr>
          <w:sz w:val="14"/>
          <w:szCs w:val="14"/>
        </w:rPr>
        <w:t xml:space="preserve"> such as anencephaly. Toxic waste accomplishes these tragic consequences through direct exposure, through the contamination of the air, land, and water, and through the bioaccumulation of toxins in both plants and </w:t>
      </w:r>
      <w:r w:rsidRPr="00BD0CC0">
        <w:t xml:space="preserve">animals. And because of what Ben Chavis in 1987 termed “environmental racism,” people of color </w:t>
      </w:r>
      <w:r w:rsidRPr="00BD0CC0">
        <w:rPr>
          <w:sz w:val="14"/>
          <w:szCs w:val="14"/>
        </w:rPr>
        <w:t xml:space="preserve">(and poor people) are disproportionately affected by toxic waste. </w:t>
      </w:r>
      <w:r w:rsidRPr="00BD0CC0">
        <w:rPr>
          <w:rStyle w:val="StyleBoldUnderline"/>
        </w:rPr>
        <w:t xml:space="preserve">Native Americans are </w:t>
      </w:r>
      <w:r w:rsidRPr="00BD0CC0">
        <w:rPr>
          <w:rStyle w:val="Emphasis"/>
        </w:rPr>
        <w:t>especially hard hit because</w:t>
      </w:r>
      <w:r w:rsidRPr="00BD0CC0">
        <w:rPr>
          <w:rStyle w:val="StyleBoldUnderline"/>
        </w:rPr>
        <w:t xml:space="preserve"> of their ethnicity, their class, and </w:t>
      </w:r>
      <w:r w:rsidRPr="00BD0CC0">
        <w:rPr>
          <w:rStyle w:val="Emphasis"/>
        </w:rPr>
        <w:t>their unique political status in the U</w:t>
      </w:r>
      <w:r w:rsidRPr="00BD0CC0">
        <w:rPr>
          <w:sz w:val="14"/>
          <w:szCs w:val="14"/>
        </w:rPr>
        <w:t xml:space="preserve">nited </w:t>
      </w:r>
      <w:r w:rsidRPr="00BD0CC0">
        <w:rPr>
          <w:rStyle w:val="Emphasis"/>
        </w:rPr>
        <w:t>S</w:t>
      </w:r>
      <w:r w:rsidRPr="00BD0CC0">
        <w:rPr>
          <w:sz w:val="14"/>
          <w:szCs w:val="14"/>
        </w:rPr>
        <w:t>tates.</w:t>
      </w:r>
    </w:p>
    <w:p w:rsidR="00763AA2" w:rsidRPr="00BD0CC0" w:rsidRDefault="00763AA2" w:rsidP="00763AA2">
      <w:pPr>
        <w:rPr>
          <w:rStyle w:val="StyleBoldUnderline"/>
        </w:rPr>
      </w:pPr>
      <w:r w:rsidRPr="00BD0CC0">
        <w:rPr>
          <w:rStyle w:val="StyleBoldUnderline"/>
        </w:rPr>
        <w:t>A second problem that Native Americans must confront when toxic waste is dumped on their lands is the issue of</w:t>
      </w:r>
      <w:r w:rsidRPr="00BD0CC0">
        <w:rPr>
          <w:sz w:val="14"/>
          <w:szCs w:val="14"/>
        </w:rPr>
        <w:t xml:space="preserve"> tribal sovereignty, and more speciﬁcally the </w:t>
      </w:r>
      <w:r w:rsidRPr="00BD0CC0">
        <w:rPr>
          <w:rStyle w:val="StyleBoldUnderline"/>
        </w:rPr>
        <w:t>loss of</w:t>
      </w:r>
      <w:r w:rsidRPr="00BD0CC0">
        <w:rPr>
          <w:sz w:val="14"/>
          <w:szCs w:val="14"/>
        </w:rPr>
        <w:t xml:space="preserve"> this </w:t>
      </w:r>
      <w:r w:rsidRPr="00BD0CC0">
        <w:rPr>
          <w:rStyle w:val="StyleBoldUnderline"/>
        </w:rPr>
        <w:t>sovereignty</w:t>
      </w:r>
      <w:r w:rsidRPr="00BD0CC0">
        <w:rPr>
          <w:sz w:val="14"/>
          <w:szCs w:val="14"/>
        </w:rPr>
        <w:t xml:space="preserve">. “Native American </w:t>
      </w:r>
      <w:proofErr w:type="gramStart"/>
      <w:r w:rsidRPr="00BD0CC0">
        <w:rPr>
          <w:sz w:val="14"/>
          <w:szCs w:val="14"/>
        </w:rPr>
        <w:t>governments</w:t>
      </w:r>
      <w:proofErr w:type="gramEnd"/>
      <w:r w:rsidRPr="00BD0CC0">
        <w:rPr>
          <w:sz w:val="14"/>
          <w:szCs w:val="14"/>
        </w:rPr>
        <w:t xml:space="preserve"> re- tain all power not taken away by treaty, federal statute, or the courts. As an extension of this principle, native governments retain authority over members unless divested by the federal government” (Haner 1994, 109- 110). Jennifer Haner, a New York attorney, asserts that </w:t>
      </w:r>
      <w:r w:rsidRPr="00BD0CC0">
        <w:rPr>
          <w:rStyle w:val="StyleBoldUnderline"/>
        </w:rPr>
        <w:t>illegal dumping</w:t>
      </w:r>
      <w:r w:rsidRPr="00BD0CC0">
        <w:rPr>
          <w:sz w:val="14"/>
          <w:szCs w:val="14"/>
        </w:rPr>
        <w:t xml:space="preserve"> threatens tribal sovereignty because it </w:t>
      </w:r>
      <w:r w:rsidRPr="00BD0CC0">
        <w:rPr>
          <w:rStyle w:val="StyleBoldUnderline"/>
        </w:rPr>
        <w:t>creates the conditions that make federal government intervention on the reservations more likely</w:t>
      </w:r>
      <w:r w:rsidRPr="00BD0CC0">
        <w:rPr>
          <w:sz w:val="14"/>
          <w:szCs w:val="14"/>
        </w:rPr>
        <w:t xml:space="preserve"> (</w:t>
      </w:r>
      <w:proofErr w:type="gramStart"/>
      <w:r w:rsidRPr="00BD0CC0">
        <w:rPr>
          <w:sz w:val="14"/>
          <w:szCs w:val="14"/>
        </w:rPr>
        <w:t>ibid.,</w:t>
      </w:r>
      <w:proofErr w:type="gramEnd"/>
      <w:r w:rsidRPr="00BD0CC0">
        <w:rPr>
          <w:sz w:val="14"/>
          <w:szCs w:val="14"/>
        </w:rPr>
        <w:t xml:space="preserve"> 121). </w:t>
      </w:r>
      <w:r w:rsidRPr="00BD0CC0">
        <w:rPr>
          <w:rStyle w:val="StyleBoldUnderline"/>
        </w:rPr>
        <w:t>The federal govemment can use the issue of illegally dumped toxic waste as a pretext to revert to past patterns of patemalism and control over Native American affairs</w:t>
      </w:r>
      <w:r w:rsidRPr="00BD0CC0">
        <w:rPr>
          <w:sz w:val="14"/>
          <w:szCs w:val="14"/>
        </w:rPr>
        <w:t xml:space="preserve"> on the reservations; </w:t>
      </w:r>
      <w:r w:rsidRPr="00BD0CC0">
        <w:rPr>
          <w:rStyle w:val="StyleBoldUnderline"/>
        </w:rPr>
        <w:t>Native Americans are viewed as irresponsible, the U.S. government as their savior.</w:t>
      </w:r>
    </w:p>
    <w:p w:rsidR="00763AA2" w:rsidRPr="00BD0CC0" w:rsidRDefault="00763AA2" w:rsidP="00763AA2">
      <w:pPr>
        <w:rPr>
          <w:rStyle w:val="Emphasis"/>
        </w:rPr>
      </w:pPr>
      <w:r w:rsidRPr="00BD0CC0">
        <w:rPr>
          <w:sz w:val="14"/>
          <w:szCs w:val="14"/>
        </w:rPr>
        <w:t xml:space="preserve">Less abstract examples of threats to sovereignty include the experience of the Kaibab-Paiute Tribe. </w:t>
      </w:r>
      <w:r w:rsidRPr="00BD0CC0">
        <w:rPr>
          <w:rStyle w:val="StyleBoldUnderline"/>
        </w:rPr>
        <w:t>The Waste Tech Corporation “wanted to restrict the Kaibab-Paiute Tribe from having full access to their own tribal land</w:t>
      </w:r>
      <w:r w:rsidRPr="00BD0CC0">
        <w:rPr>
          <w:sz w:val="14"/>
          <w:szCs w:val="14"/>
        </w:rPr>
        <w:t xml:space="preserve"> . . . [</w:t>
      </w:r>
      <w:r w:rsidRPr="00BD0CC0">
        <w:rPr>
          <w:rStyle w:val="StyleBoldUnderline"/>
        </w:rPr>
        <w:t>and</w:t>
      </w:r>
      <w:r w:rsidRPr="00BD0CC0">
        <w:rPr>
          <w:sz w:val="14"/>
          <w:szCs w:val="14"/>
        </w:rPr>
        <w:t xml:space="preserve"> also </w:t>
      </w:r>
      <w:r w:rsidRPr="00BD0CC0">
        <w:rPr>
          <w:rStyle w:val="StyleBoldUnderline"/>
        </w:rPr>
        <w:t>wanted] the unilateral right to determine where access roads would be built</w:t>
      </w:r>
      <w:r w:rsidRPr="00BD0CC0">
        <w:rPr>
          <w:sz w:val="14"/>
          <w:szCs w:val="14"/>
        </w:rPr>
        <w:t xml:space="preserve">, and the unilateral right to decide to take any additional land they desired” (Angel 1991, 3). Another concrete example is </w:t>
      </w:r>
      <w:r w:rsidRPr="00BD0CC0">
        <w:rPr>
          <w:rStyle w:val="StyleBoldUnderline"/>
        </w:rPr>
        <w:t>Waste Management, Inc.’s attempt to curtail the powers of the Campo Environ- mental Protection Agency and to dilute other tribal regulations</w:t>
      </w:r>
      <w:r w:rsidRPr="00BD0CC0">
        <w:rPr>
          <w:sz w:val="14"/>
          <w:szCs w:val="14"/>
        </w:rPr>
        <w:t xml:space="preserve">. Amcor of- ficials at the Pine Ridge Reservation in South Dakota, as a further example, sought exemption from any environmental laws mandated for tribal lands after the contract was signed. </w:t>
      </w:r>
      <w:r w:rsidRPr="00BD0CC0">
        <w:rPr>
          <w:rStyle w:val="StyleBoldUnderline"/>
        </w:rPr>
        <w:t xml:space="preserve">All of these acts are threats to the sovereignty of Native American tribes and </w:t>
      </w:r>
      <w:r w:rsidRPr="00BD0CC0">
        <w:rPr>
          <w:rStyle w:val="Emphasis"/>
        </w:rPr>
        <w:t>contribute to the genocidal project.</w:t>
      </w:r>
    </w:p>
    <w:p w:rsidR="00763AA2" w:rsidRPr="00BD0CC0" w:rsidRDefault="00763AA2" w:rsidP="00763AA2">
      <w:pPr>
        <w:rPr>
          <w:sz w:val="14"/>
          <w:szCs w:val="14"/>
        </w:rPr>
      </w:pPr>
      <w:r w:rsidRPr="00BD0CC0">
        <w:rPr>
          <w:sz w:val="14"/>
          <w:szCs w:val="14"/>
        </w:rPr>
        <w:t>Tribal lands are detrimentally affected through other extemal and un- wanted environmental inﬂuences, as well. Indeed, “[olff-site pollution is [also] a major problem for Native Americans” (Lewis 1994, 189). There are many examples, and each one is a very signiﬁcant tragedy:</w:t>
      </w:r>
    </w:p>
    <w:p w:rsidR="00763AA2" w:rsidRPr="00BD0CC0" w:rsidRDefault="00763AA2" w:rsidP="00763AA2">
      <w:pPr>
        <w:rPr>
          <w:sz w:val="14"/>
          <w:szCs w:val="14"/>
        </w:rPr>
      </w:pPr>
      <w:r w:rsidRPr="00BD0CC0">
        <w:rPr>
          <w:sz w:val="14"/>
          <w:szCs w:val="14"/>
        </w:rPr>
        <w:t xml:space="preserve">When tankers like the Exxon Valdez spill their cargoes of crude oil, they pollute thousands of miles of coastline . . . Pollutants from mining and processing plants migrate into reservation air and water. Cyanide heap-leach mining in Montana is pol- luting water on the Fort Belknap reservation. Radioactive pollution and toxic waste from the Hanford nuclear weapons plant threaten all tribes who depend on the Co- </w:t>
      </w:r>
      <w:proofErr w:type="gramStart"/>
      <w:r w:rsidRPr="00BD0CC0">
        <w:rPr>
          <w:sz w:val="14"/>
          <w:szCs w:val="14"/>
        </w:rPr>
        <w:t>lumbia</w:t>
      </w:r>
      <w:proofErr w:type="gramEnd"/>
      <w:r w:rsidRPr="00BD0CC0">
        <w:rPr>
          <w:sz w:val="14"/>
          <w:szCs w:val="14"/>
        </w:rPr>
        <w:t xml:space="preserve"> River . . . The Mdewakanton Sioux of Prairie Island, Minnesota, fear the health impacts of a nuclear power plant built on the edge of their small reservation, while the Western Shoshones protest the use of their land as a nuclear test site. Industrial waste dumps surround the St. Regis Indian Reservation, fouling the St. Lawrence River. Poorly treated urban waste and agricultural efﬂuent threatens nearby reservation en- vironments (z'bid.).</w:t>
      </w:r>
    </w:p>
    <w:p w:rsidR="00763AA2" w:rsidRPr="00BD0CC0" w:rsidRDefault="00763AA2" w:rsidP="00763AA2">
      <w:pPr>
        <w:rPr>
          <w:rStyle w:val="StyleBoldUnderline"/>
          <w:b/>
        </w:rPr>
      </w:pPr>
      <w:r w:rsidRPr="00BD0CC0">
        <w:rPr>
          <w:rStyle w:val="StyleBoldUnderline"/>
        </w:rPr>
        <w:t xml:space="preserve">Deadly environmental threats also emanate from uranium </w:t>
      </w:r>
      <w:r w:rsidRPr="00BD0CC0">
        <w:t>and coal</w:t>
      </w:r>
      <w:r w:rsidRPr="00BD0CC0">
        <w:rPr>
          <w:rStyle w:val="StyleBoldUnderline"/>
        </w:rPr>
        <w:t xml:space="preserve"> mining</w:t>
      </w:r>
      <w:r w:rsidRPr="00BD0CC0">
        <w:rPr>
          <w:sz w:val="14"/>
          <w:szCs w:val="14"/>
        </w:rPr>
        <w:t xml:space="preserve">, U.S. military target practice and war games, spent ammunition shells, dis- cardedbatteries, and asbestos. Sadly, this is only a partial list. In fact, </w:t>
      </w:r>
      <w:r w:rsidRPr="00BD0CC0">
        <w:rPr>
          <w:rStyle w:val="StyleBoldUnderline"/>
        </w:rPr>
        <w:t>a survey of only 25 Indian reservations revealed “that 1200 hazardous waste generators or other hazardous waste activity sites were located on or near</w:t>
      </w:r>
      <w:r w:rsidRPr="00BD0CC0">
        <w:rPr>
          <w:sz w:val="14"/>
          <w:szCs w:val="14"/>
        </w:rPr>
        <w:t xml:space="preserve"> . . . [</w:t>
      </w:r>
      <w:r w:rsidRPr="00BD0CC0">
        <w:rPr>
          <w:rStyle w:val="StyleBoldUnderline"/>
        </w:rPr>
        <w:t>those] reservations</w:t>
      </w:r>
      <w:r w:rsidRPr="00BD0CC0">
        <w:rPr>
          <w:sz w:val="14"/>
          <w:szCs w:val="14"/>
        </w:rPr>
        <w:t xml:space="preserve"> selected for the survey” (Williams 1992, 282). </w:t>
      </w:r>
      <w:r w:rsidRPr="00BD0CC0">
        <w:rPr>
          <w:rStyle w:val="StyleBoldUnderline"/>
        </w:rPr>
        <w:t>The issue is serious, the scope is wide, and the results are disastrous.</w:t>
      </w:r>
      <w:r w:rsidRPr="00BD0CC0">
        <w:rPr>
          <w:b/>
          <w:sz w:val="14"/>
          <w:szCs w:val="14"/>
        </w:rPr>
        <w:t xml:space="preserve"> </w:t>
      </w:r>
      <w:r w:rsidRPr="00BD0CC0">
        <w:rPr>
          <w:sz w:val="14"/>
          <w:szCs w:val="14"/>
        </w:rPr>
        <w:t xml:space="preserve">Native Americans have always altered their environment, as well as hav- ing it altered by others. </w:t>
      </w:r>
      <w:r w:rsidRPr="00BD0CC0">
        <w:rPr>
          <w:rStyle w:val="StyleBoldUnderline"/>
        </w:rPr>
        <w:t xml:space="preserve">The environment, like culture, is inherently dy- namic and dialectical. Native Americans “used song and ritual speech to modify their world, while physically transforming that landscape with ﬁre and water, brawn and brain. </w:t>
      </w:r>
      <w:proofErr w:type="gramStart"/>
      <w:r w:rsidRPr="00BD0CC0">
        <w:rPr>
          <w:rStyle w:val="StyleBoldUnderline"/>
        </w:rPr>
        <w:t>They did not passively adapt, but responded in diverse ways</w:t>
      </w:r>
      <w:r w:rsidRPr="00BD0CC0">
        <w:rPr>
          <w:sz w:val="14"/>
          <w:szCs w:val="14"/>
        </w:rPr>
        <w:t xml:space="preserve"> to adjust environments to meet their cultural as well as material desires” (Lewis 1994, 188).</w:t>
      </w:r>
      <w:proofErr w:type="gramEnd"/>
      <w:r w:rsidRPr="00BD0CC0">
        <w:rPr>
          <w:sz w:val="14"/>
          <w:szCs w:val="14"/>
        </w:rPr>
        <w:t xml:space="preserve"> </w:t>
      </w:r>
      <w:r w:rsidRPr="00BD0CC0">
        <w:rPr>
          <w:rStyle w:val="StyleBoldUnderline"/>
        </w:rPr>
        <w:t>However, the introduction of toxic waste and other environmental hazards</w:t>
      </w:r>
      <w:r w:rsidRPr="00BD0CC0">
        <w:rPr>
          <w:sz w:val="14"/>
          <w:szCs w:val="14"/>
        </w:rPr>
        <w:t xml:space="preserve">, such as military-related degrada- tion, </w:t>
      </w:r>
      <w:r w:rsidRPr="00BD0CC0">
        <w:rPr>
          <w:rStyle w:val="StyleBoldUnderline"/>
        </w:rPr>
        <w:t>have catastrophically affected the present and future health and cul- ture of Native Americans.</w:t>
      </w:r>
    </w:p>
    <w:p w:rsidR="00763AA2" w:rsidRPr="00BD0CC0" w:rsidRDefault="00763AA2" w:rsidP="00763AA2">
      <w:pPr>
        <w:rPr>
          <w:sz w:val="14"/>
          <w:szCs w:val="14"/>
        </w:rPr>
      </w:pPr>
      <w:r w:rsidRPr="00BD0CC0">
        <w:rPr>
          <w:sz w:val="14"/>
          <w:szCs w:val="14"/>
        </w:rPr>
        <w:t xml:space="preserve">Yet, </w:t>
      </w:r>
      <w:r w:rsidRPr="00BD0CC0">
        <w:rPr>
          <w:rStyle w:val="StyleBoldUnderline"/>
        </w:rPr>
        <w:t xml:space="preserve">Native Americans and other people of color, along with poor peo- ple, women, and environmentalists, </w:t>
      </w:r>
      <w:r w:rsidRPr="00BD0CC0">
        <w:rPr>
          <w:rStyle w:val="Emphasis"/>
        </w:rPr>
        <w:t>have been organizing against</w:t>
      </w:r>
      <w:r w:rsidRPr="00BD0CC0">
        <w:rPr>
          <w:rStyle w:val="StyleBoldUnderline"/>
        </w:rPr>
        <w:t xml:space="preserve"> toxic waste and ﬁghting back against the government and the corporations</w:t>
      </w:r>
      <w:r w:rsidRPr="00BD0CC0">
        <w:rPr>
          <w:sz w:val="14"/>
          <w:szCs w:val="14"/>
        </w:rPr>
        <w:t xml:space="preserve">. In- deed, “the intersection of race discrimination and exposure to toxic haz- ards”, according to Andrew Szasz, Professor of Sociology at the University of Califomia, Santa Cruz, “is one of the core themes of the lanti—ltoxics movement” (Szasz 1994, 151).“ </w:t>
      </w:r>
      <w:proofErr w:type="gramStart"/>
      <w:r w:rsidRPr="00BD0CC0">
        <w:rPr>
          <w:rStyle w:val="StyleBoldUnderline"/>
        </w:rPr>
        <w:t xml:space="preserve">In spite of the often desperate poverty of Indian tribes, “a </w:t>
      </w:r>
      <w:r w:rsidRPr="00BD0CC0">
        <w:rPr>
          <w:rStyle w:val="Emphasis"/>
        </w:rPr>
        <w:t>wave of resistance has erupted</w:t>
      </w:r>
      <w:r w:rsidRPr="00BD0CC0">
        <w:rPr>
          <w:rStyle w:val="StyleBoldUnderline"/>
        </w:rPr>
        <w:t xml:space="preserve"> among Indian people in dozens of Indian Nations in response to the onslaught of the waste industry</w:t>
      </w:r>
      <w:r w:rsidRPr="00BD0CC0">
        <w:rPr>
          <w:sz w:val="14"/>
          <w:szCs w:val="14"/>
        </w:rPr>
        <w:t>” (Angel 1991, 5).</w:t>
      </w:r>
      <w:proofErr w:type="gramEnd"/>
      <w:r w:rsidRPr="00BD0CC0">
        <w:rPr>
          <w:sz w:val="14"/>
          <w:szCs w:val="14"/>
        </w:rPr>
        <w:t xml:space="preserve"> </w:t>
      </w:r>
      <w:r w:rsidRPr="00BD0CC0">
        <w:rPr>
          <w:rStyle w:val="StyleBoldUnderline"/>
        </w:rPr>
        <w:t xml:space="preserve">Sporadic resistance has also developed into </w:t>
      </w:r>
      <w:r w:rsidRPr="00BD0CC0">
        <w:rPr>
          <w:rStyle w:val="Emphasis"/>
        </w:rPr>
        <w:t>organized</w:t>
      </w:r>
      <w:r w:rsidRPr="00BD0CC0">
        <w:rPr>
          <w:rStyle w:val="StyleBoldUnderline"/>
        </w:rPr>
        <w:t xml:space="preserve"> and </w:t>
      </w:r>
      <w:r w:rsidRPr="00BD0CC0">
        <w:rPr>
          <w:rStyle w:val="Emphasis"/>
        </w:rPr>
        <w:t>sustained</w:t>
      </w:r>
      <w:r w:rsidRPr="00BD0CC0">
        <w:rPr>
          <w:rStyle w:val="StyleBoldUnderline"/>
        </w:rPr>
        <w:t xml:space="preserve"> opposition</w:t>
      </w:r>
      <w:r w:rsidRPr="00BD0CC0">
        <w:rPr>
          <w:sz w:val="14"/>
          <w:szCs w:val="14"/>
        </w:rPr>
        <w:t xml:space="preserve">. Facing the threat of a toxic waste facility on their land in Dilkon, Arizona, in 1989, the Navajo formed a group called Citizens </w:t>
      </w:r>
      <w:proofErr w:type="gramStart"/>
      <w:r w:rsidRPr="00BD0CC0">
        <w:rPr>
          <w:sz w:val="14"/>
          <w:szCs w:val="14"/>
        </w:rPr>
        <w:t>Against</w:t>
      </w:r>
      <w:proofErr w:type="gramEnd"/>
      <w:r w:rsidRPr="00BD0CC0">
        <w:rPr>
          <w:sz w:val="14"/>
          <w:szCs w:val="14"/>
        </w:rPr>
        <w:t xml:space="preserve"> Ruining our Environment, also known as CARE. CARE fought the proposed siting by educating and organizing their community, and their success inspired other similarly situated Native Americans. (CARE later merged with other Navajo </w:t>
      </w:r>
      <w:proofErr w:type="gramStart"/>
      <w:r w:rsidRPr="00BD0CC0">
        <w:rPr>
          <w:sz w:val="14"/>
          <w:szCs w:val="14"/>
        </w:rPr>
        <w:t>groups</w:t>
      </w:r>
      <w:proofErr w:type="gramEnd"/>
      <w:r w:rsidRPr="00BD0CC0">
        <w:rPr>
          <w:sz w:val="14"/>
          <w:szCs w:val="14"/>
        </w:rPr>
        <w:t xml:space="preserve"> ﬁghting for the community and the en- vironment, to create a new organization, called Dine CARE). The following year, in June 1990, CARE hosted a conference in Dilkon called “Protecting Mother Earth: The Toxic Threat to Indian Land”, which brought together “over 200 Indian delegates from 25 tribes throughout North America” (ibid.).</w:t>
      </w:r>
    </w:p>
    <w:p w:rsidR="00763AA2" w:rsidRPr="00BD0CC0" w:rsidRDefault="00763AA2" w:rsidP="00763AA2">
      <w:pPr>
        <w:rPr>
          <w:sz w:val="14"/>
          <w:szCs w:val="14"/>
        </w:rPr>
      </w:pPr>
      <w:r w:rsidRPr="00BD0CC0">
        <w:rPr>
          <w:sz w:val="14"/>
          <w:szCs w:val="14"/>
        </w:rPr>
        <w:t xml:space="preserve">The following year’s conference in South Dakota included “[o]ver 500 Indigenous delegates from 57 tribes” (z'bz'd., 6). It was at this second annual conference that the delegates created the Indigenous Environmental Net- work. </w:t>
      </w:r>
      <w:r w:rsidRPr="00BD0CC0">
        <w:rPr>
          <w:rStyle w:val="StyleBoldUnderline"/>
        </w:rPr>
        <w:t>The IEN</w:t>
      </w:r>
      <w:r w:rsidRPr="00BD0CC0">
        <w:rPr>
          <w:sz w:val="14"/>
          <w:szCs w:val="14"/>
        </w:rPr>
        <w:t xml:space="preserve"> states that it </w:t>
      </w:r>
      <w:r w:rsidRPr="00BD0CC0">
        <w:rPr>
          <w:rStyle w:val="StyleBoldUnderline"/>
        </w:rPr>
        <w:t>is “an alliance of grass roots peoples whose mission is to strengthen, maintain, protect and respect the traditional teach-ings, lifestyles and spiritual interdependence to the sacredness of Mother Earth and the natural laws</w:t>
      </w:r>
      <w:r w:rsidRPr="00BD0CC0">
        <w:rPr>
          <w:sz w:val="14"/>
          <w:szCs w:val="14"/>
        </w:rPr>
        <w:t xml:space="preserve">” (Aug 1993, 7). This is wholly in concert with “the most enduring characteristic of American Indians throughout </w:t>
      </w:r>
      <w:proofErr w:type="gramStart"/>
      <w:r w:rsidRPr="00BD0CC0">
        <w:rPr>
          <w:sz w:val="14"/>
          <w:szCs w:val="14"/>
        </w:rPr>
        <w:t>the his</w:t>
      </w:r>
      <w:proofErr w:type="gramEnd"/>
      <w:r w:rsidRPr="00BD0CC0">
        <w:rPr>
          <w:sz w:val="14"/>
          <w:szCs w:val="14"/>
        </w:rPr>
        <w:t xml:space="preserve">- tory of the continent: the ability to incorporate technological, natural, and social changes while maintaining cultural continuity” (Crow 1994, 593). </w:t>
      </w:r>
      <w:r w:rsidRPr="00BD0CC0">
        <w:rPr>
          <w:rStyle w:val="StyleBoldUnderline"/>
        </w:rPr>
        <w:t xml:space="preserve">Therein </w:t>
      </w:r>
      <w:proofErr w:type="gramStart"/>
      <w:r w:rsidRPr="00BD0CC0">
        <w:rPr>
          <w:rStyle w:val="StyleBoldUnderline"/>
        </w:rPr>
        <w:t>lies</w:t>
      </w:r>
      <w:proofErr w:type="gramEnd"/>
      <w:r w:rsidRPr="00BD0CC0">
        <w:rPr>
          <w:rStyle w:val="StyleBoldUnderline"/>
        </w:rPr>
        <w:t xml:space="preserve"> the natural afﬁnity between Indian opposition to toxic waste and the broader environmental justice movement</w:t>
      </w:r>
      <w:r w:rsidRPr="00BD0CC0">
        <w:rPr>
          <w:sz w:val="14"/>
          <w:szCs w:val="14"/>
        </w:rPr>
        <w:t>. “</w:t>
      </w:r>
      <w:r w:rsidRPr="00BD0CC0">
        <w:rPr>
          <w:rStyle w:val="StyleBoldUnderline"/>
        </w:rPr>
        <w:t>Environmental justice</w:t>
      </w:r>
      <w:r w:rsidRPr="00BD0CC0">
        <w:rPr>
          <w:sz w:val="14"/>
          <w:szCs w:val="14"/>
        </w:rPr>
        <w:t>,” according to the journal of the Citizens’ Clearinghouse for Hazardous Waste, Everyoneis Backyard, “</w:t>
      </w:r>
      <w:r w:rsidRPr="00BD0CC0">
        <w:rPr>
          <w:rStyle w:val="StyleBoldUnderline"/>
        </w:rPr>
        <w:t>is a people-oriented way of addressing ‘en- vironmentalism’ that adds a vital social, economic and political element</w:t>
      </w:r>
      <w:r w:rsidRPr="00BD0CC0">
        <w:rPr>
          <w:sz w:val="14"/>
          <w:szCs w:val="14"/>
        </w:rPr>
        <w:t xml:space="preserve"> . . . When we ﬁght for environmental justice, we ﬁght for our homes and families and struggle to end economic, social and political domination by the strong and greedy” (Szasz 1994, 152-153).</w:t>
      </w:r>
    </w:p>
    <w:p w:rsidR="00763AA2" w:rsidRPr="00BD0CC0" w:rsidRDefault="00763AA2" w:rsidP="00763AA2">
      <w:pPr>
        <w:rPr>
          <w:rStyle w:val="StyleBoldUnderline"/>
          <w:b/>
        </w:rPr>
      </w:pPr>
      <w:r w:rsidRPr="00BD0CC0">
        <w:rPr>
          <w:sz w:val="14"/>
          <w:szCs w:val="14"/>
        </w:rPr>
        <w:t>Fighting for environmental justice is a form of self-defense for Native Americans. As the Report of Women of All Red Nations declared, “</w:t>
      </w:r>
      <w:r w:rsidRPr="00BD0CC0">
        <w:rPr>
          <w:rStyle w:val="StyleBoldUnderline"/>
        </w:rPr>
        <w:t>To con- taminate Indian water is an act of war more subtle than military aggression, yet no less deadly</w:t>
      </w:r>
      <w:r w:rsidRPr="00BD0CC0">
        <w:rPr>
          <w:sz w:val="14"/>
          <w:szCs w:val="14"/>
        </w:rPr>
        <w:t xml:space="preserve"> . . . Water is life” (February 1980, in Collins Bay Action Group 1985, 4). </w:t>
      </w:r>
      <w:r w:rsidRPr="00BD0CC0">
        <w:rPr>
          <w:rStyle w:val="StyleBoldUnderline"/>
        </w:rPr>
        <w:t>Toxic pollution—</w:t>
      </w:r>
      <w:r w:rsidRPr="00BD0CC0">
        <w:t>coupled with the facts of environmental racism, pervasive poverty, and the unique status of Native Americans in the United States—“really</w:t>
      </w:r>
      <w:r w:rsidRPr="00BD0CC0">
        <w:rPr>
          <w:rStyle w:val="StyleBoldUnderline"/>
        </w:rPr>
        <w:t xml:space="preserve"> is a matter of GENOCIDE. The Indigenous peo- ple were colonized and forced onto reservations . . . [Native Americans are] poisoned on the job. Or poisoned in the home . . . Or forced to re- locate so that the land rip—offs can proceed without hitch</w:t>
      </w:r>
      <w:r w:rsidRPr="00BD0CC0">
        <w:rPr>
          <w:sz w:val="14"/>
          <w:szCs w:val="14"/>
        </w:rPr>
        <w:t xml:space="preserve">. Water is life but the corporations are killing it. It's </w:t>
      </w:r>
      <w:proofErr w:type="gramStart"/>
      <w:r w:rsidRPr="00BD0CC0">
        <w:rPr>
          <w:sz w:val="14"/>
          <w:szCs w:val="14"/>
        </w:rPr>
        <w:t>a genocide</w:t>
      </w:r>
      <w:proofErr w:type="gramEnd"/>
      <w:r w:rsidRPr="00BD0CC0">
        <w:rPr>
          <w:sz w:val="14"/>
          <w:szCs w:val="14"/>
        </w:rPr>
        <w:t xml:space="preserve"> of all the environment and all species of creatures” (Bend 1985, 25; emphasis in original). In effect, </w:t>
      </w:r>
      <w:r w:rsidRPr="00BD0CC0">
        <w:rPr>
          <w:rStyle w:val="StyleBoldUnderline"/>
        </w:rPr>
        <w:t xml:space="preserve">toxic pollution is </w:t>
      </w:r>
      <w:proofErr w:type="gramStart"/>
      <w:r w:rsidRPr="00BD0CC0">
        <w:rPr>
          <w:rStyle w:val="StyleBoldUnderline"/>
        </w:rPr>
        <w:t>a genocide</w:t>
      </w:r>
      <w:proofErr w:type="gramEnd"/>
      <w:r w:rsidRPr="00BD0CC0">
        <w:rPr>
          <w:rStyle w:val="StyleBoldUnderline"/>
        </w:rPr>
        <w:t xml:space="preserve"> through geocide, that is, a killing of the people through a killing of the Earth.</w:t>
      </w:r>
    </w:p>
    <w:p w:rsidR="00763AA2" w:rsidRPr="00BD0CC0" w:rsidRDefault="00763AA2" w:rsidP="00763AA2">
      <w:pPr>
        <w:rPr>
          <w:rStyle w:val="Emphasis"/>
        </w:rPr>
      </w:pPr>
      <w:r w:rsidRPr="00BD0CC0">
        <w:rPr>
          <w:sz w:val="14"/>
          <w:szCs w:val="14"/>
        </w:rPr>
        <w:t xml:space="preserve">Environmental threats are, unfortunately, not new. In the mid-1800s, Chief Seattle of the Suquamish tribe reportedly stated that “[t]he Earth does not belong to [human beings]; [hurnansl belong to the Earth. This we know. All things are connected like the blood which unites one family. </w:t>
      </w:r>
      <w:r w:rsidRPr="00BD0CC0">
        <w:rPr>
          <w:rStyle w:val="StyleBoldUnderline"/>
        </w:rPr>
        <w:t>All things are connected. Whatever befalls the Earth befalls the [children] of the Earth. [Human beings] did not weave the web of life; [they are] merely a strand in it.</w:t>
      </w:r>
      <w:r w:rsidRPr="00BD0CC0">
        <w:rPr>
          <w:sz w:val="14"/>
          <w:szCs w:val="14"/>
        </w:rPr>
        <w:t xml:space="preserve"> Whatever [they do] to the web, [they do to themselvesl” (Chief Seattle 1987, 7). </w:t>
      </w:r>
      <w:r w:rsidRPr="00BD0CC0">
        <w:rPr>
          <w:rStyle w:val="StyleBoldUnderline"/>
        </w:rPr>
        <w:t>In this vein,</w:t>
      </w:r>
      <w:r w:rsidRPr="00BD0CC0">
        <w:rPr>
          <w:sz w:val="14"/>
          <w:szCs w:val="14"/>
        </w:rPr>
        <w:t xml:space="preserve"> </w:t>
      </w:r>
      <w:r w:rsidRPr="00BD0CC0">
        <w:rPr>
          <w:rStyle w:val="Emphasis"/>
        </w:rPr>
        <w:t>genocide is ultimately also suicide.</w:t>
      </w:r>
    </w:p>
    <w:p w:rsidR="00763AA2" w:rsidRPr="00BD0CC0" w:rsidRDefault="00763AA2" w:rsidP="00763AA2">
      <w:pPr>
        <w:rPr>
          <w:sz w:val="14"/>
          <w:szCs w:val="14"/>
        </w:rPr>
      </w:pPr>
      <w:r w:rsidRPr="00BD0CC0">
        <w:rPr>
          <w:rStyle w:val="StyleBoldUnderline"/>
        </w:rPr>
        <w:t>Five hundred years after the commencement of colonialism and geno- cide, “the exploitation and assault on Indigenous people and their land continues</w:t>
      </w:r>
      <w:r w:rsidRPr="00BD0CC0">
        <w:rPr>
          <w:sz w:val="14"/>
          <w:szCs w:val="14"/>
        </w:rPr>
        <w:t xml:space="preserve">. Instead of conquistadors armed with weapons of destruction and war, </w:t>
      </w:r>
      <w:r w:rsidRPr="00BD0CC0">
        <w:rPr>
          <w:rStyle w:val="StyleBoldUnderline"/>
        </w:rPr>
        <w:t>the new assault is disguised as ‘economic development’ promoted by entrepreneurs pushing poisonous technologies</w:t>
      </w:r>
      <w:r w:rsidRPr="00BD0CC0">
        <w:rPr>
          <w:sz w:val="14"/>
          <w:szCs w:val="14"/>
        </w:rPr>
        <w:t>. The modem-day invad- ers from the waste disposal industry promise huge amounts of money, make vague promises about jobs, and make exaggerated and often false claims about the alleged safety of their dangerous proposals” (Angel 1991, 1). Yet, also 500 years later, Native Americans are still resisting the on- slaught and are still (re)creating themselves and their cultures. And increas- ingly, Native Americans are better organized and more united than ever in their struggle against environmental racism and for environmental justice.</w:t>
      </w:r>
    </w:p>
    <w:p w:rsidR="00763AA2" w:rsidRPr="00BD0CC0" w:rsidRDefault="00763AA2" w:rsidP="00763AA2">
      <w:pPr>
        <w:rPr>
          <w:sz w:val="14"/>
          <w:szCs w:val="14"/>
        </w:rPr>
      </w:pPr>
    </w:p>
    <w:p w:rsidR="00763AA2" w:rsidRPr="00BD0CC0" w:rsidRDefault="00763AA2" w:rsidP="00763AA2">
      <w:pPr>
        <w:pStyle w:val="Heading4"/>
      </w:pPr>
      <w:r w:rsidRPr="00BD0CC0">
        <w:t>And, nuclear reactors are an important both locally and in terms of potential responses.  The anti-nuclear movement in large part has been fueled by attempts to rectify identifiable injustices.  Our position within this both in terms of speaking from several unique perspectives influenced by privilege and our interest in change to the situation is preferable to fatalism</w:t>
      </w:r>
    </w:p>
    <w:p w:rsidR="00763AA2" w:rsidRPr="00BD0CC0" w:rsidRDefault="00763AA2" w:rsidP="00763AA2">
      <w:r w:rsidRPr="00BD0CC0">
        <w:rPr>
          <w:rStyle w:val="Heading4Char"/>
        </w:rPr>
        <w:t>Ogley-Oliver, 12</w:t>
      </w:r>
      <w:r w:rsidRPr="00BD0CC0">
        <w:t xml:space="preserve"> [8-7-2012</w:t>
      </w:r>
      <w:r w:rsidRPr="00BD0CC0">
        <w:rPr>
          <w:sz w:val="12"/>
        </w:rPr>
        <w:t>, “</w:t>
      </w:r>
      <w:r w:rsidRPr="00BD0CC0">
        <w:t>Development of Activism: The Elders of the Antinuclear</w:t>
      </w:r>
      <w:r w:rsidRPr="00BD0CC0">
        <w:rPr>
          <w:sz w:val="12"/>
        </w:rPr>
        <w:t xml:space="preserve">¶ </w:t>
      </w:r>
      <w:r w:rsidRPr="00BD0CC0">
        <w:t>Movement</w:t>
      </w:r>
      <w:r w:rsidRPr="00BD0CC0">
        <w:rPr>
          <w:sz w:val="12"/>
        </w:rPr>
        <w:t xml:space="preserve">” </w:t>
      </w:r>
      <w:r w:rsidRPr="00BD0CC0">
        <w:t xml:space="preserve">Emma JF, GSU Psychology Dissertation, http://digitalarchive.gsu.edu/cgi/viewcontent.cgi?article=1104&amp;context=psych_diss] </w:t>
      </w:r>
    </w:p>
    <w:p w:rsidR="00763AA2" w:rsidRPr="00BD0CC0" w:rsidRDefault="00763AA2" w:rsidP="00763AA2"/>
    <w:p w:rsidR="00763AA2" w:rsidRPr="00BD0CC0" w:rsidRDefault="00763AA2" w:rsidP="00763AA2">
      <w:pPr>
        <w:rPr>
          <w:sz w:val="16"/>
        </w:rPr>
      </w:pPr>
      <w:r w:rsidRPr="00BD0CC0">
        <w:rPr>
          <w:sz w:val="16"/>
        </w:rPr>
        <w:t>Social and Environmental Injustices According to the NRC (2010), the vast majority of</w:t>
      </w:r>
      <w:r w:rsidRPr="00BD0CC0">
        <w:rPr>
          <w:sz w:val="12"/>
        </w:rPr>
        <w:t>¶</w:t>
      </w:r>
      <w:r w:rsidRPr="00BD0CC0">
        <w:rPr>
          <w:sz w:val="16"/>
        </w:rPr>
        <w:t xml:space="preserve"> new </w:t>
      </w:r>
      <w:r w:rsidRPr="00BD0CC0">
        <w:rPr>
          <w:rStyle w:val="StyleBoldUnderline"/>
        </w:rPr>
        <w:t>reactors</w:t>
      </w:r>
      <w:r w:rsidRPr="00BD0CC0">
        <w:rPr>
          <w:sz w:val="16"/>
        </w:rPr>
        <w:t xml:space="preserve"> are proposed for the southeastern U.S. Many of these locales (</w:t>
      </w:r>
      <w:r w:rsidRPr="00BD0CC0">
        <w:rPr>
          <w:rStyle w:val="StyleBoldUnderline"/>
        </w:rPr>
        <w:t>like Waynesboro</w:t>
      </w:r>
      <w:proofErr w:type="gramStart"/>
      <w:r w:rsidRPr="00BD0CC0">
        <w:rPr>
          <w:sz w:val="16"/>
        </w:rPr>
        <w:t>,</w:t>
      </w:r>
      <w:r w:rsidRPr="00BD0CC0">
        <w:rPr>
          <w:sz w:val="12"/>
        </w:rPr>
        <w:t>¶</w:t>
      </w:r>
      <w:proofErr w:type="gramEnd"/>
      <w:r w:rsidRPr="00BD0CC0">
        <w:rPr>
          <w:sz w:val="16"/>
        </w:rPr>
        <w:t xml:space="preserve"> </w:t>
      </w:r>
      <w:r w:rsidRPr="00BD0CC0">
        <w:rPr>
          <w:rStyle w:val="StyleBoldUnderline"/>
        </w:rPr>
        <w:t>Georgia</w:t>
      </w:r>
      <w:r w:rsidRPr="00BD0CC0">
        <w:rPr>
          <w:sz w:val="16"/>
        </w:rPr>
        <w:t xml:space="preserve">) </w:t>
      </w:r>
      <w:r w:rsidRPr="00BD0CC0">
        <w:rPr>
          <w:rStyle w:val="StyleBoldUnderline"/>
        </w:rPr>
        <w:t>tend to be poor communities of color that are economically dependent upon the nuclear</w:t>
      </w:r>
      <w:r w:rsidRPr="00BD0CC0">
        <w:rPr>
          <w:sz w:val="12"/>
        </w:rPr>
        <w:t>¶</w:t>
      </w:r>
      <w:r w:rsidRPr="00BD0CC0">
        <w:rPr>
          <w:sz w:val="16"/>
        </w:rPr>
        <w:t xml:space="preserve"> </w:t>
      </w:r>
      <w:r w:rsidRPr="00BD0CC0">
        <w:rPr>
          <w:rStyle w:val="StyleBoldUnderline"/>
        </w:rPr>
        <w:t>industry and already disproportionately burdened</w:t>
      </w:r>
      <w:r w:rsidRPr="00BD0CC0">
        <w:rPr>
          <w:sz w:val="16"/>
        </w:rPr>
        <w:t xml:space="preserve"> </w:t>
      </w:r>
      <w:r w:rsidRPr="00BD0CC0">
        <w:rPr>
          <w:rStyle w:val="StyleBoldUnderline"/>
        </w:rPr>
        <w:t>with</w:t>
      </w:r>
      <w:r w:rsidRPr="00BD0CC0">
        <w:rPr>
          <w:sz w:val="16"/>
        </w:rPr>
        <w:t xml:space="preserve"> radioactive and other toxic </w:t>
      </w:r>
      <w:r w:rsidRPr="00BD0CC0">
        <w:rPr>
          <w:rStyle w:val="StyleBoldUnderline"/>
        </w:rPr>
        <w:t>wastes</w:t>
      </w:r>
      <w:r w:rsidRPr="00BD0CC0">
        <w:rPr>
          <w:sz w:val="12"/>
        </w:rPr>
        <w:t>¶</w:t>
      </w:r>
      <w:r w:rsidRPr="00BD0CC0">
        <w:rPr>
          <w:sz w:val="16"/>
        </w:rPr>
        <w:t xml:space="preserve"> (Alldred &amp; Schrader-Frechette, 2009; Bullard, 1990; Culley &amp; Angelique, 2011). Environmental</w:t>
      </w:r>
      <w:r w:rsidRPr="00BD0CC0">
        <w:rPr>
          <w:sz w:val="12"/>
        </w:rPr>
        <w:t>¶</w:t>
      </w:r>
      <w:r w:rsidRPr="00BD0CC0">
        <w:rPr>
          <w:sz w:val="16"/>
        </w:rPr>
        <w:t xml:space="preserve"> </w:t>
      </w:r>
      <w:r w:rsidRPr="00BD0CC0">
        <w:rPr>
          <w:rStyle w:val="StyleBoldUnderline"/>
        </w:rPr>
        <w:t xml:space="preserve">injustices associated with the nuclear industry are </w:t>
      </w:r>
      <w:r w:rsidRPr="00BD0CC0">
        <w:rPr>
          <w:rStyle w:val="Emphasis"/>
        </w:rPr>
        <w:t>pervasive</w:t>
      </w:r>
      <w:r w:rsidRPr="00BD0CC0">
        <w:rPr>
          <w:sz w:val="16"/>
        </w:rPr>
        <w:t xml:space="preserve">, </w:t>
      </w:r>
      <w:r w:rsidRPr="00BD0CC0">
        <w:rPr>
          <w:rStyle w:val="StyleBoldUnderline"/>
        </w:rPr>
        <w:t>particularly related to the</w:t>
      </w:r>
      <w:r w:rsidRPr="00BD0CC0">
        <w:rPr>
          <w:sz w:val="12"/>
        </w:rPr>
        <w:t>¶</w:t>
      </w:r>
      <w:r w:rsidRPr="00BD0CC0">
        <w:rPr>
          <w:sz w:val="16"/>
        </w:rPr>
        <w:t xml:space="preserve"> </w:t>
      </w:r>
      <w:r w:rsidRPr="00BD0CC0">
        <w:rPr>
          <w:rStyle w:val="StyleBoldUnderline"/>
        </w:rPr>
        <w:t xml:space="preserve">contamination of Native American lands due to </w:t>
      </w:r>
      <w:r w:rsidRPr="00BD0CC0">
        <w:rPr>
          <w:rStyle w:val="Emphasis"/>
        </w:rPr>
        <w:t>uranium mining</w:t>
      </w:r>
      <w:r w:rsidRPr="00BD0CC0">
        <w:rPr>
          <w:sz w:val="16"/>
        </w:rPr>
        <w:t>, processing, and waste disposal</w:t>
      </w:r>
      <w:r w:rsidRPr="00BD0CC0">
        <w:rPr>
          <w:sz w:val="12"/>
        </w:rPr>
        <w:t>¶</w:t>
      </w:r>
      <w:r w:rsidRPr="00BD0CC0">
        <w:rPr>
          <w:sz w:val="16"/>
        </w:rPr>
        <w:t xml:space="preserve"> (Churchill &amp; LaDuke, 1983; Pasternak, 2010).</w:t>
      </w:r>
      <w:r w:rsidRPr="00BD0CC0">
        <w:rPr>
          <w:sz w:val="12"/>
        </w:rPr>
        <w:t>¶</w:t>
      </w:r>
      <w:r w:rsidRPr="00BD0CC0">
        <w:rPr>
          <w:sz w:val="16"/>
        </w:rPr>
        <w:t xml:space="preserve"> Alldred and Shrader-Frechette (2009) highlighted historical injustices related to the</w:t>
      </w:r>
      <w:r w:rsidRPr="00BD0CC0">
        <w:rPr>
          <w:sz w:val="12"/>
        </w:rPr>
        <w:t>¶</w:t>
      </w:r>
      <w:r w:rsidRPr="00BD0CC0">
        <w:rPr>
          <w:sz w:val="16"/>
        </w:rPr>
        <w:t xml:space="preserve"> nuclear industry stating the public health risks largely affecting indigenous peoples and poor</w:t>
      </w:r>
      <w:r w:rsidRPr="00BD0CC0">
        <w:rPr>
          <w:sz w:val="12"/>
        </w:rPr>
        <w:t>¶</w:t>
      </w:r>
      <w:r w:rsidRPr="00BD0CC0">
        <w:rPr>
          <w:sz w:val="16"/>
        </w:rPr>
        <w:t xml:space="preserve"> communities of color. For example, public health information about uranium was not widely</w:t>
      </w:r>
      <w:r w:rsidRPr="00BD0CC0">
        <w:rPr>
          <w:sz w:val="12"/>
        </w:rPr>
        <w:t>¶</w:t>
      </w:r>
      <w:r w:rsidRPr="00BD0CC0">
        <w:rPr>
          <w:sz w:val="16"/>
        </w:rPr>
        <w:t xml:space="preserve"> disseminated among Navajo uranium miners (Dawson, 1992; Pasternak, 2010) and thus </w:t>
      </w:r>
      <w:r w:rsidRPr="00BD0CC0">
        <w:rPr>
          <w:rStyle w:val="StyleBoldUnderline"/>
        </w:rPr>
        <w:t>Navajo</w:t>
      </w:r>
      <w:r w:rsidRPr="00BD0CC0">
        <w:rPr>
          <w:sz w:val="12"/>
        </w:rPr>
        <w:t>¶</w:t>
      </w:r>
      <w:r w:rsidRPr="00BD0CC0">
        <w:rPr>
          <w:sz w:val="16"/>
        </w:rPr>
        <w:t xml:space="preserve"> </w:t>
      </w:r>
      <w:r w:rsidRPr="00BD0CC0">
        <w:rPr>
          <w:rStyle w:val="StyleBoldUnderline"/>
        </w:rPr>
        <w:t>people only organized in protest after 1973</w:t>
      </w:r>
      <w:r w:rsidRPr="00BD0CC0">
        <w:rPr>
          <w:sz w:val="16"/>
        </w:rPr>
        <w:t xml:space="preserve">, </w:t>
      </w:r>
      <w:r w:rsidRPr="00BD0CC0">
        <w:rPr>
          <w:rStyle w:val="StyleBoldUnderline"/>
        </w:rPr>
        <w:t>once miners and others living near mining and</w:t>
      </w:r>
      <w:r w:rsidRPr="00BD0CC0">
        <w:rPr>
          <w:sz w:val="12"/>
        </w:rPr>
        <w:t>¶</w:t>
      </w:r>
      <w:r w:rsidRPr="00BD0CC0">
        <w:rPr>
          <w:sz w:val="16"/>
        </w:rPr>
        <w:t xml:space="preserve"> </w:t>
      </w:r>
      <w:r w:rsidRPr="00BD0CC0">
        <w:rPr>
          <w:rStyle w:val="StyleBoldUnderline"/>
        </w:rPr>
        <w:t>enrichment sites developed cancer</w:t>
      </w:r>
      <w:r w:rsidRPr="00BD0CC0">
        <w:rPr>
          <w:sz w:val="16"/>
        </w:rPr>
        <w:t xml:space="preserve"> (Brugge &amp; Goble, 2002). It appears that uranium mining and</w:t>
      </w:r>
      <w:r w:rsidRPr="00BD0CC0">
        <w:rPr>
          <w:sz w:val="12"/>
        </w:rPr>
        <w:t>¶</w:t>
      </w:r>
      <w:r w:rsidRPr="00BD0CC0">
        <w:rPr>
          <w:sz w:val="16"/>
        </w:rPr>
        <w:t xml:space="preserve"> related processes had a negative affect primarily on indigenous people in the U.S., due to lack of</w:t>
      </w:r>
      <w:r w:rsidRPr="00BD0CC0">
        <w:rPr>
          <w:sz w:val="12"/>
        </w:rPr>
        <w:t>¶</w:t>
      </w:r>
      <w:r w:rsidRPr="00BD0CC0">
        <w:rPr>
          <w:sz w:val="16"/>
        </w:rPr>
        <w:t xml:space="preserve"> alternative employment (Brugge &amp; Goble, 2002) and the fact that </w:t>
      </w:r>
      <w:r w:rsidRPr="00BD0CC0">
        <w:rPr>
          <w:rStyle w:val="StyleBoldUnderline"/>
        </w:rPr>
        <w:t>the majority</w:t>
      </w:r>
      <w:r w:rsidRPr="00BD0CC0">
        <w:rPr>
          <w:sz w:val="16"/>
        </w:rPr>
        <w:t xml:space="preserve"> (70%) </w:t>
      </w:r>
      <w:r w:rsidRPr="00BD0CC0">
        <w:rPr>
          <w:rStyle w:val="StyleBoldUnderline"/>
        </w:rPr>
        <w:t>of uranium</w:t>
      </w:r>
      <w:r w:rsidRPr="00BD0CC0">
        <w:rPr>
          <w:sz w:val="12"/>
        </w:rPr>
        <w:t>¶</w:t>
      </w:r>
      <w:r w:rsidRPr="00BD0CC0">
        <w:rPr>
          <w:sz w:val="16"/>
        </w:rPr>
        <w:t xml:space="preserve"> </w:t>
      </w:r>
      <w:r w:rsidRPr="00BD0CC0">
        <w:rPr>
          <w:rStyle w:val="StyleBoldUnderline"/>
        </w:rPr>
        <w:t>is located on native lands</w:t>
      </w:r>
      <w:r w:rsidRPr="00BD0CC0">
        <w:rPr>
          <w:sz w:val="16"/>
        </w:rPr>
        <w:t xml:space="preserve"> (World Information Service on Energy (WISE), 2006). Furthermore</w:t>
      </w:r>
      <w:proofErr w:type="gramStart"/>
      <w:r w:rsidRPr="00BD0CC0">
        <w:rPr>
          <w:sz w:val="16"/>
        </w:rPr>
        <w:t>,</w:t>
      </w:r>
      <w:r w:rsidRPr="00BD0CC0">
        <w:rPr>
          <w:sz w:val="12"/>
        </w:rPr>
        <w:t>¶</w:t>
      </w:r>
      <w:proofErr w:type="gramEnd"/>
      <w:r w:rsidRPr="00BD0CC0">
        <w:rPr>
          <w:sz w:val="16"/>
        </w:rPr>
        <w:t xml:space="preserve"> since existing nuclear reactors are predominantly located in poor communities, this can lead to</w:t>
      </w:r>
      <w:r w:rsidRPr="00BD0CC0">
        <w:rPr>
          <w:sz w:val="12"/>
        </w:rPr>
        <w:t>¶</w:t>
      </w:r>
      <w:r w:rsidRPr="00BD0CC0">
        <w:rPr>
          <w:sz w:val="16"/>
        </w:rPr>
        <w:t xml:space="preserve"> radiation exposures above daily permissible levels outlined by federal environmental and public</w:t>
      </w:r>
      <w:r w:rsidRPr="00BD0CC0">
        <w:rPr>
          <w:sz w:val="12"/>
        </w:rPr>
        <w:t>¶</w:t>
      </w:r>
      <w:r w:rsidRPr="00BD0CC0">
        <w:rPr>
          <w:sz w:val="16"/>
        </w:rPr>
        <w:t xml:space="preserve"> health officials (Alldred &amp; Schrader-Frechette, 2009). Taken together, these examples document</w:t>
      </w:r>
      <w:r w:rsidRPr="00BD0CC0">
        <w:rPr>
          <w:sz w:val="12"/>
        </w:rPr>
        <w:t>¶</w:t>
      </w:r>
      <w:r w:rsidRPr="00BD0CC0">
        <w:rPr>
          <w:sz w:val="16"/>
        </w:rPr>
        <w:t xml:space="preserve"> 6</w:t>
      </w:r>
      <w:r w:rsidRPr="00BD0CC0">
        <w:rPr>
          <w:sz w:val="12"/>
        </w:rPr>
        <w:t>¶</w:t>
      </w:r>
      <w:r w:rsidRPr="00BD0CC0">
        <w:rPr>
          <w:sz w:val="16"/>
        </w:rPr>
        <w:t xml:space="preserve"> on-going social and environmental injustices associated with the nuclear industry (Alldred &amp;</w:t>
      </w:r>
      <w:r w:rsidRPr="00BD0CC0">
        <w:rPr>
          <w:sz w:val="12"/>
        </w:rPr>
        <w:t>¶</w:t>
      </w:r>
      <w:r w:rsidRPr="00BD0CC0">
        <w:rPr>
          <w:sz w:val="16"/>
        </w:rPr>
        <w:t xml:space="preserve"> Schrader-Frechette, 2009; Bullard &amp; Johnson, 2000; Culley &amp; Angelique, 2011; Ogley-Oliver</w:t>
      </w:r>
      <w:proofErr w:type="gramStart"/>
      <w:r w:rsidRPr="00BD0CC0">
        <w:rPr>
          <w:sz w:val="16"/>
        </w:rPr>
        <w:t>,</w:t>
      </w:r>
      <w:r w:rsidRPr="00BD0CC0">
        <w:rPr>
          <w:sz w:val="12"/>
        </w:rPr>
        <w:t>¶</w:t>
      </w:r>
      <w:proofErr w:type="gramEnd"/>
      <w:r w:rsidRPr="00BD0CC0">
        <w:rPr>
          <w:sz w:val="16"/>
        </w:rPr>
        <w:t xml:space="preserve"> Zorland, &amp; Culley, 2007; Pasternak, 2010). These social and environmental injustices are further</w:t>
      </w:r>
      <w:r w:rsidRPr="00BD0CC0">
        <w:rPr>
          <w:sz w:val="12"/>
        </w:rPr>
        <w:t>¶</w:t>
      </w:r>
      <w:r w:rsidRPr="00BD0CC0">
        <w:rPr>
          <w:sz w:val="16"/>
        </w:rPr>
        <w:t xml:space="preserve"> delineated when the entire scope of social costs of the nuclear industry is considered.</w:t>
      </w:r>
      <w:r w:rsidRPr="00BD0CC0">
        <w:rPr>
          <w:sz w:val="12"/>
        </w:rPr>
        <w:t>¶</w:t>
      </w:r>
      <w:r w:rsidRPr="00BD0CC0">
        <w:rPr>
          <w:sz w:val="16"/>
        </w:rPr>
        <w:t xml:space="preserve"> Social Costs of the Nuclear Industry Since the inception of the nuclear industry, scholars</w:t>
      </w:r>
      <w:r w:rsidRPr="00BD0CC0">
        <w:rPr>
          <w:sz w:val="12"/>
        </w:rPr>
        <w:t>¶</w:t>
      </w:r>
      <w:r w:rsidRPr="00BD0CC0">
        <w:rPr>
          <w:sz w:val="16"/>
        </w:rPr>
        <w:t xml:space="preserve"> have documented numerous social costs that have driven the anti-nuclear movement. Social costs</w:t>
      </w:r>
      <w:r w:rsidRPr="00BD0CC0">
        <w:rPr>
          <w:sz w:val="12"/>
        </w:rPr>
        <w:t>¶</w:t>
      </w:r>
      <w:r w:rsidRPr="00BD0CC0">
        <w:rPr>
          <w:sz w:val="16"/>
        </w:rPr>
        <w:t xml:space="preserve"> include those related to human health such as cancer (Aamodt, 1984; Boice, Cohen, Mumma,</w:t>
      </w:r>
      <w:r w:rsidRPr="00BD0CC0">
        <w:rPr>
          <w:sz w:val="12"/>
        </w:rPr>
        <w:t>¶</w:t>
      </w:r>
      <w:r w:rsidRPr="00BD0CC0">
        <w:rPr>
          <w:sz w:val="16"/>
        </w:rPr>
        <w:t xml:space="preserve"> Chadda, &amp; Blot, 2008; Gilliland, Hunt, Pardilla, &amp; Key, 2000; Wing, Richardson, Armstrong, &amp;</w:t>
      </w:r>
      <w:r w:rsidRPr="00BD0CC0">
        <w:rPr>
          <w:sz w:val="12"/>
        </w:rPr>
        <w:t>¶</w:t>
      </w:r>
      <w:r w:rsidRPr="00BD0CC0">
        <w:rPr>
          <w:sz w:val="16"/>
        </w:rPr>
        <w:t xml:space="preserve"> Crawford-Brown, 1997), leukemia (Spix, Schmiedel, Kaatsch, Schulze-Rath, &amp; Blettner, 2008),</w:t>
      </w:r>
      <w:r w:rsidRPr="00BD0CC0">
        <w:rPr>
          <w:sz w:val="12"/>
        </w:rPr>
        <w:t>¶</w:t>
      </w:r>
      <w:r w:rsidRPr="00BD0CC0">
        <w:rPr>
          <w:sz w:val="16"/>
        </w:rPr>
        <w:t xml:space="preserve"> birth defects (Johnson &amp; Rouleau, 1991), and psychological stress (Fleming, Baum, Gisriel,</w:t>
      </w:r>
      <w:r w:rsidRPr="00BD0CC0">
        <w:rPr>
          <w:sz w:val="12"/>
        </w:rPr>
        <w:t>¶</w:t>
      </w:r>
      <w:r w:rsidRPr="00BD0CC0">
        <w:rPr>
          <w:sz w:val="16"/>
        </w:rPr>
        <w:t xml:space="preserve"> Gatchel, 1982; Cleary &amp; Houts, 1984; Culley, 1998; Culley &amp; Angelique, 2003; Prince-Embury</w:t>
      </w:r>
      <w:r w:rsidRPr="00BD0CC0">
        <w:rPr>
          <w:sz w:val="12"/>
        </w:rPr>
        <w:t>¶</w:t>
      </w:r>
      <w:r w:rsidRPr="00BD0CC0">
        <w:rPr>
          <w:sz w:val="16"/>
        </w:rPr>
        <w:t xml:space="preserve"> &amp; Rooney, 1987a; Prince-Embury &amp; Rooney, 1987b). Environmental costs include air, water</w:t>
      </w:r>
      <w:proofErr w:type="gramStart"/>
      <w:r w:rsidRPr="00BD0CC0">
        <w:rPr>
          <w:sz w:val="16"/>
        </w:rPr>
        <w:t>,</w:t>
      </w:r>
      <w:r w:rsidRPr="00BD0CC0">
        <w:rPr>
          <w:sz w:val="12"/>
        </w:rPr>
        <w:t>¶</w:t>
      </w:r>
      <w:proofErr w:type="gramEnd"/>
      <w:r w:rsidRPr="00BD0CC0">
        <w:rPr>
          <w:sz w:val="16"/>
        </w:rPr>
        <w:t xml:space="preserve"> and soil pollution (Georgia Department of Environmental Protection Division, 2004). Additional</w:t>
      </w:r>
      <w:r w:rsidRPr="00BD0CC0">
        <w:rPr>
          <w:sz w:val="12"/>
        </w:rPr>
        <w:t>¶</w:t>
      </w:r>
      <w:r w:rsidRPr="00BD0CC0">
        <w:rPr>
          <w:sz w:val="16"/>
        </w:rPr>
        <w:t xml:space="preserve"> social costs include a history of economic problems in part due to construction cost overruns,</w:t>
      </w:r>
      <w:r w:rsidRPr="00BD0CC0">
        <w:rPr>
          <w:sz w:val="12"/>
        </w:rPr>
        <w:t>¶</w:t>
      </w:r>
      <w:r w:rsidRPr="00BD0CC0">
        <w:rPr>
          <w:sz w:val="16"/>
        </w:rPr>
        <w:t xml:space="preserve"> reliance on public funding, and the lack of private insurance for the nuclear industry, which is</w:t>
      </w:r>
      <w:r w:rsidRPr="00BD0CC0">
        <w:rPr>
          <w:sz w:val="12"/>
        </w:rPr>
        <w:t>¶</w:t>
      </w:r>
      <w:r w:rsidRPr="00BD0CC0">
        <w:rPr>
          <w:sz w:val="16"/>
        </w:rPr>
        <w:t xml:space="preserve"> wholly funded by taxpayers as outlined in the Price Anderson Limited Liability Act (Culley &amp;</w:t>
      </w:r>
      <w:r w:rsidRPr="00BD0CC0">
        <w:rPr>
          <w:sz w:val="12"/>
        </w:rPr>
        <w:t>¶</w:t>
      </w:r>
      <w:r w:rsidRPr="00BD0CC0">
        <w:rPr>
          <w:sz w:val="16"/>
        </w:rPr>
        <w:t xml:space="preserve"> Angelique, 2011; Culley &amp; Angelique, 2010). </w:t>
      </w:r>
      <w:r w:rsidRPr="00BD0CC0">
        <w:rPr>
          <w:rStyle w:val="StyleBoldUnderline"/>
        </w:rPr>
        <w:t>The magnitude of negative outcomes associated</w:t>
      </w:r>
      <w:r w:rsidRPr="00BD0CC0">
        <w:rPr>
          <w:sz w:val="12"/>
        </w:rPr>
        <w:t>¶</w:t>
      </w:r>
      <w:r w:rsidRPr="00BD0CC0">
        <w:rPr>
          <w:sz w:val="16"/>
        </w:rPr>
        <w:t xml:space="preserve"> </w:t>
      </w:r>
      <w:r w:rsidRPr="00BD0CC0">
        <w:rPr>
          <w:rStyle w:val="StyleBoldUnderline"/>
        </w:rPr>
        <w:t>with the nuclear</w:t>
      </w:r>
      <w:r w:rsidRPr="00BD0CC0">
        <w:rPr>
          <w:sz w:val="16"/>
        </w:rPr>
        <w:t xml:space="preserve"> </w:t>
      </w:r>
      <w:r w:rsidRPr="00BD0CC0">
        <w:rPr>
          <w:rStyle w:val="StyleBoldUnderline"/>
        </w:rPr>
        <w:t>industry has fueled the anti-nuclear movement for over 70 years</w:t>
      </w:r>
      <w:r w:rsidRPr="00BD0CC0">
        <w:rPr>
          <w:sz w:val="16"/>
        </w:rPr>
        <w:t>.</w:t>
      </w:r>
      <w:r w:rsidRPr="00BD0CC0">
        <w:rPr>
          <w:sz w:val="12"/>
        </w:rPr>
        <w:t>¶</w:t>
      </w:r>
      <w:r w:rsidRPr="00BD0CC0">
        <w:rPr>
          <w:sz w:val="16"/>
        </w:rPr>
        <w:t xml:space="preserve"> </w:t>
      </w:r>
      <w:r w:rsidRPr="00BD0CC0">
        <w:rPr>
          <w:rStyle w:val="StyleBoldUnderline"/>
        </w:rPr>
        <w:t xml:space="preserve">Past and </w:t>
      </w:r>
      <w:r w:rsidRPr="00BD0CC0">
        <w:rPr>
          <w:rStyle w:val="Emphasis"/>
        </w:rPr>
        <w:t>current work</w:t>
      </w:r>
      <w:r w:rsidRPr="00BD0CC0">
        <w:rPr>
          <w:sz w:val="16"/>
        </w:rPr>
        <w:t xml:space="preserve"> </w:t>
      </w:r>
      <w:r w:rsidRPr="00BD0CC0">
        <w:rPr>
          <w:rStyle w:val="StyleBoldUnderline"/>
        </w:rPr>
        <w:t>of the anti-nuclear movement reflects efforts conducted by other</w:t>
      </w:r>
      <w:r w:rsidRPr="00BD0CC0">
        <w:rPr>
          <w:sz w:val="12"/>
        </w:rPr>
        <w:t>¶</w:t>
      </w:r>
      <w:r w:rsidRPr="00BD0CC0">
        <w:rPr>
          <w:sz w:val="16"/>
        </w:rPr>
        <w:t xml:space="preserve"> </w:t>
      </w:r>
      <w:r w:rsidRPr="00BD0CC0">
        <w:rPr>
          <w:rStyle w:val="StyleBoldUnderline"/>
        </w:rPr>
        <w:t>social movements seeking to rectify social and environmental injustices</w:t>
      </w:r>
      <w:r w:rsidRPr="00BD0CC0">
        <w:rPr>
          <w:sz w:val="16"/>
        </w:rPr>
        <w:t xml:space="preserve">. </w:t>
      </w:r>
      <w:r w:rsidRPr="00BD0CC0">
        <w:rPr>
          <w:rStyle w:val="Emphasis"/>
        </w:rPr>
        <w:t>Individual activists</w:t>
      </w:r>
      <w:r w:rsidRPr="00BD0CC0">
        <w:rPr>
          <w:sz w:val="12"/>
        </w:rPr>
        <w:t>¶</w:t>
      </w:r>
      <w:r w:rsidRPr="00BD0CC0">
        <w:rPr>
          <w:sz w:val="16"/>
        </w:rPr>
        <w:t xml:space="preserve"> </w:t>
      </w:r>
      <w:r w:rsidRPr="00BD0CC0">
        <w:rPr>
          <w:rStyle w:val="StyleBoldUnderline"/>
        </w:rPr>
        <w:t xml:space="preserve">make up </w:t>
      </w:r>
      <w:r w:rsidRPr="00BD0CC0">
        <w:rPr>
          <w:rStyle w:val="Emphasis"/>
        </w:rPr>
        <w:t>the core</w:t>
      </w:r>
      <w:r w:rsidRPr="00BD0CC0">
        <w:rPr>
          <w:sz w:val="16"/>
        </w:rPr>
        <w:t xml:space="preserve"> </w:t>
      </w:r>
      <w:r w:rsidRPr="00BD0CC0">
        <w:rPr>
          <w:rStyle w:val="StyleBoldUnderline"/>
        </w:rPr>
        <w:t>of social movements</w:t>
      </w:r>
      <w:r w:rsidRPr="00BD0CC0">
        <w:rPr>
          <w:sz w:val="16"/>
        </w:rPr>
        <w:t xml:space="preserve"> (Stern, Dietz, Abel, Guagnano, &amp; Kalof, 1999) </w:t>
      </w:r>
      <w:r w:rsidRPr="00BD0CC0">
        <w:rPr>
          <w:rStyle w:val="StyleBoldUnderline"/>
        </w:rPr>
        <w:t>as those</w:t>
      </w:r>
      <w:r w:rsidRPr="00BD0CC0">
        <w:rPr>
          <w:sz w:val="12"/>
        </w:rPr>
        <w:t>¶</w:t>
      </w:r>
      <w:r w:rsidRPr="00BD0CC0">
        <w:rPr>
          <w:sz w:val="16"/>
        </w:rPr>
        <w:t xml:space="preserve"> </w:t>
      </w:r>
      <w:r w:rsidRPr="00BD0CC0">
        <w:rPr>
          <w:rStyle w:val="StyleBoldUnderline"/>
        </w:rPr>
        <w:t>who ultimately strive to promote democracy</w:t>
      </w:r>
      <w:r w:rsidRPr="00BD0CC0">
        <w:rPr>
          <w:sz w:val="16"/>
        </w:rPr>
        <w:t xml:space="preserve"> (Giddens, 1985) </w:t>
      </w:r>
      <w:r w:rsidRPr="00BD0CC0">
        <w:rPr>
          <w:rStyle w:val="StyleBoldUnderline"/>
        </w:rPr>
        <w:t>and</w:t>
      </w:r>
      <w:r w:rsidRPr="00BD0CC0">
        <w:rPr>
          <w:sz w:val="16"/>
        </w:rPr>
        <w:t xml:space="preserve"> </w:t>
      </w:r>
      <w:r w:rsidRPr="00BD0CC0">
        <w:rPr>
          <w:rStyle w:val="Emphasis"/>
        </w:rPr>
        <w:t>gain control over political authorities</w:t>
      </w:r>
      <w:r w:rsidRPr="00BD0CC0">
        <w:rPr>
          <w:sz w:val="16"/>
        </w:rPr>
        <w:t xml:space="preserve"> (Tilly, 1985) via collective social action.</w:t>
      </w:r>
    </w:p>
    <w:p w:rsidR="00763AA2" w:rsidRPr="00BD0CC0" w:rsidRDefault="00763AA2" w:rsidP="00763AA2"/>
    <w:p w:rsidR="00763AA2" w:rsidRPr="00BD0CC0" w:rsidRDefault="00763AA2" w:rsidP="00763AA2">
      <w:pPr>
        <w:pStyle w:val="Heading4"/>
      </w:pPr>
      <w:r w:rsidRPr="00BD0CC0">
        <w:t>And, voting aff increases the priority of addressing consequences of Uranium production—we take a stance that at minimum brings to light that some of that ongoing violence and identifies it as more important than WMD themselves</w:t>
      </w:r>
    </w:p>
    <w:p w:rsidR="00763AA2" w:rsidRPr="00BD0CC0" w:rsidRDefault="00763AA2" w:rsidP="00763AA2">
      <w:pPr>
        <w:rPr>
          <w:rStyle w:val="StyleStyleBold12pt"/>
          <w:b w:val="0"/>
          <w:sz w:val="16"/>
        </w:rPr>
      </w:pPr>
      <w:r w:rsidRPr="00BD0CC0">
        <w:rPr>
          <w:rStyle w:val="StyleStyleBold12pt"/>
        </w:rPr>
        <w:t>Indian Country Today 06</w:t>
      </w:r>
      <w:r w:rsidRPr="00BD0CC0">
        <w:rPr>
          <w:rStyle w:val="StyleStyleBold12pt"/>
          <w:b w:val="0"/>
          <w:sz w:val="14"/>
          <w:szCs w:val="14"/>
        </w:rPr>
        <w:t xml:space="preserve">—reviewing a book, “The Navajo People and Uranium Mining,” edited by Doug Brugge, Timothy Benally and Esther Yazzie-Lewis (11/29/2006, Navajo Nation battles yellow ‘monster’, </w:t>
      </w:r>
      <w:r w:rsidRPr="00BD0CC0">
        <w:rPr>
          <w:sz w:val="14"/>
          <w:szCs w:val="14"/>
        </w:rPr>
        <w:t>http://indiancountrytodaymedianetwork.com/ictarchives/2006/11/29/navajo-nation-battles-yellow-%E2%80%98monster%E2%80%99-129124</w:t>
      </w:r>
      <w:r w:rsidRPr="00BD0CC0">
        <w:rPr>
          <w:rStyle w:val="StyleStyleBold12pt"/>
          <w:b w:val="0"/>
          <w:sz w:val="14"/>
          <w:szCs w:val="14"/>
        </w:rPr>
        <w:t>, RBatra)</w:t>
      </w:r>
    </w:p>
    <w:p w:rsidR="00763AA2" w:rsidRPr="00BD0CC0" w:rsidRDefault="00763AA2" w:rsidP="00763AA2">
      <w:pPr>
        <w:rPr>
          <w:sz w:val="14"/>
          <w:szCs w:val="14"/>
        </w:rPr>
      </w:pPr>
    </w:p>
    <w:p w:rsidR="00763AA2" w:rsidRPr="00BD0CC0" w:rsidRDefault="00763AA2" w:rsidP="00763AA2">
      <w:pPr>
        <w:rPr>
          <w:b/>
          <w:sz w:val="16"/>
        </w:rPr>
      </w:pPr>
      <w:r w:rsidRPr="00BD0CC0">
        <w:rPr>
          <w:sz w:val="14"/>
          <w:szCs w:val="14"/>
        </w:rPr>
        <w:t xml:space="preserve">These days </w:t>
      </w:r>
      <w:r w:rsidRPr="00BD0CC0">
        <w:rPr>
          <w:rStyle w:val="StyleBoldUnderline"/>
        </w:rPr>
        <w:t>we speak of weapons of mass destruction without truly considering the historical weight of those words. The phrase is bandied about</w:t>
      </w:r>
      <w:r w:rsidRPr="00BD0CC0">
        <w:rPr>
          <w:sz w:val="14"/>
          <w:szCs w:val="14"/>
        </w:rPr>
        <w:t xml:space="preserve"> by talking heads </w:t>
      </w:r>
      <w:r w:rsidRPr="00BD0CC0">
        <w:rPr>
          <w:rStyle w:val="StyleBoldUnderline"/>
        </w:rPr>
        <w:t>without an ounce of emotion or regret. That the U</w:t>
      </w:r>
      <w:r w:rsidRPr="00BD0CC0">
        <w:rPr>
          <w:sz w:val="14"/>
          <w:szCs w:val="14"/>
        </w:rPr>
        <w:t xml:space="preserve">nited </w:t>
      </w:r>
      <w:r w:rsidRPr="00BD0CC0">
        <w:rPr>
          <w:rStyle w:val="StyleBoldUnderline"/>
        </w:rPr>
        <w:t>S</w:t>
      </w:r>
      <w:r w:rsidRPr="00BD0CC0">
        <w:rPr>
          <w:sz w:val="14"/>
          <w:szCs w:val="14"/>
        </w:rPr>
        <w:t xml:space="preserve">tates </w:t>
      </w:r>
      <w:r w:rsidRPr="00BD0CC0">
        <w:rPr>
          <w:rStyle w:val="StyleBoldUnderline"/>
        </w:rPr>
        <w:t>is trying to halt</w:t>
      </w:r>
      <w:r w:rsidRPr="00BD0CC0">
        <w:rPr>
          <w:sz w:val="14"/>
          <w:szCs w:val="14"/>
        </w:rPr>
        <w:t xml:space="preserve"> the </w:t>
      </w:r>
      <w:r w:rsidRPr="00BD0CC0">
        <w:rPr>
          <w:rStyle w:val="StyleBoldUnderline"/>
        </w:rPr>
        <w:t>proliferation</w:t>
      </w:r>
      <w:r w:rsidRPr="00BD0CC0">
        <w:rPr>
          <w:sz w:val="14"/>
          <w:szCs w:val="14"/>
        </w:rPr>
        <w:t xml:space="preserve"> of nuclear programs </w:t>
      </w:r>
      <w:r w:rsidRPr="00BD0CC0">
        <w:rPr>
          <w:rStyle w:val="StyleBoldUnderline"/>
        </w:rPr>
        <w:t>for</w:t>
      </w:r>
      <w:r w:rsidRPr="00BD0CC0">
        <w:rPr>
          <w:sz w:val="14"/>
          <w:szCs w:val="14"/>
        </w:rPr>
        <w:t xml:space="preserve"> the sake of </w:t>
      </w:r>
      <w:r w:rsidRPr="00BD0CC0">
        <w:rPr>
          <w:rStyle w:val="StyleBoldUnderline"/>
        </w:rPr>
        <w:t>preventing</w:t>
      </w:r>
      <w:r w:rsidRPr="00BD0CC0">
        <w:rPr>
          <w:sz w:val="14"/>
          <w:szCs w:val="14"/>
        </w:rPr>
        <w:t xml:space="preserve"> mass casualties by </w:t>
      </w:r>
      <w:r w:rsidRPr="00BD0CC0">
        <w:rPr>
          <w:rStyle w:val="StyleBoldUnderline"/>
        </w:rPr>
        <w:t>terrorist attack, while maneuvering constantly to maintain its status as a</w:t>
      </w:r>
      <w:r w:rsidRPr="00BD0CC0">
        <w:rPr>
          <w:sz w:val="14"/>
          <w:szCs w:val="14"/>
        </w:rPr>
        <w:t xml:space="preserve"> world </w:t>
      </w:r>
      <w:r w:rsidRPr="00BD0CC0">
        <w:rPr>
          <w:rStyle w:val="StyleBoldUnderline"/>
        </w:rPr>
        <w:t>superpower, is ironic. The earthly material used to transform the U</w:t>
      </w:r>
      <w:r w:rsidRPr="00BD0CC0">
        <w:rPr>
          <w:sz w:val="14"/>
          <w:szCs w:val="14"/>
        </w:rPr>
        <w:t xml:space="preserve">nited </w:t>
      </w:r>
      <w:r w:rsidRPr="00BD0CC0">
        <w:rPr>
          <w:rStyle w:val="StyleBoldUnderline"/>
        </w:rPr>
        <w:t>S</w:t>
      </w:r>
      <w:r w:rsidRPr="00BD0CC0">
        <w:rPr>
          <w:sz w:val="14"/>
          <w:szCs w:val="14"/>
        </w:rPr>
        <w:t xml:space="preserve">tates </w:t>
      </w:r>
      <w:r w:rsidRPr="00BD0CC0">
        <w:rPr>
          <w:rStyle w:val="StyleBoldUnderline"/>
        </w:rPr>
        <w:t xml:space="preserve">into the </w:t>
      </w:r>
      <w:proofErr w:type="gramStart"/>
      <w:r w:rsidRPr="00BD0CC0">
        <w:rPr>
          <w:rStyle w:val="StyleBoldUnderline"/>
        </w:rPr>
        <w:t>world’s</w:t>
      </w:r>
      <w:proofErr w:type="gramEnd"/>
      <w:r w:rsidRPr="00BD0CC0">
        <w:rPr>
          <w:rStyle w:val="StyleBoldUnderline"/>
        </w:rPr>
        <w:t xml:space="preserve"> most powerful political and military force, uranium, has proven just as massively destructive as the nuclear weapons it spawned.</w:t>
      </w:r>
    </w:p>
    <w:p w:rsidR="00763AA2" w:rsidRPr="00BD0CC0" w:rsidRDefault="00763AA2" w:rsidP="00763AA2">
      <w:pPr>
        <w:rPr>
          <w:sz w:val="14"/>
          <w:szCs w:val="14"/>
        </w:rPr>
      </w:pPr>
      <w:r w:rsidRPr="00BD0CC0">
        <w:rPr>
          <w:sz w:val="14"/>
          <w:szCs w:val="14"/>
        </w:rPr>
        <w:t xml:space="preserve">A new book, “The Navajo People and Uranium Mining,” edited by Doug Brugge, Timothy Benally and Esther Yazzie-Lewis, is the documented history of the forgotten victims of America’s Cold War, according to Navajo Nation President Joe Shirley Jr. </w:t>
      </w:r>
      <w:r w:rsidRPr="00BD0CC0">
        <w:rPr>
          <w:rStyle w:val="StyleBoldUnderline"/>
        </w:rPr>
        <w:t>Generations of indigenous people living and breathing on Navajo land have suffered the deadly effects of uranium mining, without compassion or just compensation</w:t>
      </w:r>
      <w:r w:rsidRPr="00BD0CC0">
        <w:rPr>
          <w:sz w:val="14"/>
          <w:szCs w:val="14"/>
        </w:rPr>
        <w:t xml:space="preserve"> from the federal government. </w:t>
      </w:r>
      <w:r w:rsidRPr="00BD0CC0">
        <w:rPr>
          <w:rStyle w:val="StyleBoldUnderline"/>
        </w:rPr>
        <w:t>Shirley described the uranium mining era as genocide. “There is no other word for what happened to Navajo uranium miners</w:t>
      </w:r>
      <w:r w:rsidRPr="00BD0CC0">
        <w:rPr>
          <w:sz w:val="14"/>
          <w:szCs w:val="14"/>
        </w:rPr>
        <w:t>,” he said.</w:t>
      </w:r>
    </w:p>
    <w:p w:rsidR="00763AA2" w:rsidRPr="00BD0CC0" w:rsidRDefault="00763AA2" w:rsidP="00763AA2">
      <w:pPr>
        <w:rPr>
          <w:rStyle w:val="StyleBoldUnderline"/>
        </w:rPr>
      </w:pPr>
      <w:r w:rsidRPr="00BD0CC0">
        <w:rPr>
          <w:sz w:val="14"/>
          <w:szCs w:val="14"/>
        </w:rPr>
        <w:t xml:space="preserve">Leetso, </w:t>
      </w:r>
      <w:r w:rsidRPr="00BD0CC0">
        <w:rPr>
          <w:rStyle w:val="StyleBoldUnderline"/>
        </w:rPr>
        <w:t>“yellow dirt”</w:t>
      </w:r>
      <w:r w:rsidRPr="00BD0CC0">
        <w:rPr>
          <w:sz w:val="14"/>
          <w:szCs w:val="14"/>
        </w:rPr>
        <w:t xml:space="preserve"> in Dine’, </w:t>
      </w:r>
      <w:r w:rsidRPr="00BD0CC0">
        <w:rPr>
          <w:rStyle w:val="StyleBoldUnderline"/>
        </w:rPr>
        <w:t>is found throughout Navajoland</w:t>
      </w:r>
      <w:r w:rsidRPr="00BD0CC0">
        <w:rPr>
          <w:sz w:val="14"/>
          <w:szCs w:val="14"/>
        </w:rPr>
        <w:t xml:space="preserve">. A map of mining areas shows a dozen mines in Navajo alone, and a few others in the vast outlying territory. As in countless stories of the exploitation of indigenous resources, </w:t>
      </w:r>
      <w:r w:rsidRPr="00BD0CC0">
        <w:rPr>
          <w:rStyle w:val="StyleBoldUnderline"/>
        </w:rPr>
        <w:t>the Navajo and Hopi people were the last to know the true effects of their mining efforts.</w:t>
      </w:r>
    </w:p>
    <w:p w:rsidR="00763AA2" w:rsidRPr="00BD0CC0" w:rsidRDefault="00763AA2" w:rsidP="00763AA2">
      <w:pPr>
        <w:rPr>
          <w:sz w:val="14"/>
          <w:szCs w:val="14"/>
        </w:rPr>
      </w:pPr>
      <w:r w:rsidRPr="00BD0CC0">
        <w:rPr>
          <w:rStyle w:val="StyleBoldUnderline"/>
        </w:rPr>
        <w:t xml:space="preserve">The Dine’ </w:t>
      </w:r>
      <w:proofErr w:type="gramStart"/>
      <w:r w:rsidRPr="00BD0CC0">
        <w:rPr>
          <w:rStyle w:val="StyleBoldUnderline"/>
        </w:rPr>
        <w:t>are</w:t>
      </w:r>
      <w:proofErr w:type="gramEnd"/>
      <w:r w:rsidRPr="00BD0CC0">
        <w:rPr>
          <w:rStyle w:val="StyleBoldUnderline"/>
        </w:rPr>
        <w:t xml:space="preserve"> people with the utmost respect for the ground on which they live</w:t>
      </w:r>
      <w:r w:rsidRPr="00BD0CC0">
        <w:rPr>
          <w:sz w:val="14"/>
          <w:szCs w:val="14"/>
        </w:rPr>
        <w:t xml:space="preserve">. The world’s largest deep uranium mine is at the foot of Tsoodzil, the Navajo sacred mountain of the south. </w:t>
      </w:r>
      <w:r w:rsidRPr="00BD0CC0">
        <w:rPr>
          <w:rStyle w:val="StyleBoldUnderline"/>
        </w:rPr>
        <w:t>Imagine the spiritual loss for a people whose ancient ways tell them it is disrespectful to dig into the Earth with steel tools or machinery. The miners themselves suffered often fatal radiation-related diseases and dangerous threats to their way of life as Dine’. These are the primary handlers of the uranium; countless secondary victims live today in communities wasted by invisible radiation exposure</w:t>
      </w:r>
      <w:r w:rsidRPr="00BD0CC0">
        <w:rPr>
          <w:sz w:val="14"/>
          <w:szCs w:val="14"/>
        </w:rPr>
        <w:t xml:space="preserve"> that runs deadly through families, hogans and playgrounds. </w:t>
      </w:r>
      <w:r w:rsidRPr="00BD0CC0">
        <w:rPr>
          <w:rStyle w:val="StyleBoldUnderline"/>
        </w:rPr>
        <w:t>Even the wind itself blows radioactive dust throughout the land</w:t>
      </w:r>
      <w:r w:rsidRPr="00BD0CC0">
        <w:rPr>
          <w:sz w:val="14"/>
          <w:szCs w:val="14"/>
        </w:rPr>
        <w:t>. The result, lamented Shirley, has “cost the Navajo Nation the accumulated wisdom, knowledge, stories, songs and ceremonies of hundreds of our people.”</w:t>
      </w:r>
    </w:p>
    <w:p w:rsidR="00763AA2" w:rsidRPr="00BD0CC0" w:rsidRDefault="00763AA2" w:rsidP="00763AA2">
      <w:pPr>
        <w:rPr>
          <w:rStyle w:val="StyleBoldUnderline"/>
        </w:rPr>
      </w:pPr>
      <w:r w:rsidRPr="00BD0CC0">
        <w:rPr>
          <w:rStyle w:val="StyleBoldUnderline"/>
        </w:rPr>
        <w:t>Victims of radiation poisoning and their descendants have received very</w:t>
      </w:r>
      <w:r w:rsidRPr="00BD0CC0">
        <w:rPr>
          <w:sz w:val="14"/>
          <w:szCs w:val="14"/>
        </w:rPr>
        <w:t xml:space="preserve"> little federal </w:t>
      </w:r>
      <w:r w:rsidRPr="00BD0CC0">
        <w:rPr>
          <w:rStyle w:val="StyleBoldUnderline"/>
        </w:rPr>
        <w:t>compensation</w:t>
      </w:r>
      <w:r w:rsidRPr="00BD0CC0">
        <w:rPr>
          <w:sz w:val="14"/>
          <w:szCs w:val="14"/>
        </w:rPr>
        <w:t xml:space="preserve">. The 1990 Radiation Exposure Compensation Act was initially drafted to address concerns of non-Native miners. They received some 80 percent of $300 million. Native miners and their families received 12 percent, or roughly $4 million. A quick look at the RECA compensation guidelines gives one the scope of the physical effects of radiation exposure. </w:t>
      </w:r>
      <w:r w:rsidRPr="00BD0CC0">
        <w:rPr>
          <w:rStyle w:val="StyleBoldUnderline"/>
        </w:rPr>
        <w:t>Eligible claimants can be compensated for leukemia, lymphomas and chronic renal disease, as well as a host of “primary” cancers</w:t>
      </w:r>
      <w:r w:rsidRPr="00BD0CC0">
        <w:rPr>
          <w:sz w:val="14"/>
          <w:szCs w:val="14"/>
        </w:rPr>
        <w:t xml:space="preserve"> affecting the brain, thyroid, lung, colon and ovary, among many others. </w:t>
      </w:r>
      <w:r w:rsidRPr="00BD0CC0">
        <w:rPr>
          <w:rStyle w:val="StyleBoldUnderline"/>
        </w:rPr>
        <w:t>The guidelines provide for “compassionate” compensation, to exact dollar amounts, for eligible claimants.</w:t>
      </w:r>
    </w:p>
    <w:p w:rsidR="00763AA2" w:rsidRPr="00BD0CC0" w:rsidRDefault="00763AA2" w:rsidP="00763AA2">
      <w:pPr>
        <w:rPr>
          <w:sz w:val="14"/>
          <w:szCs w:val="14"/>
        </w:rPr>
      </w:pPr>
      <w:r w:rsidRPr="00BD0CC0">
        <w:rPr>
          <w:sz w:val="14"/>
          <w:szCs w:val="14"/>
        </w:rPr>
        <w:t xml:space="preserve">Many </w:t>
      </w:r>
      <w:r w:rsidRPr="00BD0CC0">
        <w:rPr>
          <w:rStyle w:val="StyleBoldUnderline"/>
        </w:rPr>
        <w:t>Navajo claims were denied, deemed ineligible for failure to produce a birth date or birth certificate</w:t>
      </w:r>
      <w:r w:rsidRPr="00BD0CC0">
        <w:rPr>
          <w:sz w:val="14"/>
          <w:szCs w:val="14"/>
        </w:rPr>
        <w:t>. According to Navajo Nation communications, Shirley acknowledged this bureaucratic challenge at an update in September. He told the elderly miners, “</w:t>
      </w:r>
      <w:r w:rsidRPr="00BD0CC0">
        <w:rPr>
          <w:rStyle w:val="StyleBoldUnderline"/>
        </w:rPr>
        <w:t>Many of you were born at home in a hogan and didn’t receive a piece of paper</w:t>
      </w:r>
      <w:r w:rsidRPr="00BD0CC0">
        <w:rPr>
          <w:sz w:val="14"/>
          <w:szCs w:val="14"/>
        </w:rPr>
        <w:t xml:space="preserve"> with this information on it. Our mothers gave birth to us holding on to a sash belt and we remember a specific season, not a date and time.”</w:t>
      </w:r>
    </w:p>
    <w:p w:rsidR="00763AA2" w:rsidRPr="00BD0CC0" w:rsidRDefault="00763AA2" w:rsidP="00763AA2">
      <w:pPr>
        <w:rPr>
          <w:sz w:val="14"/>
          <w:szCs w:val="14"/>
        </w:rPr>
      </w:pPr>
      <w:r w:rsidRPr="00BD0CC0">
        <w:rPr>
          <w:sz w:val="14"/>
          <w:szCs w:val="14"/>
        </w:rPr>
        <w:t xml:space="preserve">Again, </w:t>
      </w:r>
      <w:r w:rsidRPr="00BD0CC0">
        <w:rPr>
          <w:rStyle w:val="StyleBoldUnderline"/>
        </w:rPr>
        <w:t>we find Indian people faced with</w:t>
      </w:r>
      <w:r w:rsidRPr="00BD0CC0">
        <w:rPr>
          <w:sz w:val="14"/>
          <w:szCs w:val="14"/>
        </w:rPr>
        <w:t xml:space="preserve"> somewhat </w:t>
      </w:r>
      <w:r w:rsidRPr="00BD0CC0">
        <w:rPr>
          <w:rStyle w:val="StyleBoldUnderline"/>
        </w:rPr>
        <w:t>irrelevant questions of citizenship and worthiness in their search for justice and restitution. Whatever compensation is provided</w:t>
      </w:r>
      <w:r w:rsidRPr="00BD0CC0">
        <w:rPr>
          <w:sz w:val="14"/>
          <w:szCs w:val="14"/>
        </w:rPr>
        <w:t xml:space="preserve"> by RECA, it </w:t>
      </w:r>
      <w:r w:rsidRPr="00BD0CC0">
        <w:rPr>
          <w:rStyle w:val="StyleBoldUnderline"/>
        </w:rPr>
        <w:t>will never amend the destruction caused to the fabric of Navajo lifeways. Death and disease can be documented; social collapse over the course of generations is more difficult to record. The discovery and mining of uranium produced more than atomic energy for the power-hungry U</w:t>
      </w:r>
      <w:r w:rsidRPr="00BD0CC0">
        <w:rPr>
          <w:sz w:val="14"/>
          <w:szCs w:val="14"/>
        </w:rPr>
        <w:t xml:space="preserve">nited </w:t>
      </w:r>
      <w:r w:rsidRPr="00BD0CC0">
        <w:rPr>
          <w:rStyle w:val="StyleBoldUnderline"/>
        </w:rPr>
        <w:t>S</w:t>
      </w:r>
      <w:r w:rsidRPr="00BD0CC0">
        <w:rPr>
          <w:sz w:val="14"/>
          <w:szCs w:val="14"/>
        </w:rPr>
        <w:t xml:space="preserve">tates. </w:t>
      </w:r>
      <w:r w:rsidRPr="00BD0CC0">
        <w:rPr>
          <w:rStyle w:val="StyleBoldUnderline"/>
        </w:rPr>
        <w:t>Boomtowns rose out of sacred lands, creating an entirely new socioeconomic dynamic that was alien to the traditional Navajo way of life. The mining industry has polluted bodies and minds, water and soil</w:t>
      </w:r>
      <w:r w:rsidRPr="00BD0CC0">
        <w:rPr>
          <w:sz w:val="14"/>
          <w:szCs w:val="14"/>
        </w:rPr>
        <w:t>. There has been no just compensation for Indian peoples affected by leetso.</w:t>
      </w:r>
    </w:p>
    <w:p w:rsidR="00763AA2" w:rsidRPr="00BD0CC0" w:rsidRDefault="00763AA2" w:rsidP="00763AA2">
      <w:pPr>
        <w:rPr>
          <w:rStyle w:val="StyleBoldUnderline"/>
        </w:rPr>
      </w:pPr>
      <w:r w:rsidRPr="00BD0CC0">
        <w:rPr>
          <w:sz w:val="14"/>
          <w:szCs w:val="14"/>
        </w:rPr>
        <w:t xml:space="preserve">These issues became a priority when the Navajo Nation Council passed the Dine’ Natural Resources Protection Act of 2005. This law prohibits uranium mining and processing throughout Navajo country. However, </w:t>
      </w:r>
      <w:r w:rsidRPr="00BD0CC0">
        <w:rPr>
          <w:rStyle w:val="StyleBoldUnderline"/>
        </w:rPr>
        <w:t>there is a looming threat to Navajo sovereignty, as the market price for uranium has taken a sharp upward turn</w:t>
      </w:r>
      <w:r w:rsidRPr="00BD0CC0">
        <w:rPr>
          <w:sz w:val="14"/>
          <w:szCs w:val="14"/>
        </w:rPr>
        <w:t xml:space="preserve"> in the last two years amid widespread talk of alternative energy production. Already </w:t>
      </w:r>
      <w:r w:rsidRPr="00BD0CC0">
        <w:rPr>
          <w:rStyle w:val="StyleBoldUnderline"/>
        </w:rPr>
        <w:t>speculators are seeking</w:t>
      </w:r>
      <w:r w:rsidRPr="00BD0CC0">
        <w:rPr>
          <w:sz w:val="14"/>
          <w:szCs w:val="14"/>
        </w:rPr>
        <w:t xml:space="preserve"> state and federal </w:t>
      </w:r>
      <w:r w:rsidRPr="00BD0CC0">
        <w:rPr>
          <w:rStyle w:val="StyleBoldUnderline"/>
        </w:rPr>
        <w:t>permission to reopen mines that</w:t>
      </w:r>
      <w:r w:rsidRPr="00BD0CC0">
        <w:rPr>
          <w:sz w:val="14"/>
          <w:szCs w:val="14"/>
        </w:rPr>
        <w:t xml:space="preserve">, although government-controlled, </w:t>
      </w:r>
      <w:r w:rsidRPr="00BD0CC0">
        <w:rPr>
          <w:rStyle w:val="StyleBoldUnderline"/>
        </w:rPr>
        <w:t>are situated on Navajo territory.</w:t>
      </w:r>
    </w:p>
    <w:p w:rsidR="00763AA2" w:rsidRPr="00BD0CC0" w:rsidRDefault="00763AA2" w:rsidP="00763AA2">
      <w:pPr>
        <w:rPr>
          <w:sz w:val="14"/>
          <w:szCs w:val="14"/>
        </w:rPr>
      </w:pPr>
      <w:r w:rsidRPr="00BD0CC0">
        <w:rPr>
          <w:sz w:val="14"/>
          <w:szCs w:val="14"/>
        </w:rPr>
        <w:t>Avoiding “a repeat of one of the most sorrowful periods in the Navajo Nation’s history” will be the focus of its Indigenous World Uranium Summit. The nation expects international guests, other Indian tribes and federal legislators at the gathering, which begins Nov. 30 in Window Rock, Ariz. Speaking in holistic terms about their effort to prevent future uranium mining, the Navajo have on their agenda a range of topics from the legacy of mining, community health studies and traditional cultural teachings, to market forces affecting the new uranium boom and sustainable development of alternative energy sources.</w:t>
      </w:r>
    </w:p>
    <w:p w:rsidR="00763AA2" w:rsidRPr="00BD0CC0" w:rsidRDefault="00763AA2" w:rsidP="00763AA2">
      <w:pPr>
        <w:rPr>
          <w:sz w:val="14"/>
          <w:szCs w:val="14"/>
        </w:rPr>
      </w:pPr>
      <w:r w:rsidRPr="00BD0CC0">
        <w:rPr>
          <w:sz w:val="14"/>
          <w:szCs w:val="14"/>
        </w:rPr>
        <w:t xml:space="preserve">The Navajo grass-roots campaign to stop uranium mining has reached the height of a world summit. </w:t>
      </w:r>
      <w:r w:rsidRPr="00BD0CC0">
        <w:rPr>
          <w:rStyle w:val="StyleBoldUnderline"/>
        </w:rPr>
        <w:t>Exploitation of indigenous resources and the destruction of people and communities can no longer be considered collateral damage by those seeking enriching economic opportunities</w:t>
      </w:r>
      <w:r w:rsidRPr="00BD0CC0">
        <w:rPr>
          <w:sz w:val="14"/>
          <w:szCs w:val="14"/>
        </w:rPr>
        <w:t>. We commend the Navajo Nation for telling its story so effectively, and for its resolve in keeping its future generations safe from harm.</w:t>
      </w:r>
    </w:p>
    <w:p w:rsidR="00763AA2" w:rsidRPr="00BD0CC0" w:rsidRDefault="00763AA2" w:rsidP="00763AA2"/>
    <w:p w:rsidR="00763AA2" w:rsidRPr="00BD0CC0" w:rsidRDefault="00763AA2" w:rsidP="00763AA2">
      <w:pPr>
        <w:pStyle w:val="Heading4"/>
      </w:pPr>
      <w:r w:rsidRPr="00BD0CC0">
        <w:rPr>
          <w:rFonts w:eastAsiaTheme="minorHAnsi"/>
        </w:rPr>
        <w:t>Alternatives are important—thorium is a useful one</w:t>
      </w:r>
    </w:p>
    <w:p w:rsidR="00763AA2" w:rsidRPr="00BD0CC0" w:rsidRDefault="00763AA2" w:rsidP="00763AA2">
      <w:r w:rsidRPr="00BD0CC0">
        <w:rPr>
          <w:b/>
        </w:rPr>
        <w:t>Clark, 09</w:t>
      </w:r>
      <w:r w:rsidRPr="00BD0CC0">
        <w:t xml:space="preserve"> [Thorium nuclear power </w:t>
      </w:r>
      <w:r w:rsidRPr="00BD0CC0">
        <w:rPr>
          <w:sz w:val="12"/>
        </w:rPr>
        <w:t xml:space="preserve"> </w:t>
      </w:r>
      <w:r w:rsidRPr="00BD0CC0">
        <w:t xml:space="preserve">Switching from uranium to thorium as our primarily nuclear fuel could lead to cheaper, safer and more sustainable nuclear power, The Guardian, </w:t>
      </w:r>
      <w:hyperlink r:id="rId135" w:history="1">
        <w:r w:rsidRPr="00BD0CC0">
          <w:rPr>
            <w:rStyle w:val="Hyperlink"/>
          </w:rPr>
          <w:t>http://www.guardian.co.uk/environment/2009/jul/13/manchester-report-nuclear</w:t>
        </w:r>
      </w:hyperlink>
      <w:r w:rsidRPr="00BD0CC0">
        <w:t xml:space="preserve">] </w:t>
      </w:r>
    </w:p>
    <w:p w:rsidR="00763AA2" w:rsidRPr="00BD0CC0" w:rsidRDefault="00763AA2" w:rsidP="00763AA2"/>
    <w:p w:rsidR="00763AA2" w:rsidRPr="00BD0CC0" w:rsidRDefault="00763AA2" w:rsidP="00763AA2">
      <w:pPr>
        <w:rPr>
          <w:sz w:val="14"/>
        </w:rPr>
      </w:pPr>
      <w:r w:rsidRPr="00BD0CC0">
        <w:rPr>
          <w:sz w:val="14"/>
        </w:rPr>
        <w:t xml:space="preserve">The uranium that makes conventional nuclear power possible has a number of significant disadvantages. For one thing, </w:t>
      </w:r>
      <w:r w:rsidRPr="00BD0CC0">
        <w:rPr>
          <w:rStyle w:val="StyleBoldUnderline"/>
        </w:rPr>
        <w:t>uranium reactors generate large quantities of waste.</w:t>
      </w:r>
      <w:r w:rsidRPr="00BD0CC0">
        <w:rPr>
          <w:sz w:val="14"/>
        </w:rPr>
        <w:t xml:space="preserve"> </w:t>
      </w:r>
      <w:r w:rsidRPr="00BD0CC0">
        <w:rPr>
          <w:rStyle w:val="StyleBoldUnderline"/>
        </w:rPr>
        <w:t xml:space="preserve">Much of </w:t>
      </w:r>
      <w:proofErr w:type="gramStart"/>
      <w:r w:rsidRPr="00BD0CC0">
        <w:rPr>
          <w:rStyle w:val="StyleBoldUnderline"/>
        </w:rPr>
        <w:t>this</w:t>
      </w:r>
      <w:proofErr w:type="gramEnd"/>
      <w:r w:rsidRPr="00BD0CC0">
        <w:rPr>
          <w:rStyle w:val="StyleBoldUnderline"/>
        </w:rPr>
        <w:t xml:space="preserve"> remains dangerous for thousands of years, and a proportion of it can be used to produce weapons-grade plutonium.</w:t>
      </w:r>
      <w:r w:rsidRPr="00BD0CC0">
        <w:rPr>
          <w:sz w:val="14"/>
        </w:rPr>
        <w:t xml:space="preserve"> </w:t>
      </w:r>
      <w:r w:rsidRPr="00BD0CC0">
        <w:rPr>
          <w:rStyle w:val="StyleBoldUnderline"/>
        </w:rPr>
        <w:t>A second issue is that uranium is a comparatively scarce material, which exists in significant quantities in only a small number of countries. The theoretical risk of giant explosions caused by uranium reactors is a further concern.</w:t>
      </w:r>
      <w:r w:rsidRPr="00BD0CC0">
        <w:rPr>
          <w:rStyle w:val="StyleBoldUnderline"/>
          <w:sz w:val="12"/>
        </w:rPr>
        <w:t xml:space="preserve"> </w:t>
      </w:r>
      <w:r w:rsidRPr="00BD0CC0">
        <w:rPr>
          <w:rStyle w:val="StyleBoldUnderline"/>
        </w:rPr>
        <w:t xml:space="preserve">For </w:t>
      </w:r>
      <w:r w:rsidRPr="00BD0CC0">
        <w:rPr>
          <w:sz w:val="14"/>
        </w:rPr>
        <w:t>all of</w:t>
      </w:r>
      <w:r w:rsidRPr="00BD0CC0">
        <w:rPr>
          <w:rStyle w:val="StyleBoldUnderline"/>
        </w:rPr>
        <w:t xml:space="preserve"> these reasons, a growing number of scientists and energy experts believe that the world should </w:t>
      </w:r>
      <w:r w:rsidRPr="00BD0CC0">
        <w:rPr>
          <w:rStyle w:val="Emphasis"/>
        </w:rPr>
        <w:t>switch from uranium to thorium</w:t>
      </w:r>
      <w:r w:rsidRPr="00BD0CC0">
        <w:rPr>
          <w:rStyle w:val="StyleBoldUnderline"/>
        </w:rPr>
        <w:t xml:space="preserve"> as its primary nuclear fuel</w:t>
      </w:r>
      <w:r w:rsidRPr="00BD0CC0">
        <w:rPr>
          <w:sz w:val="14"/>
        </w:rPr>
        <w:t xml:space="preserve">. </w:t>
      </w:r>
      <w:r w:rsidRPr="00BD0CC0">
        <w:rPr>
          <w:rStyle w:val="StyleBoldUnderline"/>
        </w:rPr>
        <w:t xml:space="preserve">Compared to uranium, thorium is far more abundant </w:t>
      </w:r>
      <w:r w:rsidRPr="00BD0CC0">
        <w:rPr>
          <w:sz w:val="14"/>
        </w:rPr>
        <w:t xml:space="preserve">as well as much more energy-dense. In addition, the waste products generated by thorium are virtually impossible to turn into plutonium – and they remain dangerous for hundred of years rather than thousands. There are a number of different ways to use thorium to produce electricity. </w:t>
      </w:r>
      <w:r w:rsidRPr="00BD0CC0">
        <w:rPr>
          <w:rStyle w:val="StyleBoldUnderline"/>
        </w:rPr>
        <w:t>In Manchester, Kirk Sorensen made the case for liquid-fluoride reactors</w:t>
      </w:r>
      <w:r w:rsidRPr="00BD0CC0">
        <w:rPr>
          <w:sz w:val="14"/>
        </w:rPr>
        <w:t xml:space="preserve">. This technology was developed by the US military in the 1950s and 1960s and was shown to have many benefits. For example, reactors of this type can be smaller than conventional uranium reactors, partly thanks to their low-pressure operation. </w:t>
      </w:r>
      <w:r w:rsidRPr="00BD0CC0">
        <w:rPr>
          <w:rStyle w:val="StyleBoldUnderline"/>
        </w:rPr>
        <w:t>Despite its early promise, research into liquid-fluoride thorium reactors was abandoned – the most likely reason being that the technology offered no potential for producing nuclear weapons</w:t>
      </w:r>
      <w:r w:rsidRPr="00BD0CC0">
        <w:rPr>
          <w:sz w:val="14"/>
        </w:rPr>
        <w:t>. Sorensen estimates that between 5,000-6,000 tonnes of thorium could produce as much energy as the world currently consumes each year.</w:t>
      </w:r>
    </w:p>
    <w:p w:rsidR="00763AA2" w:rsidRPr="00BD0CC0" w:rsidRDefault="00763AA2" w:rsidP="00763AA2"/>
    <w:p w:rsidR="00763AA2" w:rsidRPr="00BD0CC0" w:rsidRDefault="00763AA2" w:rsidP="00763AA2">
      <w:pPr>
        <w:pStyle w:val="Heading4"/>
      </w:pPr>
      <w:r w:rsidRPr="00BD0CC0">
        <w:t>This is especially true in terms of mining</w:t>
      </w:r>
    </w:p>
    <w:p w:rsidR="00763AA2" w:rsidRPr="00BD0CC0" w:rsidRDefault="00763AA2" w:rsidP="00763AA2">
      <w:r w:rsidRPr="00BD0CC0">
        <w:rPr>
          <w:rStyle w:val="StyleStyleBold12pt"/>
        </w:rPr>
        <w:t xml:space="preserve">Barton, ‘9 </w:t>
      </w:r>
      <w:r w:rsidRPr="00BD0CC0">
        <w:t xml:space="preserve">[Charles, retired counselor, writes for Energy </w:t>
      </w:r>
      <w:proofErr w:type="gramStart"/>
      <w:r w:rsidRPr="00BD0CC0">
        <w:t>From</w:t>
      </w:r>
      <w:proofErr w:type="gramEnd"/>
      <w:r w:rsidRPr="00BD0CC0">
        <w:t xml:space="preserve"> Thorium, “The Liquid Fluoride Thorium Paradigm,” http://www.theoildrum.com/node/4971/]</w:t>
      </w:r>
    </w:p>
    <w:p w:rsidR="00763AA2" w:rsidRPr="00BD0CC0" w:rsidRDefault="00763AA2" w:rsidP="00763AA2">
      <w:pPr>
        <w:rPr>
          <w:b/>
          <w:bCs/>
          <w:sz w:val="26"/>
        </w:rPr>
      </w:pPr>
    </w:p>
    <w:p w:rsidR="00763AA2" w:rsidRPr="00BD0CC0" w:rsidRDefault="00763AA2" w:rsidP="00763AA2">
      <w:pPr>
        <w:rPr>
          <w:sz w:val="14"/>
        </w:rPr>
      </w:pPr>
      <w:r w:rsidRPr="00BD0CC0">
        <w:rPr>
          <w:rStyle w:val="StyleBoldUnderline"/>
        </w:rPr>
        <w:t>LFTR(s) are 100-300 times more fuel efficient than LWRs</w:t>
      </w:r>
      <w:r w:rsidRPr="00BD0CC0">
        <w:rPr>
          <w:sz w:val="14"/>
        </w:rPr>
        <w:t xml:space="preserve">. In addition to solving the nuclear waste problem, </w:t>
      </w:r>
      <w:r w:rsidRPr="00BD0CC0">
        <w:rPr>
          <w:rStyle w:val="StyleBoldUnderline"/>
        </w:rPr>
        <w:t xml:space="preserve">they can operate for several centuries using only uranium and thorium that has </w:t>
      </w:r>
      <w:r w:rsidRPr="00BD0CC0">
        <w:rPr>
          <w:rStyle w:val="Emphasis"/>
          <w:sz w:val="28"/>
          <w:szCs w:val="28"/>
        </w:rPr>
        <w:t>already been mined</w:t>
      </w:r>
      <w:r w:rsidRPr="00BD0CC0">
        <w:rPr>
          <w:sz w:val="14"/>
        </w:rPr>
        <w:t xml:space="preserve">. Thus </w:t>
      </w:r>
      <w:r w:rsidRPr="00BD0CC0">
        <w:rPr>
          <w:rStyle w:val="StyleBoldUnderline"/>
        </w:rPr>
        <w:t xml:space="preserve">they eliminate the criticism that mining for nuclear fuel will </w:t>
      </w:r>
      <w:r w:rsidRPr="00BD0CC0">
        <w:rPr>
          <w:rStyle w:val="Emphasis"/>
        </w:rPr>
        <w:t>use fossil fuels</w:t>
      </w:r>
      <w:r w:rsidRPr="00BD0CC0">
        <w:rPr>
          <w:sz w:val="14"/>
        </w:rPr>
        <w:t xml:space="preserve"> and add to the greenhouse effect.</w:t>
      </w:r>
    </w:p>
    <w:p w:rsidR="00763AA2" w:rsidRPr="00BD0CC0" w:rsidRDefault="00763AA2" w:rsidP="00763AA2">
      <w:pPr>
        <w:rPr>
          <w:sz w:val="14"/>
        </w:rPr>
      </w:pPr>
    </w:p>
    <w:p w:rsidR="00763AA2" w:rsidRPr="00BD0CC0" w:rsidRDefault="00763AA2" w:rsidP="00763AA2">
      <w:pPr>
        <w:pStyle w:val="Heading4"/>
      </w:pPr>
      <w:r w:rsidRPr="00BD0CC0">
        <w:t xml:space="preserve">And, eliminating nuclear power doesn’t solve – only thorium deals with existing uranium and stockpiles </w:t>
      </w:r>
    </w:p>
    <w:p w:rsidR="00763AA2" w:rsidRPr="00BD0CC0" w:rsidRDefault="00763AA2" w:rsidP="00763AA2">
      <w:r w:rsidRPr="00BD0CC0">
        <w:rPr>
          <w:rStyle w:val="Heading4Char"/>
        </w:rPr>
        <w:t>Rhodes, 12</w:t>
      </w:r>
      <w:r w:rsidRPr="00BD0CC0">
        <w:t xml:space="preserve"> [February, Professor Chris Rhodes is a writer and researcher. He studied chemistry at Sussex University, earning both a B.Sc and a Doctoral degree (D.Phil.); rising to become the youngest professor of physical chemistry in the U.K. at the age of 34. A prolific author, Chris has published more than 400 research and popular science articles (some in national newspapers: The Independent and The Daily Telegraph) He has recently published his first novel, "University Shambles" was published in April 2009 (Melrose Books), “Hopes Build for Thorium Nuclear Energy”, </w:t>
      </w:r>
      <w:hyperlink r:id="rId136" w:history="1">
        <w:r w:rsidRPr="00BD0CC0">
          <w:rPr>
            <w:rStyle w:val="Hyperlink"/>
          </w:rPr>
          <w:t>http://oilprice.com/Alternative-Energy/Nuclear-Power/Hopes-Build-for-Thorium-Nuclear-Energy.html</w:t>
        </w:r>
      </w:hyperlink>
      <w:r w:rsidRPr="00BD0CC0">
        <w:t xml:space="preserve">] </w:t>
      </w:r>
    </w:p>
    <w:p w:rsidR="00763AA2" w:rsidRPr="00BD0CC0" w:rsidRDefault="00763AA2" w:rsidP="00763AA2"/>
    <w:p w:rsidR="00763AA2" w:rsidRPr="00BD0CC0" w:rsidRDefault="00763AA2" w:rsidP="00763AA2">
      <w:pPr>
        <w:rPr>
          <w:sz w:val="14"/>
        </w:rPr>
      </w:pPr>
      <w:r w:rsidRPr="00BD0CC0">
        <w:rPr>
          <w:sz w:val="14"/>
        </w:rPr>
        <w:t xml:space="preserve">There is much written to the effect that </w:t>
      </w:r>
      <w:r w:rsidRPr="00BD0CC0">
        <w:rPr>
          <w:rStyle w:val="StyleBoldUnderline"/>
        </w:rPr>
        <w:t>thorium might prove a more viable nuclear fuel</w:t>
      </w:r>
      <w:r w:rsidRPr="00BD0CC0">
        <w:rPr>
          <w:sz w:val="14"/>
        </w:rPr>
        <w:t xml:space="preserve">, and an energy industry based upon it, </w:t>
      </w:r>
      <w:r w:rsidRPr="00BD0CC0">
        <w:rPr>
          <w:rStyle w:val="StyleBoldUnderline"/>
        </w:rPr>
        <w:t>than the current uranium-based process which serves to provide both energy and weapons - including "depleted uranium"</w:t>
      </w:r>
      <w:r w:rsidRPr="00BD0CC0">
        <w:rPr>
          <w:sz w:val="14"/>
        </w:rPr>
        <w:t xml:space="preserve"> for armaments and missiles. There are different ways in which energy might be extracted from thorium, one of which is the accelerator-driven system (ADS). Such accelerators need massive amounts of electricity to run them, as all particle accelerators do, but these are required to produce a beam of protons of such intensity that until 10 years ago the prevailing technology meant that it could not have been done. As noted below, an alternative means to use thorium as a fuel is in a liquid fluoride reactor (LFR), also termed a molten salt reactor, which avoids the use of solid oxide nuclear fuels. Indeed, China has made the decision to develop an LFR-based thorium-power programme, to be active by 2020.</w:t>
      </w:r>
      <w:r w:rsidRPr="00BD0CC0">
        <w:rPr>
          <w:sz w:val="12"/>
        </w:rPr>
        <w:t>¶</w:t>
      </w:r>
      <w:r w:rsidRPr="00BD0CC0">
        <w:rPr>
          <w:sz w:val="14"/>
        </w:rPr>
        <w:t xml:space="preserve"> Rather like nuclear fusion, the working ADS technology is some way off, and may never happen, although Professor Egil Lillestol of Bergen University in Norway is pushing that the world should use thorium in such ADS reactors. Using thorium as a nuclear fuel is a laudable idea, as is amply demonstrated in the blog "Energy from Thorium" (http://thoriumenergy.blogspot.com/). However, the European Union has pulled the plug on funding for the thorium ADS programme, which was directed by Professor Carlo Rubbia, the Nobel Prize winner, who has now abandoned his efforts to press forward the programme, and instead concentrated on solar energy, which was another of his activities. Rubbia had appointed Lillestol as leader of the CERN physics division over two decades ago, in 1989, who believes that the cause is not lost.</w:t>
      </w:r>
      <w:r w:rsidRPr="00BD0CC0">
        <w:rPr>
          <w:sz w:val="12"/>
        </w:rPr>
        <w:t>¶</w:t>
      </w:r>
      <w:r w:rsidRPr="00BD0CC0">
        <w:rPr>
          <w:sz w:val="14"/>
        </w:rPr>
        <w:t xml:space="preserve"> Thorium has many advantages, not the least being its greater abundance than uranium. It is often quoted that there is three times as much thorium as there is uranium. Uranium is around 2 - 3 parts per million in abundance in most soils, and this proportion rises especially where phosphate rocks are present, to anywhere between 50 and 1000 ppm. This is still only in the range 0.005% - 0.1% and so even the best soils are not obvious places to look for uranium. However, somewhere around 6 ppm as an average for thorium in the Earth's crust is a reasonable estimate. There are thorium mineral deposits that contain up to 12% of the element, located at the following tonnages in Turkey (380,000), Australia (300,000), India (290,000), Canada and the US combined (260,000)... and Norway (170,000), perhaps explaining part of Lillestol's enthusiasm for thorium based nuclear power. Indeed, Norway is very well endowed with natural fuel resources, including gas, oil, coal, and it would appear, thorium.</w:t>
      </w:r>
      <w:r w:rsidRPr="00BD0CC0">
        <w:rPr>
          <w:sz w:val="12"/>
        </w:rPr>
        <w:t>¶</w:t>
      </w:r>
      <w:r w:rsidRPr="00BD0CC0">
        <w:rPr>
          <w:sz w:val="14"/>
        </w:rPr>
        <w:t xml:space="preserve"> An alternative technology to the ADS is </w:t>
      </w:r>
      <w:r w:rsidRPr="00BD0CC0">
        <w:rPr>
          <w:rStyle w:val="StyleBoldUnderline"/>
        </w:rPr>
        <w:t>the "Liquid Fluoride Reactor" (LFR</w:t>
      </w:r>
      <w:r w:rsidRPr="00BD0CC0">
        <w:rPr>
          <w:sz w:val="14"/>
        </w:rPr>
        <w:t xml:space="preserve">), which is described and discussed in considerable detail on the http://thoriumenergy.blogspot.com/ blog, and reading this has convinced me that the LFR </w:t>
      </w:r>
      <w:r w:rsidRPr="00BD0CC0">
        <w:rPr>
          <w:rStyle w:val="StyleBoldUnderline"/>
        </w:rPr>
        <w:t>may provide the best means to achieve our future</w:t>
      </w:r>
      <w:r w:rsidRPr="00BD0CC0">
        <w:rPr>
          <w:sz w:val="14"/>
        </w:rPr>
        <w:t xml:space="preserve"> </w:t>
      </w:r>
      <w:r w:rsidRPr="00BD0CC0">
        <w:rPr>
          <w:rStyle w:val="StyleBoldUnderline"/>
        </w:rPr>
        <w:t>nuclear energy</w:t>
      </w:r>
      <w:r w:rsidRPr="00BD0CC0">
        <w:rPr>
          <w:sz w:val="14"/>
        </w:rPr>
        <w:t xml:space="preserve"> programme. </w:t>
      </w:r>
      <w:r w:rsidRPr="00BD0CC0">
        <w:rPr>
          <w:rStyle w:val="StyleBoldUnderline"/>
        </w:rPr>
        <w:t>Thorium exists naturally as thorium-232, which is not of itself a viable nuclear fuel</w:t>
      </w:r>
      <w:r w:rsidRPr="00BD0CC0">
        <w:rPr>
          <w:sz w:val="14"/>
        </w:rPr>
        <w:t xml:space="preserve">. However, by absorption of relatively low energy "slow" neutrons, it is converted to protactinium 233, which must be removed from the reactor (otherwise it absorbs another neutron and becomes protactinium 234) and allowed to decay over about 28 days to uranium 233, which is fissile, and can be returned to the reactor as a fuel, and to breed more uranium 233 from thorium. The "breeding" cycle can be kicked-off using plutonium say, to provide the initial supply of neutrons, and indeed </w:t>
      </w:r>
      <w:r w:rsidRPr="00BD0CC0">
        <w:rPr>
          <w:rStyle w:val="StyleBoldUnderline"/>
        </w:rPr>
        <w:t xml:space="preserve">the LFR would be a useful way of </w:t>
      </w:r>
      <w:r w:rsidRPr="00BD0CC0">
        <w:rPr>
          <w:rStyle w:val="Emphasis"/>
        </w:rPr>
        <w:t>disposing of</w:t>
      </w:r>
      <w:r w:rsidRPr="00BD0CC0">
        <w:rPr>
          <w:rStyle w:val="StyleBoldUnderline"/>
        </w:rPr>
        <w:t xml:space="preserve"> </w:t>
      </w:r>
      <w:r w:rsidRPr="00BD0CC0">
        <w:rPr>
          <w:sz w:val="14"/>
        </w:rPr>
        <w:t>weapons grade</w:t>
      </w:r>
      <w:r w:rsidRPr="00BD0CC0">
        <w:rPr>
          <w:rStyle w:val="StyleBoldUnderline"/>
        </w:rPr>
        <w:t xml:space="preserve"> </w:t>
      </w:r>
      <w:r w:rsidRPr="00BD0CC0">
        <w:rPr>
          <w:rStyle w:val="Emphasis"/>
        </w:rPr>
        <w:t>plutonium</w:t>
      </w:r>
      <w:r w:rsidRPr="00BD0CC0">
        <w:rPr>
          <w:rStyle w:val="StyleBoldUnderline"/>
        </w:rPr>
        <w:t xml:space="preserve"> and </w:t>
      </w:r>
      <w:r w:rsidRPr="00BD0CC0">
        <w:rPr>
          <w:rStyle w:val="Emphasis"/>
        </w:rPr>
        <w:t>uranium</w:t>
      </w:r>
      <w:r w:rsidRPr="00BD0CC0">
        <w:rPr>
          <w:sz w:val="14"/>
        </w:rPr>
        <w:t xml:space="preserve"> </w:t>
      </w:r>
      <w:r w:rsidRPr="00BD0CC0">
        <w:rPr>
          <w:rStyle w:val="StyleBoldUnderline"/>
        </w:rPr>
        <w:t>from the world's stockpiles while converting it into</w:t>
      </w:r>
      <w:r w:rsidRPr="00BD0CC0">
        <w:rPr>
          <w:sz w:val="14"/>
        </w:rPr>
        <w:t xml:space="preserve"> </w:t>
      </w:r>
      <w:r w:rsidRPr="00BD0CC0">
        <w:rPr>
          <w:rStyle w:val="StyleBoldUnderline"/>
        </w:rPr>
        <w:t>useful energy.</w:t>
      </w:r>
      <w:r w:rsidRPr="00BD0CC0">
        <w:rPr>
          <w:rStyle w:val="StyleBoldUnderline"/>
          <w:sz w:val="12"/>
          <w:u w:val="none"/>
        </w:rPr>
        <w:t>¶</w:t>
      </w:r>
      <w:r w:rsidRPr="00BD0CC0">
        <w:rPr>
          <w:rStyle w:val="StyleBoldUnderline"/>
          <w:sz w:val="12"/>
        </w:rPr>
        <w:t xml:space="preserve"> </w:t>
      </w:r>
      <w:r w:rsidRPr="00BD0CC0">
        <w:rPr>
          <w:rStyle w:val="StyleBoldUnderline"/>
        </w:rPr>
        <w:t xml:space="preserve">The LFR </w:t>
      </w:r>
      <w:r w:rsidRPr="00BD0CC0">
        <w:rPr>
          <w:rStyle w:val="Emphasis"/>
        </w:rPr>
        <w:t xml:space="preserve">makes in-situ reprocessing </w:t>
      </w:r>
      <w:r w:rsidRPr="00BD0CC0">
        <w:rPr>
          <w:rStyle w:val="StyleBoldUnderline"/>
        </w:rPr>
        <w:t>possible, much more easily than is the case for solid-fuel based reactors. I believe there have been two working LFR's to date, and if implemented, the technology would avoid using uranium-plutonium fast breeder reactors</w:t>
      </w:r>
      <w:r w:rsidRPr="00BD0CC0">
        <w:rPr>
          <w:sz w:val="14"/>
        </w:rPr>
        <w:t xml:space="preserve">, which need high energy "fast" neutrons to convert uranium 238 which is not fissile to plutonium 239 which is. </w:t>
      </w:r>
      <w:r w:rsidRPr="00BD0CC0">
        <w:rPr>
          <w:rStyle w:val="StyleBoldUnderline"/>
        </w:rPr>
        <w:t>The LFR is inherently safer and does not require liquid sodium as a coolant,</w:t>
      </w:r>
      <w:r w:rsidRPr="00BD0CC0">
        <w:rPr>
          <w:sz w:val="14"/>
        </w:rPr>
        <w:t xml:space="preserve"> while it also avoids the risk of plutonium getting into the hands of terrorists. It is worth noting that while uranium 235 and plutonium 239 could be shielded to avoid detection as a "bomb in a suitcase", uranium 233 could not, because it is always contaminated with uranium 232, which is a strong gamma-ray emitter, and is far less easily concealed.</w:t>
      </w:r>
      <w:r w:rsidRPr="00BD0CC0">
        <w:rPr>
          <w:sz w:val="12"/>
        </w:rPr>
        <w:t>¶</w:t>
      </w:r>
      <w:r w:rsidRPr="00BD0CC0">
        <w:rPr>
          <w:sz w:val="14"/>
        </w:rPr>
        <w:t xml:space="preserve"> It has been claimed that thorium produces "250 times more energy per unit of weight" than uranium. Now this isn't simply a "logs versus coal on the fire" kind of argument, but presumably refers to the fact that while essentially all the thorium can be used as a fuel, the uranium must be enriched in uranium 235, the rest being "thrown away" and hence wasted as "depleted" uranium 238 (unless it is bred into plutonium). If both the thorium and uranium were used to breed uranium 233 or plutonium 239, then presumably their relative "heat output" weight for weight should be about the same as final fission fuels? If this is wrong, will someone please explain this to me as I should be interested to know</w:t>
      </w:r>
      <w:proofErr w:type="gramStart"/>
      <w:r w:rsidRPr="00BD0CC0">
        <w:rPr>
          <w:sz w:val="14"/>
        </w:rPr>
        <w:t>?</w:t>
      </w:r>
      <w:r w:rsidRPr="00BD0CC0">
        <w:rPr>
          <w:sz w:val="12"/>
        </w:rPr>
        <w:t>¶</w:t>
      </w:r>
      <w:proofErr w:type="gramEnd"/>
      <w:r w:rsidRPr="00BD0CC0">
        <w:rPr>
          <w:sz w:val="14"/>
        </w:rPr>
        <w:t xml:space="preserve"> However, allowing that the LFR in-situ reprocessing is a far easier and less dangerous procedure, the simple sums are that contained in 248 million tonnes of natural uranium, available as a reserve, are 1.79 million tonnes of uranium 235 + 246.2 million tonnes of uranium 238. Hence by enrichment 35 million tonnes (Mt) of uranium containing 3.2% uranium 235 (from the original 0.71%) are obtained. This "enriched fraction" would contain 1.12 Mt of (235) + 33.88 Mt of (238), leaving in the other "depleted" fraction 248 - 35 Mt = 213 Mt of the original 248 Mt, and containing 0.67 Mt (235) + 212.3 Mt (238). Thus we have accessed 1.79 - 0.67 = 1.12 Mt of (235) = 1.12/224 = 4.52 x 10*-3 or 0.452% of the original total uranium. Thus on a relative basis thorium (assuming 100% of it can be used) is 100/0.452 = 221 times as good weight for weight, which is close to the figure claimed, and a small variation in enrichment to a slightly higher level as is sometimes done probably would get us to an advantage factor of 250</w:t>
      </w:r>
      <w:proofErr w:type="gramStart"/>
      <w:r w:rsidRPr="00BD0CC0">
        <w:rPr>
          <w:sz w:val="14"/>
        </w:rPr>
        <w:t>!</w:t>
      </w:r>
      <w:r w:rsidRPr="00BD0CC0">
        <w:rPr>
          <w:sz w:val="12"/>
        </w:rPr>
        <w:t>¶</w:t>
      </w:r>
      <w:proofErr w:type="gramEnd"/>
      <w:r w:rsidRPr="00BD0CC0">
        <w:rPr>
          <w:sz w:val="14"/>
        </w:rPr>
        <w:t xml:space="preserve"> Plutonium is a by-product of normal operation of a uranium-fuelled fission reactor. 95 to 97% of the fuel in the reactor is uranium 238. Some of this uranium is converted to plutonium 239 and plutonium 241 - usually about 1000 kg forms after a year of operation. At the end of the cycle (a year to 2 years, typically), very little uranium 235 is left and about 30% of the power produced by the reactor actually comes from plutonium. Hence a degree of "breeding" happens intrinsically and so the practical advantage of uranium raises its head from 1/250 (accepting that figure) to 1/192, which still weighs enormously in favour of thorium</w:t>
      </w:r>
      <w:proofErr w:type="gramStart"/>
      <w:r w:rsidRPr="00BD0CC0">
        <w:rPr>
          <w:sz w:val="14"/>
        </w:rPr>
        <w:t>!</w:t>
      </w:r>
      <w:r w:rsidRPr="00BD0CC0">
        <w:rPr>
          <w:sz w:val="12"/>
        </w:rPr>
        <w:t>¶</w:t>
      </w:r>
      <w:proofErr w:type="gramEnd"/>
      <w:r w:rsidRPr="00BD0CC0">
        <w:rPr>
          <w:sz w:val="14"/>
        </w:rPr>
        <w:t xml:space="preserve"> As a rough estimate, 1.4 million tonnes of thorium (about one third the world uranium claimed, which is enough to last another 50 years as a fission fuel) would keep us going for about 200/3 x 50 = 3,333 years. Even if we were to produce all the world's electricity from nuclear that is currently produced using fossil fuels (which would certainly cut our CO2 emissions), we would be O.K. for 3,333/4 = 833 years. More thorium would doubtless be found if it were looked for, and so the basic raw material is not at issue. Being more abundant in most deposits than uranium, its extraction would place less pressure on other fossil fuel resources used for mining and extracting it. Indeed, thorium-electricity could be piped in for that purpose.</w:t>
      </w:r>
      <w:r w:rsidRPr="00BD0CC0">
        <w:rPr>
          <w:sz w:val="12"/>
        </w:rPr>
        <w:t>¶</w:t>
      </w:r>
      <w:r w:rsidRPr="00BD0CC0">
        <w:rPr>
          <w:sz w:val="14"/>
        </w:rPr>
        <w:t xml:space="preserve"> </w:t>
      </w:r>
      <w:proofErr w:type="gramStart"/>
      <w:r w:rsidRPr="00BD0CC0">
        <w:rPr>
          <w:sz w:val="14"/>
        </w:rPr>
        <w:t>It</w:t>
      </w:r>
      <w:proofErr w:type="gramEnd"/>
      <w:r w:rsidRPr="00BD0CC0">
        <w:rPr>
          <w:sz w:val="14"/>
        </w:rPr>
        <w:t xml:space="preserve"> all sounds great: however, the infrastructure would be huge to switch over entirely to thorium, as it would to switch to anything else including hydrogen and biofuels. It is this that is the huge mountain of resistance there will be to all kinds of new technology. My belief is that through cuts in energy use following post peak oil (and peak gas), we may be able to produce liquid fuels from coal, possibly using electricity produced from thorium, </w:t>
      </w:r>
      <w:r w:rsidRPr="00BD0CC0">
        <w:rPr>
          <w:rStyle w:val="Emphasis"/>
        </w:rPr>
        <w:t>Thorium produces less of a</w:t>
      </w:r>
      <w:r w:rsidRPr="00BD0CC0">
        <w:rPr>
          <w:rStyle w:val="StyleBoldUnderline"/>
        </w:rPr>
        <w:t xml:space="preserve"> nuclear </w:t>
      </w:r>
      <w:r w:rsidRPr="00BD0CC0">
        <w:rPr>
          <w:rStyle w:val="Emphasis"/>
        </w:rPr>
        <w:t>waste problem</w:t>
      </w:r>
      <w:r w:rsidRPr="00BD0CC0">
        <w:rPr>
          <w:sz w:val="14"/>
        </w:rPr>
        <w:t xml:space="preserve"> finally, </w:t>
      </w:r>
      <w:r w:rsidRPr="00BD0CC0">
        <w:rPr>
          <w:rStyle w:val="StyleBoldUnderline"/>
        </w:rPr>
        <w:t>since fewer actinides result from the thorium fuel cycle</w:t>
      </w:r>
      <w:r w:rsidRPr="00BD0CC0">
        <w:rPr>
          <w:sz w:val="14"/>
        </w:rPr>
        <w:t xml:space="preserve"> </w:t>
      </w:r>
      <w:r w:rsidRPr="00BD0CC0">
        <w:rPr>
          <w:rStyle w:val="StyleBoldUnderline"/>
        </w:rPr>
        <w:t>than that from uranium</w:t>
      </w:r>
      <w:r w:rsidRPr="00BD0CC0">
        <w:rPr>
          <w:sz w:val="14"/>
        </w:rPr>
        <w:t>. Renewables should be implemented wherever possible too, in the final energy mix that will be the fulcrum on which the survival of human civilization is poised.</w:t>
      </w:r>
    </w:p>
    <w:p w:rsidR="00763AA2" w:rsidRPr="00BD0CC0" w:rsidRDefault="00763AA2" w:rsidP="00763AA2"/>
    <w:p w:rsidR="00763AA2" w:rsidRPr="00BD0CC0" w:rsidRDefault="00763AA2" w:rsidP="00763AA2">
      <w:pPr>
        <w:pStyle w:val="Heading4"/>
      </w:pPr>
      <w:r w:rsidRPr="00BD0CC0">
        <w:t>This response includes the following: The United States Federal Government should require retrofitting for liquid fluoride thorium reactor production.</w:t>
      </w:r>
    </w:p>
    <w:p w:rsidR="00763AA2" w:rsidRPr="00BD0CC0" w:rsidRDefault="00763AA2" w:rsidP="00763AA2"/>
    <w:p w:rsidR="00763AA2" w:rsidRPr="00BD0CC0" w:rsidRDefault="00763AA2" w:rsidP="00763AA2">
      <w:pPr>
        <w:pStyle w:val="Heading4"/>
      </w:pPr>
      <w:r w:rsidRPr="00BD0CC0">
        <w:t>Laws are on the books now that ensure the preservation of status quo technology –Thorium is the best way to replace that</w:t>
      </w:r>
    </w:p>
    <w:p w:rsidR="00763AA2" w:rsidRPr="00BD0CC0" w:rsidRDefault="00763AA2" w:rsidP="00763AA2">
      <w:r w:rsidRPr="00BD0CC0">
        <w:rPr>
          <w:rStyle w:val="Heading4Char"/>
          <w:rFonts w:eastAsia="Calibri"/>
        </w:rPr>
        <w:t>MIT, 10</w:t>
      </w:r>
      <w:r w:rsidRPr="00BD0CC0">
        <w:t xml:space="preserve"> [Massachusetts Institute of Technology, “Nuclear Energy Research and Development Roadmap: Report to Congress”, April 2010, http://ocw.mit.edu/courses/nuclear-engineering/22-033-nuclear-systems-design-project-fall-2011/readings/MIT22_033F11_read_core_doe.pdf]</w:t>
      </w:r>
    </w:p>
    <w:p w:rsidR="00763AA2" w:rsidRPr="00BD0CC0" w:rsidRDefault="00763AA2" w:rsidP="00763AA2"/>
    <w:p w:rsidR="00763AA2" w:rsidRPr="00BD0CC0" w:rsidRDefault="00763AA2" w:rsidP="00763AA2">
      <w:pPr>
        <w:rPr>
          <w:sz w:val="16"/>
        </w:rPr>
      </w:pPr>
      <w:r w:rsidRPr="00BD0CC0">
        <w:rPr>
          <w:sz w:val="16"/>
        </w:rPr>
        <w:t xml:space="preserve"> In the United States, it is the responsibility of industry to design, construct, and operate commercial nuclear power plants. However, </w:t>
      </w:r>
      <w:r w:rsidRPr="00BD0CC0">
        <w:rPr>
          <w:rStyle w:val="StyleBoldUnderline"/>
        </w:rPr>
        <w:t xml:space="preserve">DOE has </w:t>
      </w:r>
      <w:r w:rsidRPr="00BD0CC0">
        <w:rPr>
          <w:rStyle w:val="Emphasis"/>
        </w:rPr>
        <w:t>statutory authority</w:t>
      </w:r>
      <w:r w:rsidRPr="00BD0CC0">
        <w:rPr>
          <w:rStyle w:val="StyleBoldUnderline"/>
        </w:rPr>
        <w:t xml:space="preserve"> under the Atomic Energy Act to promote and support nuclear energy technologies for commercial applications.</w:t>
      </w:r>
      <w:r w:rsidRPr="00BD0CC0">
        <w:rPr>
          <w:sz w:val="16"/>
        </w:rPr>
        <w:t xml:space="preserve"> In general, </w:t>
      </w:r>
      <w:r w:rsidRPr="00BD0CC0">
        <w:rPr>
          <w:rStyle w:val="StyleBoldUnderline"/>
        </w:rPr>
        <w:t>appropriate government roles include researching high-potential technologies beyond the investment horizon of industry and also reducing the technical risks of new technologies</w:t>
      </w:r>
      <w:r w:rsidRPr="00BD0CC0">
        <w:rPr>
          <w:sz w:val="16"/>
        </w:rPr>
        <w:t xml:space="preserve">. In the case of new commercial reactor designs, </w:t>
      </w:r>
      <w:r w:rsidRPr="00BD0CC0">
        <w:rPr>
          <w:rStyle w:val="StyleBoldUnderline"/>
        </w:rPr>
        <w:t xml:space="preserve">potential areas of NE involvement could include: </w:t>
      </w:r>
      <w:r w:rsidRPr="00BD0CC0">
        <w:rPr>
          <w:rStyle w:val="StyleBoldUnderline"/>
          <w:sz w:val="12"/>
        </w:rPr>
        <w:t xml:space="preserve"> </w:t>
      </w:r>
      <w:r w:rsidRPr="00BD0CC0">
        <w:rPr>
          <w:rStyle w:val="StyleBoldUnderline"/>
        </w:rPr>
        <w:t>Enabling new technologies to be inserted into emerging and future designs by providing access to unique laboratory resources for new technology development and,</w:t>
      </w:r>
      <w:r w:rsidRPr="00BD0CC0">
        <w:rPr>
          <w:sz w:val="16"/>
        </w:rPr>
        <w:t xml:space="preserve"> where appropriate, </w:t>
      </w:r>
      <w:r w:rsidRPr="00BD0CC0">
        <w:rPr>
          <w:rStyle w:val="StyleBoldUnderline"/>
        </w:rPr>
        <w:t>demonstration</w:t>
      </w:r>
      <w:r w:rsidRPr="00BD0CC0">
        <w:rPr>
          <w:sz w:val="16"/>
        </w:rPr>
        <w:t xml:space="preserve">.  • </w:t>
      </w:r>
      <w:r w:rsidRPr="00BD0CC0">
        <w:rPr>
          <w:rStyle w:val="StyleBoldUnderline"/>
        </w:rPr>
        <w:t>Working through the laboratories and universities to provide unique expertise and facilities to industry for R&amp;D in the areas of:</w:t>
      </w:r>
      <w:r w:rsidRPr="00BD0CC0">
        <w:rPr>
          <w:sz w:val="16"/>
        </w:rPr>
        <w:t xml:space="preserve">  o Innovative concepts and </w:t>
      </w:r>
      <w:r w:rsidRPr="00BD0CC0">
        <w:rPr>
          <w:rStyle w:val="StyleBoldUnderline"/>
        </w:rPr>
        <w:t>advanced technologies</w:t>
      </w:r>
      <w:r w:rsidRPr="00BD0CC0">
        <w:rPr>
          <w:sz w:val="16"/>
        </w:rPr>
        <w:t xml:space="preserve">.  </w:t>
      </w:r>
      <w:proofErr w:type="gramStart"/>
      <w:r w:rsidRPr="00BD0CC0">
        <w:rPr>
          <w:sz w:val="16"/>
        </w:rPr>
        <w:t>o</w:t>
      </w:r>
      <w:proofErr w:type="gramEnd"/>
      <w:r w:rsidRPr="00BD0CC0">
        <w:rPr>
          <w:sz w:val="16"/>
        </w:rPr>
        <w:t xml:space="preserve"> Fundamental phenomena and performance data.  </w:t>
      </w:r>
      <w:proofErr w:type="gramStart"/>
      <w:r w:rsidRPr="00BD0CC0">
        <w:rPr>
          <w:sz w:val="16"/>
        </w:rPr>
        <w:t>o</w:t>
      </w:r>
      <w:proofErr w:type="gramEnd"/>
      <w:r w:rsidRPr="00BD0CC0">
        <w:rPr>
          <w:sz w:val="16"/>
        </w:rPr>
        <w:t xml:space="preserve"> Advanced modeling and simulation capabilities.   </w:t>
      </w:r>
      <w:proofErr w:type="gramStart"/>
      <w:r w:rsidRPr="00BD0CC0">
        <w:rPr>
          <w:sz w:val="16"/>
        </w:rPr>
        <w:t>APRIL 2010 22 34 NUCLEAR ENERGY RESEARCH AND DEVELOPMENT ROADMAP   o New technology testing and, if appropriate, demonstration.</w:t>
      </w:r>
      <w:proofErr w:type="gramEnd"/>
      <w:r w:rsidRPr="00BD0CC0">
        <w:rPr>
          <w:sz w:val="16"/>
        </w:rPr>
        <w:t xml:space="preserve">  </w:t>
      </w:r>
      <w:proofErr w:type="gramStart"/>
      <w:r w:rsidRPr="00BD0CC0">
        <w:rPr>
          <w:sz w:val="16"/>
        </w:rPr>
        <w:t>o</w:t>
      </w:r>
      <w:proofErr w:type="gramEnd"/>
      <w:r w:rsidRPr="00BD0CC0">
        <w:rPr>
          <w:sz w:val="16"/>
        </w:rPr>
        <w:t xml:space="preserve"> Advanced manufacturing methods.   Representative R&amp;D activities that support each of the roles stated above are presented below. The level of DOE investment relative to industry investment will vary across the spectrum of these activities, with a generally increasing trend in DOE investment for longer-term activities. Finally, </w:t>
      </w:r>
      <w:r w:rsidRPr="00BD0CC0">
        <w:rPr>
          <w:rStyle w:val="StyleBoldUnderline"/>
        </w:rPr>
        <w:t xml:space="preserve">there is potential to </w:t>
      </w:r>
      <w:r w:rsidRPr="00BD0CC0">
        <w:rPr>
          <w:rStyle w:val="Emphasis"/>
        </w:rPr>
        <w:t>leverage</w:t>
      </w:r>
      <w:r w:rsidRPr="00BD0CC0">
        <w:rPr>
          <w:rStyle w:val="StyleBoldUnderline"/>
        </w:rPr>
        <w:t xml:space="preserve"> and </w:t>
      </w:r>
      <w:r w:rsidRPr="00BD0CC0">
        <w:rPr>
          <w:rStyle w:val="Emphasis"/>
        </w:rPr>
        <w:t>amplify</w:t>
      </w:r>
      <w:r w:rsidRPr="00BD0CC0">
        <w:rPr>
          <w:rStyle w:val="StyleBoldUnderline"/>
        </w:rPr>
        <w:t xml:space="preserve"> effective U.S. R&amp;D through collaborations with other nations</w:t>
      </w:r>
      <w:r w:rsidRPr="00BD0CC0">
        <w:rPr>
          <w:sz w:val="16"/>
        </w:rPr>
        <w:t xml:space="preserve"> through multilateral and bilateral agreements including the Generation IV International Forum, which is investigating multiple advanced reactor concepts. DOE is also a participant in OECD/NEA and IAEA initiatives that bear directly on the development and deployment of new reactor systems.</w:t>
      </w:r>
    </w:p>
    <w:p w:rsidR="00763AA2" w:rsidRPr="00BD0CC0" w:rsidRDefault="00763AA2" w:rsidP="00763AA2">
      <w:pPr>
        <w:rPr>
          <w:sz w:val="16"/>
        </w:rPr>
      </w:pPr>
    </w:p>
    <w:p w:rsidR="00763AA2" w:rsidRPr="00BD0CC0" w:rsidRDefault="00763AA2" w:rsidP="00763AA2">
      <w:pPr>
        <w:pStyle w:val="Heading4"/>
        <w:rPr>
          <w:sz w:val="16"/>
        </w:rPr>
      </w:pPr>
      <w:r w:rsidRPr="00BD0CC0">
        <w:t xml:space="preserve">Increased understanding of Thorium is useful as a response to narratives that mischaracterize it as useless or comparatively dangerous </w:t>
      </w:r>
    </w:p>
    <w:p w:rsidR="00763AA2" w:rsidRPr="00BD0CC0" w:rsidRDefault="00763AA2" w:rsidP="00763AA2">
      <w:r w:rsidRPr="00BD0CC0">
        <w:rPr>
          <w:rStyle w:val="Heading4Char"/>
        </w:rPr>
        <w:t>Barzowski, 12</w:t>
      </w:r>
      <w:r w:rsidRPr="00BD0CC0">
        <w:t xml:space="preserve"> [April, Samantha, University of Pittsburgh Department of Mechanical Engineering “THORIUM REACTORS AS AN ALTERNATIVE ENERGY SOURCE”, http://136.142.82.187/eng12/history/spring2012/pdf/2145.pdf] </w:t>
      </w:r>
    </w:p>
    <w:p w:rsidR="00763AA2" w:rsidRPr="00BD0CC0" w:rsidRDefault="00763AA2" w:rsidP="00763AA2"/>
    <w:p w:rsidR="00763AA2" w:rsidRPr="00BD0CC0" w:rsidRDefault="00763AA2" w:rsidP="00763AA2">
      <w:pPr>
        <w:rPr>
          <w:rStyle w:val="StyleBoldUnderline"/>
        </w:rPr>
      </w:pPr>
      <w:proofErr w:type="gramStart"/>
      <w:r w:rsidRPr="00BD0CC0">
        <w:rPr>
          <w:rStyle w:val="StyleBoldUnderline"/>
        </w:rPr>
        <w:t>The U</w:t>
      </w:r>
      <w:r w:rsidRPr="00BD0CC0">
        <w:rPr>
          <w:sz w:val="16"/>
        </w:rPr>
        <w:t xml:space="preserve">nited </w:t>
      </w:r>
      <w:r w:rsidRPr="00BD0CC0">
        <w:rPr>
          <w:rStyle w:val="StyleBoldUnderline"/>
        </w:rPr>
        <w:t>S</w:t>
      </w:r>
      <w:r w:rsidRPr="00BD0CC0">
        <w:rPr>
          <w:sz w:val="16"/>
        </w:rPr>
        <w:t xml:space="preserve">tates </w:t>
      </w:r>
      <w:r w:rsidRPr="00BD0CC0">
        <w:rPr>
          <w:rStyle w:val="StyleBoldUnderline"/>
        </w:rPr>
        <w:t>government and the public</w:t>
      </w:r>
      <w:r w:rsidRPr="00BD0CC0">
        <w:rPr>
          <w:sz w:val="16"/>
        </w:rPr>
        <w:t xml:space="preserve"> </w:t>
      </w:r>
      <w:r w:rsidRPr="00BD0CC0">
        <w:rPr>
          <w:rStyle w:val="Emphasis"/>
        </w:rPr>
        <w:t>need to be educated</w:t>
      </w:r>
      <w:r w:rsidRPr="00BD0CC0">
        <w:rPr>
          <w:sz w:val="16"/>
        </w:rPr>
        <w:t xml:space="preserve"> </w:t>
      </w:r>
      <w:r w:rsidRPr="00BD0CC0">
        <w:rPr>
          <w:rStyle w:val="StyleBoldUnderline"/>
        </w:rPr>
        <w:t>about thorium</w:t>
      </w:r>
      <w:r w:rsidRPr="00BD0CC0">
        <w:rPr>
          <w:sz w:val="16"/>
        </w:rPr>
        <w:t xml:space="preserve"> energy, </w:t>
      </w:r>
      <w:r w:rsidRPr="00BD0CC0">
        <w:rPr>
          <w:rStyle w:val="StyleBoldUnderline"/>
        </w:rPr>
        <w:t>especially the fact that thorium reactors are much safer</w:t>
      </w:r>
      <w:r w:rsidRPr="00BD0CC0">
        <w:rPr>
          <w:sz w:val="16"/>
        </w:rPr>
        <w:t xml:space="preserve"> than the existing nuclear reactors.</w:t>
      </w:r>
      <w:proofErr w:type="gramEnd"/>
      <w:r w:rsidRPr="00BD0CC0">
        <w:rPr>
          <w:sz w:val="16"/>
        </w:rPr>
        <w:t xml:space="preserve"> </w:t>
      </w:r>
      <w:r w:rsidRPr="00BD0CC0">
        <w:rPr>
          <w:rStyle w:val="StyleBoldUnderline"/>
        </w:rPr>
        <w:t>The biggest fear the public has about nuclear energy is a nuclear meltdown. As discussed in the sections above, thorium reactors have a self-shutdown system, and have a considerably lesser chance of meltdown than uranium reactors</w:t>
      </w:r>
      <w:r w:rsidRPr="00BD0CC0">
        <w:rPr>
          <w:sz w:val="16"/>
        </w:rPr>
        <w:t>. The waste from liquid fluoride thorium reactors is less likely to be turned into bombs, is less in quantity and takes a shorter period of time to decompose</w:t>
      </w:r>
      <w:r w:rsidRPr="00BD0CC0">
        <w:rPr>
          <w:rStyle w:val="StyleBoldUnderline"/>
        </w:rPr>
        <w:t xml:space="preserve">. Also, by realizing that uranium reactors </w:t>
      </w:r>
      <w:r w:rsidRPr="00BD0CC0">
        <w:rPr>
          <w:rStyle w:val="Emphasis"/>
        </w:rPr>
        <w:t>pose a threat</w:t>
      </w:r>
      <w:r w:rsidRPr="00BD0CC0">
        <w:rPr>
          <w:rStyle w:val="StyleBoldUnderline"/>
        </w:rPr>
        <w:t xml:space="preserve"> to the surrounding </w:t>
      </w:r>
      <w:r w:rsidRPr="00BD0CC0">
        <w:rPr>
          <w:rStyle w:val="Emphasis"/>
        </w:rPr>
        <w:t>civilians</w:t>
      </w:r>
      <w:r w:rsidRPr="00BD0CC0">
        <w:rPr>
          <w:rStyle w:val="StyleBoldUnderline"/>
        </w:rPr>
        <w:t xml:space="preserve"> and </w:t>
      </w:r>
      <w:r w:rsidRPr="00BD0CC0">
        <w:rPr>
          <w:rStyle w:val="Emphasis"/>
        </w:rPr>
        <w:t>environment</w:t>
      </w:r>
      <w:r w:rsidRPr="00BD0CC0">
        <w:rPr>
          <w:rStyle w:val="StyleBoldUnderline"/>
        </w:rPr>
        <w:t xml:space="preserve"> in the event of a nuclear meltdown, and that LFTRs are meltdown proof, </w:t>
      </w:r>
      <w:r w:rsidRPr="00BD0CC0">
        <w:rPr>
          <w:rStyle w:val="Emphasis"/>
        </w:rPr>
        <w:t>then the U</w:t>
      </w:r>
      <w:r w:rsidRPr="00BD0CC0">
        <w:rPr>
          <w:rStyle w:val="StyleBoldUnderline"/>
        </w:rPr>
        <w:t>nited States government may consider that option of building reactors that run on thorium.</w:t>
      </w:r>
    </w:p>
    <w:p w:rsidR="00763AA2" w:rsidRPr="00BD0CC0" w:rsidRDefault="00763AA2" w:rsidP="00763AA2">
      <w:pPr>
        <w:rPr>
          <w:sz w:val="14"/>
        </w:rPr>
      </w:pPr>
    </w:p>
    <w:p w:rsidR="00763AA2" w:rsidRPr="00BD0CC0" w:rsidRDefault="00763AA2" w:rsidP="00763AA2">
      <w:pPr>
        <w:pStyle w:val="Heading4"/>
      </w:pPr>
      <w:r w:rsidRPr="00BD0CC0">
        <w:t xml:space="preserve">And, we believe that we can use our voices as college students to let others know about the change we would like to see in our government – we will insert into the debate a record of our signature of a petition directly to the President </w:t>
      </w:r>
    </w:p>
    <w:p w:rsidR="00763AA2" w:rsidRPr="00BD0CC0" w:rsidRDefault="00763AA2" w:rsidP="00763AA2"/>
    <w:p w:rsidR="00763AA2" w:rsidRPr="00BD0CC0" w:rsidRDefault="00763AA2" w:rsidP="00763AA2">
      <w:pPr>
        <w:rPr>
          <w:noProof/>
        </w:rPr>
      </w:pPr>
      <w:hyperlink r:id="rId137" w:history="1">
        <w:r w:rsidRPr="00BD0CC0">
          <w:rPr>
            <w:rStyle w:val="Hyperlink"/>
          </w:rPr>
          <w:t>http://www.thepetitionsite.com/2/Green-Energy/</w:t>
        </w:r>
      </w:hyperlink>
    </w:p>
    <w:p w:rsidR="00763AA2" w:rsidRPr="00BD0CC0" w:rsidRDefault="00763AA2" w:rsidP="00763AA2">
      <w:r w:rsidRPr="00BD0CC0">
        <w:rPr>
          <w:noProof/>
        </w:rPr>
        <w:drawing>
          <wp:inline distT="0" distB="0" distL="0" distR="0" wp14:anchorId="776DCFE4" wp14:editId="4ACD556A">
            <wp:extent cx="6353175" cy="4686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353175" cy="4686300"/>
                    </a:xfrm>
                    <a:prstGeom prst="rect">
                      <a:avLst/>
                    </a:prstGeom>
                    <a:noFill/>
                    <a:ln>
                      <a:noFill/>
                    </a:ln>
                  </pic:spPr>
                </pic:pic>
              </a:graphicData>
            </a:graphic>
          </wp:inline>
        </w:drawing>
      </w:r>
    </w:p>
    <w:p w:rsidR="00763AA2" w:rsidRPr="00BD0CC0" w:rsidRDefault="00763AA2" w:rsidP="00763AA2"/>
    <w:p w:rsidR="00763AA2" w:rsidRPr="00BD0CC0" w:rsidRDefault="00763AA2" w:rsidP="00763AA2">
      <w:r w:rsidRPr="00BD0CC0">
        <w:t xml:space="preserve">And, here is another screen shot </w:t>
      </w:r>
    </w:p>
    <w:p w:rsidR="00763AA2" w:rsidRPr="00BD0CC0" w:rsidRDefault="00763AA2" w:rsidP="00763AA2">
      <w:r w:rsidRPr="00BD0CC0">
        <w:t xml:space="preserve"> </w:t>
      </w:r>
      <w:r w:rsidRPr="00BD0CC0">
        <w:rPr>
          <w:noProof/>
        </w:rPr>
        <w:drawing>
          <wp:inline distT="0" distB="0" distL="0" distR="0" wp14:anchorId="42529973" wp14:editId="75D5B7BA">
            <wp:extent cx="8734425" cy="3000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8734425" cy="3000375"/>
                    </a:xfrm>
                    <a:prstGeom prst="rect">
                      <a:avLst/>
                    </a:prstGeom>
                    <a:noFill/>
                    <a:ln>
                      <a:noFill/>
                    </a:ln>
                  </pic:spPr>
                </pic:pic>
              </a:graphicData>
            </a:graphic>
          </wp:inline>
        </w:drawing>
      </w:r>
    </w:p>
    <w:p w:rsidR="00763AA2" w:rsidRPr="00BD0CC0" w:rsidRDefault="00763AA2" w:rsidP="00763AA2"/>
    <w:p w:rsidR="00763AA2" w:rsidRPr="00BD0CC0" w:rsidRDefault="00763AA2" w:rsidP="00763AA2"/>
    <w:p w:rsidR="00763AA2" w:rsidRPr="00BD0CC0" w:rsidRDefault="00763AA2" w:rsidP="00763AA2">
      <w:pPr>
        <w:pStyle w:val="Heading4"/>
      </w:pPr>
      <w:r w:rsidRPr="00BD0CC0">
        <w:t xml:space="preserve">And, we aren’t naïve enough to think that signing a single petition will radically alter politics, but it does have a profound and transformational effect on how Pappas and I view the debate space </w:t>
      </w:r>
    </w:p>
    <w:p w:rsidR="00763AA2" w:rsidRPr="00BD0CC0" w:rsidRDefault="00763AA2" w:rsidP="00763AA2">
      <w:r w:rsidRPr="00BD0CC0">
        <w:rPr>
          <w:rStyle w:val="Heading4Char"/>
        </w:rPr>
        <w:t>Coventry, 12</w:t>
      </w:r>
      <w:r w:rsidRPr="00BD0CC0">
        <w:t xml:space="preserve"> [John, Director of Communications, Change.org, A Branson Pickle - Can Online Petitions Shape Democracy</w:t>
      </w:r>
      <w:proofErr w:type="gramStart"/>
      <w:r w:rsidRPr="00BD0CC0">
        <w:t>?,</w:t>
      </w:r>
      <w:proofErr w:type="gramEnd"/>
      <w:r w:rsidRPr="00BD0CC0">
        <w:t xml:space="preserve"> http://www.huffingtonpost.co.uk/john-coventry/a-branson-pickle-can-onli_b_1842181.html] </w:t>
      </w:r>
    </w:p>
    <w:p w:rsidR="00763AA2" w:rsidRPr="00BD0CC0" w:rsidRDefault="00763AA2" w:rsidP="00763AA2"/>
    <w:p w:rsidR="00763AA2" w:rsidRPr="00BD0CC0" w:rsidRDefault="00763AA2" w:rsidP="00763AA2">
      <w:pPr>
        <w:rPr>
          <w:rStyle w:val="StyleBoldUnderline"/>
        </w:rPr>
      </w:pPr>
      <w:r w:rsidRPr="00BD0CC0">
        <w:rPr>
          <w:sz w:val="16"/>
        </w:rPr>
        <w:t xml:space="preserve"> As of today, around 165,000 people have signed it. A very quick search throws up over 2,000 bits of media coverage about it. </w:t>
      </w:r>
      <w:proofErr w:type="gramStart"/>
      <w:r w:rsidRPr="00BD0CC0">
        <w:rPr>
          <w:sz w:val="16"/>
        </w:rPr>
        <w:t>One of the great social injustices of our time?</w:t>
      </w:r>
      <w:proofErr w:type="gramEnd"/>
      <w:r w:rsidRPr="00BD0CC0">
        <w:rPr>
          <w:sz w:val="16"/>
        </w:rPr>
        <w:t xml:space="preserve"> Nope. Richard Branson's lost the franchise for the West Coast Main Line rail service. </w:t>
      </w:r>
      <w:r w:rsidRPr="00BD0CC0">
        <w:rPr>
          <w:rStyle w:val="StyleBoldUnderline"/>
        </w:rPr>
        <w:t>Despite the huge outpouring of public devotion</w:t>
      </w:r>
      <w:r w:rsidRPr="00BD0CC0">
        <w:rPr>
          <w:sz w:val="16"/>
        </w:rPr>
        <w:t xml:space="preserve"> to Virgin Trains, </w:t>
      </w:r>
      <w:r w:rsidRPr="00BD0CC0">
        <w:rPr>
          <w:rStyle w:val="StyleBoldUnderline"/>
        </w:rPr>
        <w:t>it looks</w:t>
      </w:r>
      <w:r w:rsidRPr="00BD0CC0">
        <w:rPr>
          <w:sz w:val="16"/>
        </w:rPr>
        <w:t xml:space="preserve"> rather </w:t>
      </w:r>
      <w:r w:rsidRPr="00BD0CC0">
        <w:rPr>
          <w:rStyle w:val="StyleBoldUnderline"/>
        </w:rPr>
        <w:t>like the Government will press on with plans to give First Group the contract.</w:t>
      </w:r>
      <w:r w:rsidRPr="00BD0CC0">
        <w:rPr>
          <w:sz w:val="16"/>
        </w:rPr>
        <w:t xml:space="preserve"> </w:t>
      </w:r>
      <w:r w:rsidRPr="00BD0CC0">
        <w:rPr>
          <w:rStyle w:val="StyleBoldUnderline"/>
        </w:rPr>
        <w:t>So this must prove</w:t>
      </w:r>
      <w:r w:rsidRPr="00BD0CC0">
        <w:rPr>
          <w:sz w:val="16"/>
        </w:rPr>
        <w:t xml:space="preserve">, once and for all, </w:t>
      </w:r>
      <w:r w:rsidRPr="00BD0CC0">
        <w:rPr>
          <w:rStyle w:val="StyleBoldUnderline"/>
        </w:rPr>
        <w:t>that online petitions don't work right?</w:t>
      </w:r>
      <w:r w:rsidRPr="00BD0CC0">
        <w:rPr>
          <w:sz w:val="16"/>
        </w:rPr>
        <w:t xml:space="preserve"> </w:t>
      </w:r>
      <w:r w:rsidRPr="00BD0CC0">
        <w:rPr>
          <w:rStyle w:val="Emphasis"/>
        </w:rPr>
        <w:t>Wrong</w:t>
      </w:r>
      <w:r w:rsidRPr="00BD0CC0">
        <w:rPr>
          <w:sz w:val="16"/>
        </w:rPr>
        <w:t xml:space="preserve">. Ask Richard Branson. He didn't set up the petition on Government's own e-petition site but he's certainly scored hundreds of thousands of pounds worth of free media coverage with passengers telling the world how brilliant his company is. </w:t>
      </w:r>
      <w:r w:rsidRPr="00BD0CC0">
        <w:rPr>
          <w:rStyle w:val="StyleBoldUnderline"/>
        </w:rPr>
        <w:t>The pressure's on the Government</w:t>
      </w:r>
      <w:r w:rsidRPr="00BD0CC0">
        <w:rPr>
          <w:sz w:val="16"/>
        </w:rPr>
        <w:t xml:space="preserve"> </w:t>
      </w:r>
      <w:proofErr w:type="gramStart"/>
      <w:r w:rsidRPr="00BD0CC0">
        <w:rPr>
          <w:sz w:val="16"/>
        </w:rPr>
        <w:t>here,</w:t>
      </w:r>
      <w:proofErr w:type="gramEnd"/>
      <w:r w:rsidRPr="00BD0CC0">
        <w:rPr>
          <w:sz w:val="16"/>
        </w:rPr>
        <w:t xml:space="preserve"> and not least because they tell the punters that if 100,000 people sign a petition, </w:t>
      </w:r>
      <w:r w:rsidRPr="00BD0CC0">
        <w:rPr>
          <w:rStyle w:val="StyleBoldUnderline"/>
        </w:rPr>
        <w:t>this 'triggers' a debate</w:t>
      </w:r>
      <w:r w:rsidRPr="00BD0CC0">
        <w:rPr>
          <w:sz w:val="16"/>
        </w:rPr>
        <w:t xml:space="preserve"> in parliament. This isn't strictly speaking the case - but more on that in a bit. </w:t>
      </w:r>
      <w:hyperlink r:id="rId140" w:tgtFrame="_hplink" w:history="1">
        <w:r w:rsidRPr="00BD0CC0">
          <w:rPr>
            <w:rStyle w:val="Hyperlink"/>
            <w:sz w:val="16"/>
          </w:rPr>
          <w:t>On Radio Five Live on Tuesday night</w:t>
        </w:r>
      </w:hyperlink>
      <w:r w:rsidRPr="00BD0CC0">
        <w:rPr>
          <w:sz w:val="16"/>
        </w:rPr>
        <w:t xml:space="preserve">, (about 40 mins in) they had a discussion about online petitions. The debate went thus: Politicians don't listen, there's no intellectual rigour to it, and back in my day we stood out in the pouring rain and got signatures on a clipboard. THAT WAS PROPER </w:t>
      </w:r>
      <w:proofErr w:type="gramStart"/>
      <w:r w:rsidRPr="00BD0CC0">
        <w:rPr>
          <w:sz w:val="16"/>
        </w:rPr>
        <w:t>CAMPAIGNING</w:t>
      </w:r>
      <w:proofErr w:type="gramEnd"/>
      <w:r w:rsidRPr="00BD0CC0">
        <w:rPr>
          <w:sz w:val="16"/>
        </w:rPr>
        <w:t xml:space="preserve"> MY LAD - WHEN MEN WERE MEN AND... </w:t>
      </w:r>
      <w:proofErr w:type="gramStart"/>
      <w:r w:rsidRPr="00BD0CC0">
        <w:rPr>
          <w:sz w:val="16"/>
        </w:rPr>
        <w:t>you</w:t>
      </w:r>
      <w:proofErr w:type="gramEnd"/>
      <w:r w:rsidRPr="00BD0CC0">
        <w:rPr>
          <w:sz w:val="16"/>
        </w:rPr>
        <w:t xml:space="preserve"> get the picture. </w:t>
      </w:r>
      <w:r w:rsidRPr="00BD0CC0">
        <w:rPr>
          <w:rStyle w:val="StyleBoldUnderline"/>
        </w:rPr>
        <w:t xml:space="preserve">Then </w:t>
      </w:r>
      <w:proofErr w:type="gramStart"/>
      <w:r w:rsidRPr="00BD0CC0">
        <w:rPr>
          <w:rStyle w:val="StyleBoldUnderline"/>
        </w:rPr>
        <w:t>comes</w:t>
      </w:r>
      <w:proofErr w:type="gramEnd"/>
      <w:r w:rsidRPr="00BD0CC0">
        <w:rPr>
          <w:rStyle w:val="StyleBoldUnderline"/>
        </w:rPr>
        <w:t xml:space="preserve"> the usual but baffling line: "people just click sign and never think of it again." This perceived disengagement from the issue at hand is known by the cynical as 'clicktivism'. It does make me think though - when people used to sign petitions on a clipboard, in the pouring rain, when men where men etc - did anyone call that 'pen-tivsm'</w:t>
      </w:r>
      <w:r w:rsidRPr="00BD0CC0">
        <w:rPr>
          <w:sz w:val="16"/>
        </w:rPr>
        <w:t xml:space="preserve"> and bemoan the fact that people weren't using quills any more?  </w:t>
      </w:r>
      <w:r w:rsidRPr="00BD0CC0">
        <w:rPr>
          <w:rStyle w:val="StyleBoldUnderline"/>
        </w:rPr>
        <w:t xml:space="preserve">People engage with issues on different levels. Some man the barricades, some click 'like' on Facebook. But to say that something's less valuable because it's on the internet - </w:t>
      </w:r>
      <w:r w:rsidRPr="00BD0CC0">
        <w:rPr>
          <w:rStyle w:val="Emphasis"/>
        </w:rPr>
        <w:t>the world's most powerful communication tool</w:t>
      </w:r>
      <w:r w:rsidRPr="00BD0CC0">
        <w:rPr>
          <w:rStyle w:val="StyleBoldUnderline"/>
        </w:rPr>
        <w:t xml:space="preserve"> </w:t>
      </w:r>
      <w:r w:rsidRPr="00BD0CC0">
        <w:rPr>
          <w:sz w:val="16"/>
        </w:rPr>
        <w:t xml:space="preserve">- </w:t>
      </w:r>
      <w:r w:rsidRPr="00BD0CC0">
        <w:rPr>
          <w:rStyle w:val="StyleBoldUnderline"/>
        </w:rPr>
        <w:t>is nonsense. To say there's no intellectual debate or discussion about them is just plain wrong</w:t>
      </w:r>
      <w:r w:rsidRPr="00BD0CC0">
        <w:rPr>
          <w:sz w:val="16"/>
        </w:rPr>
        <w:t xml:space="preserve"> - have you read twitter? Seen comment threads on Facebook? </w:t>
      </w:r>
      <w:proofErr w:type="gramStart"/>
      <w:r w:rsidRPr="00BD0CC0">
        <w:rPr>
          <w:sz w:val="16"/>
        </w:rPr>
        <w:t>Blogs online news sites?</w:t>
      </w:r>
      <w:proofErr w:type="gramEnd"/>
      <w:r w:rsidRPr="00BD0CC0">
        <w:rPr>
          <w:sz w:val="16"/>
        </w:rPr>
        <w:t xml:space="preserve"> </w:t>
      </w:r>
      <w:r w:rsidRPr="00BD0CC0">
        <w:rPr>
          <w:rStyle w:val="StyleBoldUnderline"/>
        </w:rPr>
        <w:t>Debate is everywhere, more than it ever has been. So do they work? Jayne Linney thinks they do. After weeks of frustration that</w:t>
      </w:r>
      <w:r w:rsidRPr="00BD0CC0">
        <w:rPr>
          <w:sz w:val="16"/>
        </w:rPr>
        <w:t xml:space="preserve"> villain-du-jour </w:t>
      </w:r>
      <w:r w:rsidRPr="00BD0CC0">
        <w:rPr>
          <w:rStyle w:val="StyleBoldUnderline"/>
        </w:rPr>
        <w:t>ATOS wouldn't record her disability assessment she</w:t>
      </w:r>
      <w:r w:rsidRPr="00BD0CC0">
        <w:rPr>
          <w:sz w:val="16"/>
        </w:rPr>
        <w:t xml:space="preserve"> started a campaign on Change.org to get them to change their mind. </w:t>
      </w:r>
      <w:r w:rsidRPr="00BD0CC0">
        <w:rPr>
          <w:rStyle w:val="StyleBoldUnderline"/>
        </w:rPr>
        <w:t>It got</w:t>
      </w:r>
      <w:r w:rsidRPr="00BD0CC0">
        <w:rPr>
          <w:sz w:val="16"/>
        </w:rPr>
        <w:t xml:space="preserve"> just </w:t>
      </w:r>
      <w:r w:rsidRPr="00BD0CC0">
        <w:rPr>
          <w:rStyle w:val="StyleBoldUnderline"/>
        </w:rPr>
        <w:t>over 1,000 signatures - then MPs got involved and</w:t>
      </w:r>
      <w:r w:rsidRPr="00BD0CC0">
        <w:rPr>
          <w:sz w:val="16"/>
        </w:rPr>
        <w:t xml:space="preserve"> a bona fide campaign broke out. </w:t>
      </w:r>
      <w:r w:rsidRPr="00BD0CC0">
        <w:rPr>
          <w:rStyle w:val="StyleBoldUnderline"/>
        </w:rPr>
        <w:t xml:space="preserve">She won it. </w:t>
      </w:r>
      <w:r w:rsidRPr="00BD0CC0">
        <w:rPr>
          <w:rStyle w:val="StyleBoldUnderline"/>
          <w:sz w:val="12"/>
        </w:rPr>
        <w:t xml:space="preserve"> </w:t>
      </w:r>
      <w:r w:rsidRPr="00BD0CC0">
        <w:rPr>
          <w:rStyle w:val="StyleBoldUnderline"/>
        </w:rPr>
        <w:t>Ask Derek Macabrey. Flabbergasted at plans</w:t>
      </w:r>
      <w:r w:rsidRPr="00BD0CC0">
        <w:rPr>
          <w:sz w:val="16"/>
        </w:rPr>
        <w:t xml:space="preserve"> by Newtownabbey council </w:t>
      </w:r>
      <w:r w:rsidRPr="00BD0CC0">
        <w:rPr>
          <w:rStyle w:val="StyleBoldUnderline"/>
        </w:rPr>
        <w:t>to build a huge cemetery opposite a childrens hospice, he launched a petition</w:t>
      </w:r>
      <w:r w:rsidRPr="00BD0CC0">
        <w:rPr>
          <w:sz w:val="16"/>
        </w:rPr>
        <w:t xml:space="preserve"> on Change.org. </w:t>
      </w:r>
      <w:r w:rsidRPr="00BD0CC0">
        <w:rPr>
          <w:rStyle w:val="StyleBoldUnderline"/>
        </w:rPr>
        <w:t>More than 6,000 people backed it.</w:t>
      </w:r>
      <w:r w:rsidRPr="00BD0CC0">
        <w:rPr>
          <w:sz w:val="16"/>
        </w:rPr>
        <w:t xml:space="preserve"> </w:t>
      </w:r>
      <w:hyperlink r:id="rId141" w:tgtFrame="_hplink" w:history="1">
        <w:r w:rsidRPr="00BD0CC0">
          <w:rPr>
            <w:rStyle w:val="Hyperlink"/>
            <w:sz w:val="16"/>
          </w:rPr>
          <w:t>The council is now looking for an alternative site</w:t>
        </w:r>
      </w:hyperlink>
      <w:r w:rsidRPr="00BD0CC0">
        <w:rPr>
          <w:sz w:val="16"/>
        </w:rPr>
        <w:t xml:space="preserve">. There are hundreds if not thousands of these kinds of victories all over the world.  </w:t>
      </w:r>
      <w:r w:rsidRPr="00BD0CC0">
        <w:rPr>
          <w:rStyle w:val="StyleBoldUnderline"/>
        </w:rPr>
        <w:t>Do politicians listen? Well they listened to the half a million people who signed the 38 Degrees petition for a u-turn on forest privatisation last year.</w:t>
      </w:r>
      <w:r w:rsidRPr="00BD0CC0">
        <w:rPr>
          <w:sz w:val="16"/>
        </w:rPr>
        <w:t xml:space="preserve"> </w:t>
      </w:r>
      <w:r w:rsidRPr="00BD0CC0">
        <w:rPr>
          <w:rStyle w:val="StyleBoldUnderline"/>
        </w:rPr>
        <w:t xml:space="preserve">This campaign is a show-stopping example of the power of the petition to inspire debate, offline political engagement and well rounded campaigns that now mean our forests </w:t>
      </w:r>
      <w:proofErr w:type="gramStart"/>
      <w:r w:rsidRPr="00BD0CC0">
        <w:rPr>
          <w:rStyle w:val="StyleBoldUnderline"/>
        </w:rPr>
        <w:t>wont</w:t>
      </w:r>
      <w:proofErr w:type="gramEnd"/>
      <w:r w:rsidRPr="00BD0CC0">
        <w:rPr>
          <w:rStyle w:val="StyleBoldUnderline"/>
        </w:rPr>
        <w:t xml:space="preserve"> be provided in partnership with McDonalds.</w:t>
      </w:r>
      <w:r w:rsidRPr="00BD0CC0">
        <w:rPr>
          <w:rStyle w:val="StyleBoldUnderline"/>
          <w:sz w:val="12"/>
        </w:rPr>
        <w:t xml:space="preserve"> </w:t>
      </w:r>
      <w:r w:rsidRPr="00BD0CC0">
        <w:rPr>
          <w:sz w:val="16"/>
        </w:rPr>
        <w:t xml:space="preserve">As for the Government's site - if they don't have a commons debate on the West Coast Mainline issue people might, understandably, ask what the point of it is. The debate 'trigger' is the big selling point of the Government's site and while it's a great thing to have such an accessible tool for citizens to engage with government if it doesn't do what it says it claims to do then that's a problem. Thousands who may have never engaged in an issue in this way are looking to see whether the Government is actually listening to them. </w:t>
      </w:r>
      <w:r w:rsidRPr="00BD0CC0">
        <w:rPr>
          <w:rStyle w:val="StyleBoldUnderline"/>
        </w:rPr>
        <w:t>Signing a petition is not a silver bullet for challenging those in power. But building movements of people is certainly a huge part of it. And what's even more important at a time when people are almost entirely sceptical of politics and politicians, is that it's putting power in the hands of the people - and that's what real change is all about.</w:t>
      </w:r>
    </w:p>
    <w:p w:rsidR="00763AA2" w:rsidRPr="00BD0CC0" w:rsidRDefault="00763AA2" w:rsidP="00763AA2">
      <w:pPr>
        <w:rPr>
          <w:rStyle w:val="StyleBoldUnderline"/>
        </w:rPr>
      </w:pPr>
    </w:p>
    <w:p w:rsidR="00763AA2" w:rsidRPr="00BD0CC0" w:rsidRDefault="00763AA2" w:rsidP="00763AA2">
      <w:pPr>
        <w:pStyle w:val="Heading4"/>
      </w:pPr>
      <w:r w:rsidRPr="00BD0CC0">
        <w:t xml:space="preserve">And, we fully acknowledge that the government has hardly been a just actor, while researching our aff we came across a proposal that demonstrates some of the flaws of the current political process – Senator Orrin hatch of Utah has simultaneously supported uranium mining and Thorium expansion – we think that he epitomizes what happens when politics goes wrong. When people are no longer vigilant and we accept every tenant of the conventional political process then progressive change can’t happen – conventional politics shouldn’t be the barometer by which you make a determination about the plans effect – don’t tie us to a wholesale defense of the establishment, but ask yourself could the establishment do some good in this case? We think the answer to that question is undoubtedly yes.  Disingenuous politics can and do exist, but voting aff is the first step in changing that process   the question of what the federal government should do is important – we cannot reduce decision making to utilitarian exercises – the process of deliberating about what might be possible makes the process more intelligent and creates the possibility for us to actively engage with external venues for action </w:t>
      </w:r>
    </w:p>
    <w:p w:rsidR="00763AA2" w:rsidRPr="00BD0CC0" w:rsidRDefault="00763AA2" w:rsidP="00763AA2">
      <w:pPr>
        <w:rPr>
          <w:sz w:val="16"/>
        </w:rPr>
      </w:pPr>
      <w:r w:rsidRPr="00BD0CC0">
        <w:rPr>
          <w:b/>
        </w:rPr>
        <w:t>Hanghoj, 08</w:t>
      </w:r>
      <w:r w:rsidRPr="00BD0CC0">
        <w:t xml:space="preserve"> </w:t>
      </w:r>
      <w:r w:rsidRPr="00BD0CC0">
        <w:rPr>
          <w:sz w:val="16"/>
        </w:rPr>
        <w:t xml:space="preserve">[Thorkild Hanghøj, Copenhagen, </w:t>
      </w:r>
      <w:proofErr w:type="gramStart"/>
      <w:r w:rsidRPr="00BD0CC0">
        <w:rPr>
          <w:sz w:val="16"/>
        </w:rPr>
        <w:t>2008 ,</w:t>
      </w:r>
      <w:proofErr w:type="gramEnd"/>
      <w:r w:rsidRPr="00BD0CC0">
        <w:rPr>
          <w:sz w:val="16"/>
        </w:rPr>
        <w:t xml:space="preserve"> PhD project, University of Aarhus, an assistant professor., http://static.sdu.dk/mediafiles/Files/Information_til/Studerende_ved_SDU/Din_uddannelse/phd_hum/afhandlinger/2009/ThorkilHanghoej.pdf] </w:t>
      </w:r>
    </w:p>
    <w:p w:rsidR="00763AA2" w:rsidRPr="00BD0CC0" w:rsidRDefault="00763AA2" w:rsidP="00763AA2">
      <w:pPr>
        <w:rPr>
          <w:sz w:val="16"/>
        </w:rPr>
      </w:pPr>
      <w:r w:rsidRPr="00BD0CC0">
        <w:rPr>
          <w:sz w:val="16"/>
        </w:rPr>
        <w:t xml:space="preserve">Joas’ re-interpretation of Dewey’s pragmatism as a “theory of situated creativity” raises a critique of humans as purely rational agents that navigate instrumentally through meansendsschemes (Joas, 1996: 133f). This critique is particularly important when trying to understand how games are enacted and validated within the realm of educational institutions that </w:t>
      </w:r>
      <w:r w:rsidRPr="00BD0CC0">
        <w:rPr>
          <w:i/>
          <w:iCs/>
          <w:sz w:val="16"/>
        </w:rPr>
        <w:t xml:space="preserve">by definition </w:t>
      </w:r>
      <w:r w:rsidRPr="00BD0CC0">
        <w:rPr>
          <w:sz w:val="16"/>
        </w:rPr>
        <w:t xml:space="preserve">are inscribed in the great modernistic narrative of “progress” where nation states, teachers and parents expect students to acquire specific skills and competencies (Popkewitz, 1998; cf. chapter 3). However, as Dewey argues, </w:t>
      </w:r>
      <w:r w:rsidRPr="00BD0CC0">
        <w:rPr>
          <w:u w:val="single"/>
        </w:rPr>
        <w:t>the</w:t>
      </w:r>
      <w:r w:rsidRPr="00BD0CC0">
        <w:rPr>
          <w:sz w:val="16"/>
        </w:rPr>
        <w:t xml:space="preserve"> </w:t>
      </w:r>
      <w:r w:rsidRPr="00BD0CC0">
        <w:rPr>
          <w:u w:val="single"/>
        </w:rPr>
        <w:t xml:space="preserve">actual </w:t>
      </w:r>
      <w:r w:rsidRPr="00BD0CC0">
        <w:rPr>
          <w:i/>
          <w:iCs/>
          <w:u w:val="single"/>
        </w:rPr>
        <w:t>doings</w:t>
      </w:r>
      <w:r w:rsidRPr="00BD0CC0">
        <w:rPr>
          <w:i/>
          <w:iCs/>
          <w:sz w:val="16"/>
        </w:rPr>
        <w:t xml:space="preserve"> </w:t>
      </w:r>
      <w:r w:rsidRPr="00BD0CC0">
        <w:rPr>
          <w:u w:val="single"/>
        </w:rPr>
        <w:t>of educational gaming cannot be reduced to rational means-ends schemes</w:t>
      </w:r>
      <w:r w:rsidRPr="00BD0CC0">
        <w:rPr>
          <w:sz w:val="16"/>
        </w:rPr>
        <w:t>. Instead, the situated interaction between teachers, students, and learning resources are played out as contingent re-distributions of means, ends and ends in view, which often make classroom contexts seem “messy” from an outsider’s perspective (Barab &amp; Squire, 2004). 4.2.3. Dramatic rehearsal</w:t>
      </w:r>
      <w:r w:rsidRPr="00BD0CC0">
        <w:rPr>
          <w:b/>
          <w:bCs/>
          <w:i/>
          <w:iCs/>
        </w:rPr>
        <w:t xml:space="preserve"> </w:t>
      </w:r>
      <w:proofErr w:type="gramStart"/>
      <w:r w:rsidRPr="00BD0CC0">
        <w:rPr>
          <w:sz w:val="16"/>
        </w:rPr>
        <w:t>The</w:t>
      </w:r>
      <w:proofErr w:type="gramEnd"/>
      <w:r w:rsidRPr="00BD0CC0">
        <w:rPr>
          <w:sz w:val="16"/>
        </w:rPr>
        <w:t xml:space="preserve"> two preceding sections discussed how Dewey views play as an imaginative activity of educational value, and how his assumptions on creativity and playful actions represent a critique of rational means-end schemes. For now, </w:t>
      </w:r>
      <w:r w:rsidRPr="00BD0CC0">
        <w:rPr>
          <w:u w:val="single"/>
        </w:rPr>
        <w:t>I will turn to Dewey’s</w:t>
      </w:r>
      <w:r w:rsidRPr="00BD0CC0">
        <w:rPr>
          <w:sz w:val="16"/>
        </w:rPr>
        <w:t xml:space="preserve"> </w:t>
      </w:r>
      <w:r w:rsidRPr="00BD0CC0">
        <w:rPr>
          <w:u w:val="single"/>
        </w:rPr>
        <w:t xml:space="preserve">concept of </w:t>
      </w:r>
      <w:r w:rsidRPr="00BD0CC0">
        <w:rPr>
          <w:i/>
          <w:iCs/>
          <w:u w:val="single"/>
        </w:rPr>
        <w:t>dramatic rehearsal</w:t>
      </w:r>
      <w:r w:rsidRPr="00BD0CC0">
        <w:rPr>
          <w:sz w:val="16"/>
        </w:rPr>
        <w:t xml:space="preserve">, </w:t>
      </w:r>
      <w:r w:rsidRPr="00BD0CC0">
        <w:rPr>
          <w:u w:val="single"/>
        </w:rPr>
        <w:t>which assumes that social actors deliberate by projecting</w:t>
      </w:r>
      <w:r w:rsidRPr="00BD0CC0">
        <w:rPr>
          <w:sz w:val="16"/>
        </w:rPr>
        <w:t xml:space="preserve"> and choosing between </w:t>
      </w:r>
      <w:r w:rsidRPr="00BD0CC0">
        <w:rPr>
          <w:u w:val="single"/>
        </w:rPr>
        <w:t>various scenarios for future action</w:t>
      </w:r>
      <w:r w:rsidRPr="00BD0CC0">
        <w:rPr>
          <w:sz w:val="16"/>
        </w:rPr>
        <w:t xml:space="preserve">. Dewey uses the concept dramatic rehearsal several times in his work but presents the most extensive elaboration in </w:t>
      </w:r>
      <w:r w:rsidRPr="00BD0CC0">
        <w:rPr>
          <w:i/>
          <w:iCs/>
          <w:sz w:val="16"/>
        </w:rPr>
        <w:t>Human Nature and Conduct</w:t>
      </w:r>
      <w:r w:rsidRPr="00BD0CC0">
        <w:rPr>
          <w:sz w:val="16"/>
        </w:rPr>
        <w:t xml:space="preserve">: </w:t>
      </w:r>
      <w:r w:rsidRPr="00BD0CC0">
        <w:rPr>
          <w:szCs w:val="20"/>
          <w:u w:val="single"/>
        </w:rPr>
        <w:t>Deliberation is a dramatic</w:t>
      </w:r>
      <w:r w:rsidRPr="00BD0CC0">
        <w:rPr>
          <w:sz w:val="16"/>
          <w:szCs w:val="20"/>
        </w:rPr>
        <w:t xml:space="preserve"> </w:t>
      </w:r>
      <w:r w:rsidRPr="00BD0CC0">
        <w:rPr>
          <w:szCs w:val="20"/>
          <w:u w:val="single"/>
        </w:rPr>
        <w:t>rehearsal</w:t>
      </w:r>
      <w:r w:rsidRPr="00BD0CC0">
        <w:rPr>
          <w:sz w:val="16"/>
          <w:szCs w:val="20"/>
        </w:rPr>
        <w:t xml:space="preserve"> (</w:t>
      </w:r>
      <w:r w:rsidRPr="00BD0CC0">
        <w:rPr>
          <w:b/>
          <w:szCs w:val="20"/>
          <w:u w:val="single"/>
        </w:rPr>
        <w:t>in imagination</w:t>
      </w:r>
      <w:r w:rsidRPr="00BD0CC0">
        <w:rPr>
          <w:sz w:val="16"/>
          <w:szCs w:val="20"/>
        </w:rPr>
        <w:t xml:space="preserve">) </w:t>
      </w:r>
      <w:r w:rsidRPr="00BD0CC0">
        <w:rPr>
          <w:szCs w:val="20"/>
          <w:u w:val="single"/>
        </w:rPr>
        <w:t>of various competing possible lines of action</w:t>
      </w:r>
      <w:r w:rsidRPr="00BD0CC0">
        <w:rPr>
          <w:sz w:val="16"/>
          <w:szCs w:val="20"/>
        </w:rPr>
        <w:t xml:space="preserve">… [It] </w:t>
      </w:r>
      <w:r w:rsidRPr="00BD0CC0">
        <w:rPr>
          <w:szCs w:val="20"/>
          <w:u w:val="single"/>
        </w:rPr>
        <w:t xml:space="preserve">is an experiment in finding out what the various lines of possible action are really like </w:t>
      </w:r>
      <w:r w:rsidRPr="00BD0CC0">
        <w:rPr>
          <w:sz w:val="16"/>
          <w:szCs w:val="20"/>
        </w:rPr>
        <w:t xml:space="preserve">(...) </w:t>
      </w:r>
      <w:r w:rsidRPr="00BD0CC0">
        <w:rPr>
          <w:szCs w:val="20"/>
          <w:u w:val="single"/>
        </w:rPr>
        <w:t>Thought runs ahead and foresees outcomes</w:t>
      </w:r>
      <w:r w:rsidRPr="00BD0CC0">
        <w:rPr>
          <w:sz w:val="16"/>
          <w:szCs w:val="20"/>
        </w:rPr>
        <w:t xml:space="preserve">, </w:t>
      </w:r>
      <w:r w:rsidRPr="00BD0CC0">
        <w:rPr>
          <w:szCs w:val="20"/>
          <w:u w:val="single"/>
        </w:rPr>
        <w:t>and thereby avoids having to await the instruction of actual failure and disaster. An act overtly tried out is</w:t>
      </w:r>
      <w:r w:rsidRPr="00BD0CC0">
        <w:rPr>
          <w:sz w:val="16"/>
          <w:szCs w:val="20"/>
        </w:rPr>
        <w:t xml:space="preserve"> </w:t>
      </w:r>
      <w:proofErr w:type="gramStart"/>
      <w:r w:rsidRPr="00BD0CC0">
        <w:rPr>
          <w:szCs w:val="20"/>
          <w:u w:val="single"/>
        </w:rPr>
        <w:t>irrevocable</w:t>
      </w:r>
      <w:r w:rsidRPr="00BD0CC0">
        <w:rPr>
          <w:sz w:val="16"/>
          <w:szCs w:val="20"/>
        </w:rPr>
        <w:t>,</w:t>
      </w:r>
      <w:proofErr w:type="gramEnd"/>
      <w:r w:rsidRPr="00BD0CC0">
        <w:rPr>
          <w:sz w:val="16"/>
          <w:szCs w:val="20"/>
        </w:rPr>
        <w:t xml:space="preserve"> </w:t>
      </w:r>
      <w:r w:rsidRPr="00BD0CC0">
        <w:rPr>
          <w:szCs w:val="20"/>
          <w:u w:val="single"/>
        </w:rPr>
        <w:t>its consequences cannot be blotted out</w:t>
      </w:r>
      <w:r w:rsidRPr="00BD0CC0">
        <w:rPr>
          <w:sz w:val="16"/>
          <w:szCs w:val="20"/>
        </w:rPr>
        <w:t xml:space="preserve">. </w:t>
      </w:r>
      <w:r w:rsidRPr="00BD0CC0">
        <w:rPr>
          <w:szCs w:val="20"/>
          <w:u w:val="single"/>
        </w:rPr>
        <w:t>An act tried out in imagination is not final or fatal</w:t>
      </w:r>
      <w:r w:rsidRPr="00BD0CC0">
        <w:rPr>
          <w:sz w:val="16"/>
          <w:szCs w:val="20"/>
        </w:rPr>
        <w:t xml:space="preserve">. </w:t>
      </w:r>
      <w:r w:rsidRPr="00BD0CC0">
        <w:rPr>
          <w:szCs w:val="20"/>
          <w:u w:val="single"/>
        </w:rPr>
        <w:t>It is retrievable</w:t>
      </w:r>
      <w:r w:rsidRPr="00BD0CC0">
        <w:rPr>
          <w:sz w:val="16"/>
          <w:szCs w:val="20"/>
        </w:rPr>
        <w:t xml:space="preserve"> (Dewey, 1922: 132-3). </w:t>
      </w:r>
      <w:r w:rsidRPr="00BD0CC0">
        <w:rPr>
          <w:sz w:val="16"/>
        </w:rPr>
        <w:t xml:space="preserve">86 </w:t>
      </w:r>
      <w:proofErr w:type="gramStart"/>
      <w:r w:rsidRPr="00BD0CC0">
        <w:rPr>
          <w:sz w:val="16"/>
        </w:rPr>
        <w:t>This</w:t>
      </w:r>
      <w:proofErr w:type="gramEnd"/>
      <w:r w:rsidRPr="00BD0CC0">
        <w:rPr>
          <w:sz w:val="16"/>
        </w:rPr>
        <w:t xml:space="preserve"> excerpt illustrates how </w:t>
      </w:r>
      <w:r w:rsidRPr="00BD0CC0">
        <w:rPr>
          <w:u w:val="single"/>
        </w:rPr>
        <w:t>Dewey views</w:t>
      </w:r>
      <w:r w:rsidRPr="00BD0CC0">
        <w:rPr>
          <w:sz w:val="16"/>
        </w:rPr>
        <w:t xml:space="preserve"> the process of </w:t>
      </w:r>
      <w:r w:rsidRPr="00BD0CC0">
        <w:rPr>
          <w:u w:val="single"/>
        </w:rPr>
        <w:t>decision making</w:t>
      </w:r>
      <w:r w:rsidRPr="00BD0CC0">
        <w:rPr>
          <w:sz w:val="16"/>
        </w:rPr>
        <w:t xml:space="preserve"> (deliberation) </w:t>
      </w:r>
      <w:r w:rsidRPr="00BD0CC0">
        <w:rPr>
          <w:u w:val="single"/>
        </w:rPr>
        <w:t xml:space="preserve">through the lens of an imaginative </w:t>
      </w:r>
      <w:r w:rsidRPr="00BD0CC0">
        <w:rPr>
          <w:i/>
          <w:iCs/>
          <w:u w:val="single"/>
        </w:rPr>
        <w:t>drama</w:t>
      </w:r>
      <w:r w:rsidRPr="00BD0CC0">
        <w:rPr>
          <w:i/>
          <w:iCs/>
          <w:sz w:val="16"/>
        </w:rPr>
        <w:t xml:space="preserve"> </w:t>
      </w:r>
      <w:r w:rsidRPr="00BD0CC0">
        <w:rPr>
          <w:sz w:val="16"/>
        </w:rPr>
        <w:t xml:space="preserve">metaphor. Thus, </w:t>
      </w:r>
      <w:r w:rsidRPr="00BD0CC0">
        <w:rPr>
          <w:u w:val="single"/>
        </w:rPr>
        <w:t>decisions are made</w:t>
      </w:r>
      <w:r w:rsidRPr="00BD0CC0">
        <w:rPr>
          <w:sz w:val="16"/>
        </w:rPr>
        <w:t xml:space="preserve"> </w:t>
      </w:r>
      <w:r w:rsidRPr="00BD0CC0">
        <w:rPr>
          <w:u w:val="single"/>
        </w:rPr>
        <w:t>through the</w:t>
      </w:r>
      <w:r w:rsidRPr="00BD0CC0">
        <w:rPr>
          <w:sz w:val="16"/>
        </w:rPr>
        <w:t xml:space="preserve"> imaginative </w:t>
      </w:r>
      <w:r w:rsidRPr="00BD0CC0">
        <w:rPr>
          <w:u w:val="single"/>
        </w:rPr>
        <w:t>projection of outcomes</w:t>
      </w:r>
      <w:r w:rsidRPr="00BD0CC0">
        <w:rPr>
          <w:sz w:val="16"/>
        </w:rPr>
        <w:t xml:space="preserve">, </w:t>
      </w:r>
      <w:r w:rsidRPr="00BD0CC0">
        <w:rPr>
          <w:u w:val="single"/>
        </w:rPr>
        <w:t>where the “possible competing lines of action” are resolved through a thought experiment</w:t>
      </w:r>
      <w:r w:rsidRPr="00BD0CC0">
        <w:rPr>
          <w:sz w:val="16"/>
        </w:rPr>
        <w:t xml:space="preserve">. Moreover, </w:t>
      </w:r>
      <w:r w:rsidRPr="00BD0CC0">
        <w:rPr>
          <w:u w:val="single"/>
        </w:rPr>
        <w:t>Dewey’s</w:t>
      </w:r>
      <w:r w:rsidRPr="00BD0CC0">
        <w:rPr>
          <w:sz w:val="16"/>
        </w:rPr>
        <w:t xml:space="preserve"> </w:t>
      </w:r>
      <w:r w:rsidRPr="00BD0CC0">
        <w:rPr>
          <w:u w:val="single"/>
        </w:rPr>
        <w:t>compelling use of the drama metaphor also implies that decisions cannot be reduced to utilitarian, rational or mechanical exercises, but that they have emotional, creative and personal qualities as well.</w:t>
      </w:r>
      <w:r w:rsidRPr="00BD0CC0">
        <w:rPr>
          <w:sz w:val="16"/>
        </w:rPr>
        <w:t xml:space="preserve"> Interestingly, there are relatively few discussions within the vast research literature on Dewey of his concept of dramatic rehearsal. A notable exception is the phenomenologist Alfred Schütz, who praises Dewey’s concept as a “fortunate image” for understanding everyday rationality (Schütz, 1943: 140). Other attempts are primarily related to overall discussions on moral or ethical deliberation (Caspary, 1991, 2000, 2006; Fesmire, 1995, 2003; Rönssön, 2003; McVea, 2006). As Fesmire points out, dramatic rehearsal is intended to describe an important </w:t>
      </w:r>
      <w:r w:rsidRPr="00BD0CC0">
        <w:rPr>
          <w:i/>
          <w:iCs/>
          <w:sz w:val="16"/>
        </w:rPr>
        <w:t xml:space="preserve">phase </w:t>
      </w:r>
      <w:r w:rsidRPr="00BD0CC0">
        <w:rPr>
          <w:sz w:val="16"/>
        </w:rPr>
        <w:t xml:space="preserve">of deliberation that does not characterise the whole process of making moral decisions, which includes “duties and contractual obligations, short and long-term consequences, traits of character to be affected, and rights” (Fesmire, 2003: 70). Instead, </w:t>
      </w:r>
      <w:r w:rsidRPr="00BD0CC0">
        <w:rPr>
          <w:u w:val="single"/>
        </w:rPr>
        <w:t xml:space="preserve">dramatic rehearsal should be seen as the </w:t>
      </w:r>
      <w:r w:rsidRPr="00BD0CC0">
        <w:rPr>
          <w:i/>
          <w:iCs/>
          <w:u w:val="single"/>
        </w:rPr>
        <w:t xml:space="preserve">process </w:t>
      </w:r>
      <w:r w:rsidRPr="00BD0CC0">
        <w:rPr>
          <w:u w:val="single"/>
        </w:rPr>
        <w:t>of “crystallizing possibilities and transforming them into directive hypotheses”</w:t>
      </w:r>
      <w:r w:rsidRPr="00BD0CC0">
        <w:rPr>
          <w:sz w:val="16"/>
        </w:rPr>
        <w:t xml:space="preserve"> (Fesmire, 2003: 70). Thus, </w:t>
      </w:r>
      <w:r w:rsidRPr="00BD0CC0">
        <w:rPr>
          <w:u w:val="single"/>
        </w:rPr>
        <w:t>deliberation can in no way guarantee that the response of a “thought experiment” will</w:t>
      </w:r>
      <w:r w:rsidRPr="00BD0CC0">
        <w:rPr>
          <w:sz w:val="16"/>
        </w:rPr>
        <w:t xml:space="preserve"> </w:t>
      </w:r>
      <w:r w:rsidRPr="00BD0CC0">
        <w:rPr>
          <w:u w:val="single"/>
        </w:rPr>
        <w:t>be successful</w:t>
      </w:r>
      <w:r w:rsidRPr="00BD0CC0">
        <w:rPr>
          <w:sz w:val="16"/>
        </w:rPr>
        <w:t xml:space="preserve">. </w:t>
      </w:r>
      <w:r w:rsidRPr="00BD0CC0">
        <w:rPr>
          <w:u w:val="single"/>
        </w:rPr>
        <w:t xml:space="preserve">But what it can do is make the process of choosing </w:t>
      </w:r>
      <w:r w:rsidRPr="00BD0CC0">
        <w:rPr>
          <w:b/>
          <w:u w:val="single"/>
        </w:rPr>
        <w:t>more intelligent</w:t>
      </w:r>
      <w:r w:rsidRPr="00BD0CC0">
        <w:rPr>
          <w:u w:val="single"/>
        </w:rPr>
        <w:t xml:space="preserve"> than would be the case with “blind” trial-and-error</w:t>
      </w:r>
      <w:r w:rsidRPr="00BD0CC0">
        <w:rPr>
          <w:sz w:val="16"/>
        </w:rPr>
        <w:t xml:space="preserve"> (Biesta, 2006: 8). </w:t>
      </w:r>
      <w:r w:rsidRPr="00BD0CC0">
        <w:rPr>
          <w:u w:val="single"/>
        </w:rPr>
        <w:t>The</w:t>
      </w:r>
      <w:r w:rsidRPr="00BD0CC0">
        <w:rPr>
          <w:sz w:val="16"/>
        </w:rPr>
        <w:t xml:space="preserve"> </w:t>
      </w:r>
      <w:r w:rsidRPr="00BD0CC0">
        <w:rPr>
          <w:u w:val="single"/>
        </w:rPr>
        <w:t xml:space="preserve">notion of dramatic rehearsal provides a valuable perspective for understanding educational gaming as a simultaneously </w:t>
      </w:r>
      <w:r w:rsidRPr="00BD0CC0">
        <w:rPr>
          <w:i/>
          <w:iCs/>
          <w:u w:val="single"/>
        </w:rPr>
        <w:t xml:space="preserve">real </w:t>
      </w:r>
      <w:r w:rsidRPr="00BD0CC0">
        <w:rPr>
          <w:u w:val="single"/>
        </w:rPr>
        <w:t xml:space="preserve">and </w:t>
      </w:r>
      <w:r w:rsidRPr="00BD0CC0">
        <w:rPr>
          <w:i/>
          <w:iCs/>
          <w:u w:val="single"/>
        </w:rPr>
        <w:t xml:space="preserve">imagined </w:t>
      </w:r>
      <w:r w:rsidRPr="00BD0CC0">
        <w:rPr>
          <w:u w:val="single"/>
        </w:rPr>
        <w:t>inquiry into domain-specific scenarios</w:t>
      </w:r>
      <w:r w:rsidRPr="00BD0CC0">
        <w:rPr>
          <w:sz w:val="16"/>
        </w:rPr>
        <w:t xml:space="preserve">. </w:t>
      </w:r>
      <w:r w:rsidRPr="00BD0CC0">
        <w:rPr>
          <w:u w:val="single"/>
        </w:rPr>
        <w:t>Dewey defines dramatic rehearsal as the capacity to stage and evaluate “acts”, which implies an “irrevocable” difference between acts that are “tried out in imagination” and acts that are “overtly tried out” with real-life consequences</w:t>
      </w:r>
      <w:r w:rsidRPr="00BD0CC0">
        <w:rPr>
          <w:sz w:val="16"/>
        </w:rPr>
        <w:t xml:space="preserve"> (Dewey, 1922: 132-3). </w:t>
      </w:r>
      <w:r w:rsidRPr="00BD0CC0">
        <w:rPr>
          <w:u w:val="single"/>
        </w:rPr>
        <w:t>This description shares obvious similarities with</w:t>
      </w:r>
      <w:r w:rsidRPr="00BD0CC0">
        <w:rPr>
          <w:sz w:val="16"/>
        </w:rPr>
        <w:t xml:space="preserve"> </w:t>
      </w:r>
      <w:r w:rsidRPr="00BD0CC0">
        <w:rPr>
          <w:u w:val="single"/>
        </w:rPr>
        <w:t xml:space="preserve">games as they require participants to inquire into and </w:t>
      </w:r>
      <w:r w:rsidRPr="00BD0CC0">
        <w:rPr>
          <w:b/>
          <w:u w:val="single"/>
        </w:rPr>
        <w:t>resolve scenario-specific problems</w:t>
      </w:r>
      <w:r w:rsidRPr="00BD0CC0">
        <w:rPr>
          <w:sz w:val="16"/>
        </w:rPr>
        <w:t xml:space="preserve"> (cf. chapter 2). On the other hand, </w:t>
      </w:r>
      <w:r w:rsidRPr="00BD0CC0">
        <w:rPr>
          <w:u w:val="single"/>
        </w:rPr>
        <w:t>there is</w:t>
      </w:r>
      <w:r w:rsidRPr="00BD0CC0">
        <w:rPr>
          <w:sz w:val="16"/>
        </w:rPr>
        <w:t xml:space="preserve"> also </w:t>
      </w:r>
      <w:r w:rsidRPr="00BD0CC0">
        <w:rPr>
          <w:u w:val="single"/>
        </w:rPr>
        <w:t>a striking</w:t>
      </w:r>
      <w:r w:rsidRPr="00BD0CC0">
        <w:rPr>
          <w:sz w:val="16"/>
        </w:rPr>
        <w:t xml:space="preserve"> </w:t>
      </w:r>
      <w:r w:rsidRPr="00BD0CC0">
        <w:rPr>
          <w:u w:val="single"/>
        </w:rPr>
        <w:t xml:space="preserve">difference between moral deliberation and educational game activities in terms of the actual </w:t>
      </w:r>
      <w:r w:rsidRPr="00BD0CC0">
        <w:rPr>
          <w:i/>
          <w:iCs/>
          <w:u w:val="single"/>
        </w:rPr>
        <w:t xml:space="preserve">consequences </w:t>
      </w:r>
      <w:r w:rsidRPr="00BD0CC0">
        <w:rPr>
          <w:u w:val="single"/>
        </w:rPr>
        <w:t>that follow particular actions</w:t>
      </w:r>
      <w:r w:rsidRPr="00BD0CC0">
        <w:rPr>
          <w:sz w:val="16"/>
        </w:rPr>
        <w:t xml:space="preserve">. Thus, </w:t>
      </w:r>
      <w:r w:rsidRPr="00BD0CC0">
        <w:rPr>
          <w:u w:val="single"/>
        </w:rPr>
        <w:t>when it comes to</w:t>
      </w:r>
      <w:r w:rsidRPr="00BD0CC0">
        <w:rPr>
          <w:sz w:val="16"/>
        </w:rPr>
        <w:t xml:space="preserve"> </w:t>
      </w:r>
      <w:r w:rsidRPr="00BD0CC0">
        <w:rPr>
          <w:u w:val="single"/>
        </w:rPr>
        <w:t>educational games, acts are both imagined and tried out</w:t>
      </w:r>
      <w:r w:rsidRPr="00BD0CC0">
        <w:rPr>
          <w:sz w:val="16"/>
        </w:rPr>
        <w:t xml:space="preserve">, </w:t>
      </w:r>
      <w:r w:rsidRPr="00BD0CC0">
        <w:rPr>
          <w:u w:val="single"/>
        </w:rPr>
        <w:t xml:space="preserve">but </w:t>
      </w:r>
      <w:r w:rsidRPr="00BD0CC0">
        <w:rPr>
          <w:i/>
          <w:iCs/>
          <w:u w:val="single"/>
        </w:rPr>
        <w:t xml:space="preserve">without </w:t>
      </w:r>
      <w:r w:rsidRPr="00BD0CC0">
        <w:rPr>
          <w:u w:val="single"/>
        </w:rPr>
        <w:t>all the real-life consequences of the practices, knowledge forms and outcomes that are being simulated in the game world</w:t>
      </w:r>
      <w:r w:rsidRPr="00BD0CC0">
        <w:rPr>
          <w:sz w:val="16"/>
        </w:rPr>
        <w:t xml:space="preserve">. Simply put, </w:t>
      </w:r>
      <w:r w:rsidRPr="00BD0CC0">
        <w:rPr>
          <w:u w:val="single"/>
        </w:rPr>
        <w:t xml:space="preserve">there is a difference in </w:t>
      </w:r>
      <w:r w:rsidRPr="00BD0CC0">
        <w:rPr>
          <w:i/>
          <w:iCs/>
          <w:u w:val="single"/>
        </w:rPr>
        <w:t xml:space="preserve">realism </w:t>
      </w:r>
      <w:r w:rsidRPr="00BD0CC0">
        <w:rPr>
          <w:u w:val="single"/>
        </w:rPr>
        <w:t xml:space="preserve">between the dramatic rehearsals of everyday life and in games, which only “play at” or simulate the stakes and </w:t>
      </w:r>
      <w:r w:rsidRPr="00BD0CC0">
        <w:rPr>
          <w:sz w:val="16"/>
        </w:rPr>
        <w:t xml:space="preserve">87 </w:t>
      </w:r>
      <w:r w:rsidRPr="00BD0CC0">
        <w:rPr>
          <w:u w:val="single"/>
        </w:rPr>
        <w:t>risks that characterise the “serious” nature of moral deliberation, i.e. a real-life politician trying to win a</w:t>
      </w:r>
      <w:r w:rsidRPr="00BD0CC0">
        <w:rPr>
          <w:sz w:val="16"/>
        </w:rPr>
        <w:t xml:space="preserve"> parliamentary </w:t>
      </w:r>
      <w:r w:rsidRPr="00BD0CC0">
        <w:rPr>
          <w:u w:val="single"/>
        </w:rPr>
        <w:t>election</w:t>
      </w:r>
      <w:r w:rsidRPr="00BD0CC0">
        <w:rPr>
          <w:sz w:val="16"/>
        </w:rPr>
        <w:t xml:space="preserve"> </w:t>
      </w:r>
      <w:r w:rsidRPr="00BD0CC0">
        <w:rPr>
          <w:u w:val="single"/>
        </w:rPr>
        <w:t xml:space="preserve">experiences more personal and emotional risk than students trying to win the election scenario of </w:t>
      </w:r>
      <w:r w:rsidRPr="00BD0CC0">
        <w:rPr>
          <w:i/>
          <w:iCs/>
          <w:u w:val="single"/>
        </w:rPr>
        <w:t>The Power Game</w:t>
      </w:r>
      <w:r w:rsidRPr="00BD0CC0">
        <w:rPr>
          <w:sz w:val="16"/>
        </w:rPr>
        <w:t xml:space="preserve">. At the same time, </w:t>
      </w:r>
      <w:r w:rsidRPr="00BD0CC0">
        <w:rPr>
          <w:u w:val="single"/>
        </w:rPr>
        <w:t>the lack of real-life</w:t>
      </w:r>
      <w:r w:rsidRPr="00BD0CC0">
        <w:rPr>
          <w:sz w:val="16"/>
        </w:rPr>
        <w:t xml:space="preserve"> </w:t>
      </w:r>
      <w:r w:rsidRPr="00BD0CC0">
        <w:rPr>
          <w:u w:val="single"/>
        </w:rPr>
        <w:t xml:space="preserve">consequences in educational games makes it possible to design a relatively safe learning environment, where teachers can </w:t>
      </w:r>
      <w:r w:rsidRPr="00BD0CC0">
        <w:rPr>
          <w:i/>
          <w:iCs/>
          <w:u w:val="single"/>
        </w:rPr>
        <w:t xml:space="preserve">stage </w:t>
      </w:r>
      <w:r w:rsidRPr="00BD0CC0">
        <w:rPr>
          <w:u w:val="single"/>
        </w:rPr>
        <w:t>particular game scenarios to</w:t>
      </w:r>
      <w:r w:rsidRPr="00BD0CC0">
        <w:rPr>
          <w:sz w:val="16"/>
        </w:rPr>
        <w:t xml:space="preserve"> </w:t>
      </w:r>
      <w:r w:rsidRPr="00BD0CC0">
        <w:rPr>
          <w:u w:val="single"/>
        </w:rPr>
        <w:t xml:space="preserve">be enacted and validated for </w:t>
      </w:r>
      <w:r w:rsidRPr="00BD0CC0">
        <w:rPr>
          <w:i/>
          <w:iCs/>
          <w:u w:val="single"/>
        </w:rPr>
        <w:t>educational purposes</w:t>
      </w:r>
      <w:r w:rsidRPr="00BD0CC0">
        <w:rPr>
          <w:sz w:val="16"/>
        </w:rPr>
        <w:t xml:space="preserve">. In this sense, </w:t>
      </w:r>
      <w:r w:rsidRPr="00BD0CC0">
        <w:rPr>
          <w:u w:val="single"/>
        </w:rPr>
        <w:t>educational games are able to provide a safe but meaningful way of letting teachers and</w:t>
      </w:r>
      <w:r w:rsidRPr="00BD0CC0">
        <w:rPr>
          <w:sz w:val="16"/>
        </w:rPr>
        <w:t xml:space="preserve"> </w:t>
      </w:r>
      <w:r w:rsidRPr="00BD0CC0">
        <w:rPr>
          <w:u w:val="single"/>
        </w:rPr>
        <w:t>students make mistakes</w:t>
      </w:r>
      <w:r w:rsidRPr="00BD0CC0">
        <w:rPr>
          <w:sz w:val="16"/>
        </w:rPr>
        <w:t xml:space="preserve"> (e.g. by giving a poor political presentation) </w:t>
      </w:r>
      <w:r w:rsidRPr="00BD0CC0">
        <w:rPr>
          <w:u w:val="single"/>
        </w:rPr>
        <w:t xml:space="preserve">and dramatically rehearse particular “competing possible lines of action” that are </w:t>
      </w:r>
      <w:r w:rsidRPr="00BD0CC0">
        <w:rPr>
          <w:i/>
          <w:iCs/>
          <w:u w:val="single"/>
        </w:rPr>
        <w:t>relevant</w:t>
      </w:r>
      <w:r w:rsidRPr="00BD0CC0">
        <w:rPr>
          <w:i/>
          <w:iCs/>
          <w:sz w:val="16"/>
        </w:rPr>
        <w:t xml:space="preserve"> </w:t>
      </w:r>
      <w:r w:rsidRPr="00BD0CC0">
        <w:rPr>
          <w:u w:val="single"/>
        </w:rPr>
        <w:t>to particular educational goals</w:t>
      </w:r>
      <w:r w:rsidRPr="00BD0CC0">
        <w:rPr>
          <w:sz w:val="16"/>
        </w:rPr>
        <w:t xml:space="preserve"> (Dewey, 1922: 132). Seen from this pragmatist perspective, </w:t>
      </w:r>
      <w:r w:rsidRPr="00BD0CC0">
        <w:rPr>
          <w:u w:val="single"/>
        </w:rPr>
        <w:t>the educational value of games is not so much a question of learning facts or giving the “right” answers, but more a question of exploring the contingent outcomes and domain-specific processes of problem-based scenarios.</w:t>
      </w:r>
    </w:p>
    <w:p w:rsidR="00763AA2" w:rsidRPr="00BD0CC0" w:rsidRDefault="00763AA2" w:rsidP="00763AA2"/>
    <w:p w:rsidR="00763AA2" w:rsidRPr="00BD0CC0" w:rsidRDefault="00763AA2" w:rsidP="00763AA2">
      <w:pPr>
        <w:pStyle w:val="Heading4"/>
      </w:pPr>
      <w:r w:rsidRPr="00BD0CC0">
        <w:t xml:space="preserve">And, voting neg is a vote to keep harmful laws on the books –   when faced with the choice of keeping crack cocaine sentencing laws, the Jim Crowe laws, Plessy v. Ferguson, the 3/5ths clause and a host of other harmful policies we should stand resolved against them –refusing to participate in governmental action is worse for everyone -- the way that revolutions and insurrections are successful is by having actions come after them. </w:t>
      </w:r>
    </w:p>
    <w:p w:rsidR="00763AA2" w:rsidRPr="00BD0CC0" w:rsidRDefault="00763AA2" w:rsidP="00763AA2">
      <w:r w:rsidRPr="00BD0CC0">
        <w:rPr>
          <w:rStyle w:val="Heading4Char"/>
        </w:rPr>
        <w:t>APA, 04</w:t>
      </w:r>
      <w:r w:rsidRPr="00BD0CC0">
        <w:t xml:space="preserve"> [American Democracy in an Age of Rising Inequality, American Political Science Association, http://www.apsanet.org/imgtest/taskforcereport.pdf] </w:t>
      </w:r>
    </w:p>
    <w:p w:rsidR="00763AA2" w:rsidRPr="00BD0CC0" w:rsidRDefault="00763AA2" w:rsidP="00763AA2">
      <w:pPr>
        <w:rPr>
          <w:sz w:val="16"/>
        </w:rPr>
      </w:pPr>
      <w:r w:rsidRPr="00BD0CC0">
        <w:rPr>
          <w:sz w:val="16"/>
        </w:rPr>
        <w:t>What government does not do is just as important as what it does.</w:t>
      </w:r>
      <w:r w:rsidRPr="00BD0CC0">
        <w:rPr>
          <w:sz w:val="16"/>
          <w:szCs w:val="11"/>
        </w:rPr>
        <w:t xml:space="preserve">35 </w:t>
      </w:r>
      <w:proofErr w:type="gramStart"/>
      <w:r w:rsidRPr="00BD0CC0">
        <w:rPr>
          <w:sz w:val="16"/>
        </w:rPr>
        <w:t>What</w:t>
      </w:r>
      <w:proofErr w:type="gramEnd"/>
      <w:r w:rsidRPr="00BD0CC0">
        <w:rPr>
          <w:sz w:val="16"/>
        </w:rPr>
        <w:t xml:space="preserve"> our government does these days is especially responsive to the values and interests of the most privileged Americans. Harder to pin down is the effect of disparities of influence on what government fails to do. </w:t>
      </w:r>
      <w:r w:rsidRPr="00BD0CC0">
        <w:rPr>
          <w:u w:val="single"/>
        </w:rPr>
        <w:t xml:space="preserve">Through </w:t>
      </w:r>
      <w:r w:rsidRPr="00BD0CC0">
        <w:rPr>
          <w:sz w:val="16"/>
        </w:rPr>
        <w:t xml:space="preserve">much of U.S. </w:t>
      </w:r>
      <w:r w:rsidRPr="00BD0CC0">
        <w:rPr>
          <w:u w:val="single"/>
        </w:rPr>
        <w:t>history, our</w:t>
      </w:r>
      <w:r w:rsidRPr="00BD0CC0">
        <w:rPr>
          <w:sz w:val="16"/>
        </w:rPr>
        <w:t xml:space="preserve"> </w:t>
      </w:r>
      <w:r w:rsidRPr="00BD0CC0">
        <w:rPr>
          <w:u w:val="single"/>
        </w:rPr>
        <w:t>government has responded to the</w:t>
      </w:r>
      <w:r w:rsidRPr="00BD0CC0">
        <w:rPr>
          <w:sz w:val="16"/>
        </w:rPr>
        <w:t xml:space="preserve"> life </w:t>
      </w:r>
      <w:r w:rsidRPr="00BD0CC0">
        <w:rPr>
          <w:u w:val="single"/>
        </w:rPr>
        <w:t xml:space="preserve">circumstances of ordinary Americans by </w:t>
      </w:r>
      <w:r w:rsidRPr="00BD0CC0">
        <w:rPr>
          <w:u w:val="single"/>
          <w:bdr w:val="single" w:sz="4" w:space="0" w:color="auto" w:frame="1"/>
        </w:rPr>
        <w:t>enacting major policies</w:t>
      </w:r>
      <w:r w:rsidRPr="00BD0CC0">
        <w:rPr>
          <w:u w:val="single"/>
        </w:rPr>
        <w:t xml:space="preserve"> to spread opportunities </w:t>
      </w:r>
      <w:r w:rsidRPr="00BD0CC0">
        <w:rPr>
          <w:sz w:val="16"/>
        </w:rPr>
        <w:t xml:space="preserve">and provide security to millions of individuals and families. </w:t>
      </w:r>
      <w:r w:rsidRPr="00BD0CC0">
        <w:rPr>
          <w:u w:val="single"/>
          <w:bdr w:val="single" w:sz="4" w:space="0" w:color="auto" w:frame="1"/>
        </w:rPr>
        <w:t>Public education</w:t>
      </w:r>
      <w:r w:rsidRPr="00BD0CC0">
        <w:rPr>
          <w:sz w:val="16"/>
        </w:rPr>
        <w:t xml:space="preserve">, </w:t>
      </w:r>
      <w:r w:rsidRPr="00BD0CC0">
        <w:rPr>
          <w:u w:val="single"/>
          <w:bdr w:val="single" w:sz="4" w:space="0" w:color="auto" w:frame="1"/>
        </w:rPr>
        <w:t>Social Security</w:t>
      </w:r>
      <w:r w:rsidRPr="00BD0CC0">
        <w:rPr>
          <w:sz w:val="16"/>
        </w:rPr>
        <w:t xml:space="preserve"> </w:t>
      </w:r>
      <w:r w:rsidRPr="00BD0CC0">
        <w:rPr>
          <w:u w:val="single"/>
        </w:rPr>
        <w:t xml:space="preserve">and </w:t>
      </w:r>
      <w:r w:rsidRPr="00BD0CC0">
        <w:rPr>
          <w:u w:val="single"/>
          <w:bdr w:val="single" w:sz="4" w:space="0" w:color="auto" w:frame="1"/>
        </w:rPr>
        <w:t>Medicare</w:t>
      </w:r>
      <w:r w:rsidRPr="00BD0CC0">
        <w:rPr>
          <w:sz w:val="16"/>
        </w:rPr>
        <w:t xml:space="preserve">, </w:t>
      </w:r>
      <w:r w:rsidRPr="00BD0CC0">
        <w:rPr>
          <w:u w:val="single"/>
          <w:bdr w:val="single" w:sz="4" w:space="0" w:color="auto" w:frame="1"/>
        </w:rPr>
        <w:t>the G.I. Bill</w:t>
      </w:r>
      <w:r w:rsidRPr="00BD0CC0">
        <w:rPr>
          <w:sz w:val="16"/>
        </w:rPr>
        <w:t xml:space="preserve">, </w:t>
      </w:r>
      <w:r w:rsidRPr="00BD0CC0">
        <w:rPr>
          <w:u w:val="single"/>
          <w:bdr w:val="single" w:sz="4" w:space="0" w:color="auto" w:frame="1"/>
        </w:rPr>
        <w:t>home-mortgage programs</w:t>
      </w:r>
      <w:r w:rsidRPr="00BD0CC0">
        <w:rPr>
          <w:sz w:val="16"/>
        </w:rPr>
        <w:t xml:space="preserve">, </w:t>
      </w:r>
      <w:r w:rsidRPr="00BD0CC0">
        <w:rPr>
          <w:u w:val="single"/>
        </w:rPr>
        <w:t>certain farm programs, and many other</w:t>
      </w:r>
      <w:r w:rsidRPr="00BD0CC0">
        <w:rPr>
          <w:sz w:val="16"/>
        </w:rPr>
        <w:t xml:space="preserve"> </w:t>
      </w:r>
      <w:r w:rsidRPr="00BD0CC0">
        <w:rPr>
          <w:u w:val="single"/>
        </w:rPr>
        <w:t xml:space="preserve">efforts have </w:t>
      </w:r>
      <w:r w:rsidRPr="00BD0CC0">
        <w:rPr>
          <w:b/>
          <w:u w:val="single"/>
        </w:rPr>
        <w:t>enhanced the quality of life for millions</w:t>
      </w:r>
      <w:r w:rsidRPr="00BD0CC0">
        <w:rPr>
          <w:sz w:val="16"/>
        </w:rPr>
        <w:t xml:space="preserve"> of regular Americans.</w:t>
      </w:r>
    </w:p>
    <w:p w:rsidR="00763AA2" w:rsidRPr="00BD0CC0" w:rsidRDefault="00763AA2" w:rsidP="00763AA2">
      <w:pPr>
        <w:rPr>
          <w:rFonts w:cs="VRKHUI+Myriad-Roman"/>
          <w:szCs w:val="20"/>
          <w:u w:val="single"/>
        </w:rPr>
      </w:pPr>
      <w:r w:rsidRPr="00BD0CC0">
        <w:rPr>
          <w:rFonts w:cs="VRKHUI+Myriad-Roman"/>
          <w:sz w:val="16"/>
          <w:szCs w:val="20"/>
        </w:rPr>
        <w:t xml:space="preserve">What is particularly relevant for understanding political inequality in America today is that many </w:t>
      </w:r>
      <w:r w:rsidRPr="00BD0CC0">
        <w:rPr>
          <w:rFonts w:cs="VRKHUI+Myriad-Roman"/>
          <w:szCs w:val="20"/>
          <w:u w:val="single"/>
        </w:rPr>
        <w:t>these</w:t>
      </w:r>
      <w:r w:rsidRPr="00BD0CC0">
        <w:rPr>
          <w:rFonts w:cs="VRKHUI+Myriad-Roman"/>
          <w:sz w:val="16"/>
          <w:szCs w:val="20"/>
        </w:rPr>
        <w:t xml:space="preserve"> broadly </w:t>
      </w:r>
      <w:r w:rsidRPr="00BD0CC0">
        <w:rPr>
          <w:rFonts w:cs="VRKHUI+Myriad-Roman"/>
          <w:szCs w:val="20"/>
          <w:u w:val="single"/>
        </w:rPr>
        <w:t>inclusive government programs also encouraged</w:t>
      </w:r>
      <w:r w:rsidRPr="00BD0CC0">
        <w:rPr>
          <w:rFonts w:cs="VRKHUI+Myriad-Roman"/>
          <w:sz w:val="16"/>
          <w:szCs w:val="20"/>
        </w:rPr>
        <w:t xml:space="preserve"> </w:t>
      </w:r>
      <w:r w:rsidRPr="00BD0CC0">
        <w:rPr>
          <w:rFonts w:cs="VRKHUI+Myriad-Roman"/>
          <w:szCs w:val="20"/>
          <w:u w:val="single"/>
        </w:rPr>
        <w:t xml:space="preserve">ordinary citizens to become </w:t>
      </w:r>
      <w:r w:rsidRPr="00BD0CC0">
        <w:rPr>
          <w:rFonts w:cs="VRKHUI+Myriad-Roman"/>
          <w:szCs w:val="20"/>
          <w:u w:val="single"/>
          <w:bdr w:val="single" w:sz="4" w:space="0" w:color="auto" w:frame="1"/>
        </w:rPr>
        <w:t>more active participants in our democracy</w:t>
      </w:r>
      <w:r w:rsidRPr="00BD0CC0">
        <w:rPr>
          <w:rFonts w:cs="VRKHUI+Myriad-Roman"/>
          <w:sz w:val="16"/>
          <w:szCs w:val="20"/>
        </w:rPr>
        <w:t xml:space="preserve"> — </w:t>
      </w:r>
      <w:r w:rsidRPr="00BD0CC0">
        <w:rPr>
          <w:rFonts w:cs="VRKHUI+Myriad-Roman"/>
          <w:szCs w:val="20"/>
          <w:u w:val="single"/>
        </w:rPr>
        <w:t>they helped equalize the voice of citizens in the halls of government</w:t>
      </w:r>
      <w:r w:rsidRPr="00BD0CC0">
        <w:rPr>
          <w:rFonts w:cs="VRKHUI+Myriad-Roman"/>
          <w:sz w:val="16"/>
          <w:szCs w:val="20"/>
        </w:rPr>
        <w:t xml:space="preserve">. The United States pioneered schooling for all, spending about as much or more than many advanced industrialized countries. </w:t>
      </w:r>
      <w:r w:rsidRPr="00BD0CC0">
        <w:rPr>
          <w:rFonts w:cs="VRKHUI+Myriad-Roman"/>
          <w:szCs w:val="20"/>
          <w:u w:val="single"/>
        </w:rPr>
        <w:t>Promotion of education has helped to open</w:t>
      </w:r>
      <w:r w:rsidRPr="00BD0CC0">
        <w:rPr>
          <w:rFonts w:cs="VRKHUI+Myriad-Roman"/>
          <w:sz w:val="16"/>
          <w:szCs w:val="20"/>
        </w:rPr>
        <w:t xml:space="preserve"> </w:t>
      </w:r>
      <w:r w:rsidRPr="00BD0CC0">
        <w:rPr>
          <w:rFonts w:cs="VRKHUI+Myriad-Roman"/>
          <w:szCs w:val="20"/>
          <w:u w:val="single"/>
        </w:rPr>
        <w:t>the door to opportunity for students who work hard, to propel the country’s economy, and to lower economic disparities. It has also boosted participation in volunteer organizations and democratic life. In higher education, the G.I. Bill extended generous assistance to attend universities</w:t>
      </w:r>
      <w:r w:rsidRPr="00BD0CC0">
        <w:rPr>
          <w:rFonts w:cs="VRKHUI+Myriad-Roman"/>
          <w:sz w:val="16"/>
          <w:szCs w:val="20"/>
        </w:rPr>
        <w:t>, community colleges, and vocational schools for millions of veterans of World War II and the Korean War.</w:t>
      </w:r>
      <w:r w:rsidRPr="00BD0CC0">
        <w:rPr>
          <w:rFonts w:cs="VRKHUI+Myriad-Roman"/>
          <w:sz w:val="16"/>
          <w:szCs w:val="11"/>
        </w:rPr>
        <w:t xml:space="preserve">36 </w:t>
      </w:r>
      <w:proofErr w:type="gramStart"/>
      <w:r w:rsidRPr="00BD0CC0">
        <w:rPr>
          <w:rFonts w:cs="VRKHUI+Myriad-Roman"/>
          <w:szCs w:val="20"/>
          <w:u w:val="single"/>
        </w:rPr>
        <w:t>Since</w:t>
      </w:r>
      <w:proofErr w:type="gramEnd"/>
      <w:r w:rsidRPr="00BD0CC0">
        <w:rPr>
          <w:rFonts w:cs="VRKHUI+Myriad-Roman"/>
          <w:szCs w:val="20"/>
          <w:u w:val="single"/>
        </w:rPr>
        <w:t xml:space="preserve"> the 1970s, federal programs like the Pell Grants and state initiatives</w:t>
      </w:r>
      <w:r w:rsidRPr="00BD0CC0">
        <w:rPr>
          <w:rFonts w:cs="VRKHUI+Myriad-Roman"/>
          <w:sz w:val="16"/>
          <w:szCs w:val="20"/>
        </w:rPr>
        <w:t xml:space="preserve"> </w:t>
      </w:r>
      <w:r w:rsidRPr="00BD0CC0">
        <w:rPr>
          <w:rFonts w:cs="VRKHUI+Myriad-Roman"/>
          <w:szCs w:val="20"/>
          <w:u w:val="single"/>
        </w:rPr>
        <w:t>have allowed millions of lower- and middle-income students to pursue post-secondary schooling.</w:t>
      </w:r>
    </w:p>
    <w:p w:rsidR="00763AA2" w:rsidRPr="00BD0CC0" w:rsidRDefault="00763AA2" w:rsidP="00763AA2">
      <w:pPr>
        <w:rPr>
          <w:sz w:val="16"/>
        </w:rPr>
      </w:pPr>
      <w:r w:rsidRPr="00BD0CC0">
        <w:rPr>
          <w:rFonts w:cs="VRKHUI+Myriad-Roman"/>
          <w:sz w:val="16"/>
          <w:szCs w:val="20"/>
        </w:rPr>
        <w:t xml:space="preserve">Similarly, </w:t>
      </w:r>
      <w:r w:rsidRPr="00BD0CC0">
        <w:rPr>
          <w:rFonts w:cs="VRKHUI+Myriad-Roman"/>
          <w:szCs w:val="20"/>
          <w:u w:val="single"/>
        </w:rPr>
        <w:t>Social Security</w:t>
      </w:r>
      <w:r w:rsidRPr="00BD0CC0">
        <w:rPr>
          <w:rFonts w:cs="VRKHUI+Myriad-Roman"/>
          <w:sz w:val="16"/>
          <w:szCs w:val="20"/>
        </w:rPr>
        <w:t xml:space="preserve">, which provides protection against low income in retirement to employees who contribute to the system, </w:t>
      </w:r>
      <w:r w:rsidRPr="00BD0CC0">
        <w:rPr>
          <w:rFonts w:cs="VRKHUI+Myriad-Roman"/>
          <w:szCs w:val="20"/>
          <w:u w:val="single"/>
        </w:rPr>
        <w:t>has helped to foster an</w:t>
      </w:r>
      <w:r w:rsidRPr="00BD0CC0">
        <w:rPr>
          <w:rFonts w:cs="VRKHUI+Myriad-Roman"/>
          <w:sz w:val="16"/>
          <w:szCs w:val="20"/>
        </w:rPr>
        <w:t xml:space="preserve"> </w:t>
      </w:r>
      <w:r w:rsidRPr="00BD0CC0">
        <w:rPr>
          <w:rFonts w:cs="VRKHUI+Myriad-Roman"/>
          <w:szCs w:val="20"/>
          <w:u w:val="single"/>
        </w:rPr>
        <w:t>extraordinary level of participation by the elderly in the electoral process and civic life</w:t>
      </w:r>
      <w:r w:rsidRPr="00BD0CC0">
        <w:rPr>
          <w:rFonts w:cs="VRKHUI+Myriad-Roman"/>
          <w:sz w:val="16"/>
          <w:szCs w:val="20"/>
        </w:rPr>
        <w:t>. Social Security has encouraged participation by low- and moderate-income seniors, which means that the elderly are less subject to the skew in favor of the affluent and better educated that generally characterizes political participation in the United States.</w:t>
      </w:r>
      <w:r w:rsidRPr="00BD0CC0">
        <w:rPr>
          <w:rFonts w:cs="VRKHUI+Myriad-Roman"/>
          <w:sz w:val="16"/>
          <w:szCs w:val="11"/>
        </w:rPr>
        <w:t>37</w:t>
      </w:r>
    </w:p>
    <w:p w:rsidR="00763AA2" w:rsidRPr="00BD0CC0" w:rsidRDefault="00763AA2" w:rsidP="00763AA2"/>
    <w:p w:rsidR="00763AA2" w:rsidRPr="00BD0CC0" w:rsidRDefault="00763AA2" w:rsidP="00763AA2">
      <w:pPr>
        <w:pStyle w:val="Heading4"/>
      </w:pPr>
      <w:r w:rsidRPr="00BD0CC0">
        <w:t xml:space="preserve">Thorium-fuel reduces radiotoxicity substantially -- solves nuclear waste. </w:t>
      </w:r>
    </w:p>
    <w:p w:rsidR="00763AA2" w:rsidRPr="00BD0CC0" w:rsidRDefault="00763AA2" w:rsidP="00763AA2">
      <w:pPr>
        <w:pStyle w:val="Heading4"/>
      </w:pPr>
      <w:r w:rsidRPr="00BD0CC0">
        <w:t>Zerbisias, ‘11</w:t>
      </w:r>
    </w:p>
    <w:p w:rsidR="00763AA2" w:rsidRPr="00BD0CC0" w:rsidRDefault="00763AA2" w:rsidP="00763AA2">
      <w:r w:rsidRPr="00BD0CC0">
        <w:t>[Antonia, Feature Writer -- The Week, 3-25, “Thorium touted as The Answer to our energy needs,” http://www.thestar.com/news/insight/article/960564--thorium-touted-as-the-answer-to-our-energy-needs]</w:t>
      </w:r>
    </w:p>
    <w:p w:rsidR="00763AA2" w:rsidRPr="00BD0CC0" w:rsidRDefault="00763AA2" w:rsidP="00763AA2">
      <w:pPr>
        <w:rPr>
          <w:rStyle w:val="StyleBoldUnderline"/>
        </w:rPr>
      </w:pPr>
      <w:r w:rsidRPr="00BD0CC0">
        <w:rPr>
          <w:sz w:val="14"/>
        </w:rPr>
        <w:t xml:space="preserve">They say that, </w:t>
      </w:r>
      <w:r w:rsidRPr="00BD0CC0">
        <w:rPr>
          <w:rStyle w:val="StyleBoldUnderline"/>
        </w:rPr>
        <w:t xml:space="preserve">among other things, </w:t>
      </w:r>
      <w:r w:rsidRPr="00BD0CC0">
        <w:rPr>
          <w:rStyle w:val="Emphasis"/>
          <w:rFonts w:eastAsiaTheme="majorEastAsia"/>
        </w:rPr>
        <w:t>a well-designed thorium-fuelled plant beats the uranium-based system on all fronts.</w:t>
      </w:r>
      <w:r w:rsidRPr="00BD0CC0">
        <w:rPr>
          <w:sz w:val="14"/>
        </w:rPr>
        <w:t xml:space="preserve"> For one thing, there’s enough easily mined thorium in the ground to power the world for a thousand years. According to the U.S. Geological Survey, the United States has an estimated 440,000 tonnes, Australia and India about 300,000 tonnes each, and Canada about 100,000 tonnes. </w:t>
      </w:r>
      <w:r w:rsidRPr="00BD0CC0">
        <w:rPr>
          <w:rStyle w:val="StyleBoldUnderline"/>
        </w:rPr>
        <w:t>It’s</w:t>
      </w:r>
      <w:r w:rsidRPr="00BD0CC0">
        <w:rPr>
          <w:sz w:val="14"/>
        </w:rPr>
        <w:t xml:space="preserve"> supposedly </w:t>
      </w:r>
      <w:r w:rsidRPr="00BD0CC0">
        <w:rPr>
          <w:rStyle w:val="StyleBoldUnderline"/>
        </w:rPr>
        <w:t>safer and produces much less waste. The waste it does produce loses its radiotoxicity in about 300 years, as opposed to tens or hundreds of thousands for conventional uranium waste.</w:t>
      </w:r>
      <w:r w:rsidRPr="00BD0CC0">
        <w:rPr>
          <w:sz w:val="14"/>
        </w:rPr>
        <w:t xml:space="preserve"> Plus, get </w:t>
      </w:r>
      <w:proofErr w:type="gramStart"/>
      <w:r w:rsidRPr="00BD0CC0">
        <w:rPr>
          <w:sz w:val="14"/>
        </w:rPr>
        <w:t>this,</w:t>
      </w:r>
      <w:proofErr w:type="gramEnd"/>
      <w:r w:rsidRPr="00BD0CC0">
        <w:rPr>
          <w:sz w:val="14"/>
        </w:rPr>
        <w:t xml:space="preserve"> </w:t>
      </w:r>
      <w:r w:rsidRPr="00BD0CC0">
        <w:rPr>
          <w:rStyle w:val="StyleBoldUnderline"/>
        </w:rPr>
        <w:t>it actually feeds on radioactive plutonium waste, one of the nastiest substances on earth, as part of its power-generating process. That’s important because the disposal of plutonium is probably the nuclear industry’s most vexing problem.</w:t>
      </w:r>
    </w:p>
    <w:p w:rsidR="00763AA2" w:rsidRPr="00BD0CC0" w:rsidRDefault="00763AA2" w:rsidP="00763AA2"/>
    <w:p w:rsidR="00763AA2" w:rsidRPr="00BD0CC0" w:rsidRDefault="00763AA2" w:rsidP="00763AA2"/>
    <w:p w:rsidR="00763AA2" w:rsidRPr="00BD0CC0" w:rsidRDefault="00763AA2" w:rsidP="00763AA2">
      <w:pPr>
        <w:pStyle w:val="Heading4"/>
      </w:pPr>
      <w:r w:rsidRPr="00BD0CC0">
        <w:t>– transitioning away from uranium has a net positive effect on the environment</w:t>
      </w:r>
    </w:p>
    <w:p w:rsidR="00763AA2" w:rsidRPr="00BD0CC0" w:rsidRDefault="00763AA2" w:rsidP="00763AA2">
      <w:r w:rsidRPr="00BD0CC0">
        <w:rPr>
          <w:rStyle w:val="Heading4Char"/>
        </w:rPr>
        <w:t>Barzowski, 12</w:t>
      </w:r>
      <w:r w:rsidRPr="00BD0CC0">
        <w:t xml:space="preserve"> [April, Samantha, University of Pittsburgh Department of Mechanical Engineering “THORIUM REACTORS AS AN ALTERNATIVE ENERGY SOURCE”, </w:t>
      </w:r>
      <w:hyperlink r:id="rId142" w:history="1">
        <w:r w:rsidRPr="00BD0CC0">
          <w:rPr>
            <w:rStyle w:val="Hyperlink"/>
            <w:rFonts w:eastAsiaTheme="majorEastAsia"/>
          </w:rPr>
          <w:t>http://136.142.82.187/eng12/history/spring2012/pdf/2145.pdf</w:t>
        </w:r>
      </w:hyperlink>
      <w:r w:rsidRPr="00BD0CC0">
        <w:t xml:space="preserve">] </w:t>
      </w:r>
    </w:p>
    <w:p w:rsidR="00763AA2" w:rsidRPr="00BD0CC0" w:rsidRDefault="00763AA2" w:rsidP="00763AA2">
      <w:pPr>
        <w:rPr>
          <w:sz w:val="16"/>
        </w:rPr>
      </w:pPr>
      <w:r w:rsidRPr="00BD0CC0">
        <w:rPr>
          <w:rStyle w:val="StyleBoldUnderline"/>
        </w:rPr>
        <w:t>Most environmental concerns with nuclear fuel are not relevant if new thorium reactors are used</w:t>
      </w:r>
      <w:r w:rsidRPr="00BD0CC0">
        <w:rPr>
          <w:sz w:val="16"/>
        </w:rPr>
        <w:t xml:space="preserve">. </w:t>
      </w:r>
      <w:r w:rsidRPr="00BD0CC0">
        <w:rPr>
          <w:rStyle w:val="StyleBoldUnderline"/>
        </w:rPr>
        <w:t>Some major concerns are nuclear waste disposal, and nuclear meltdown environmental impacts.</w:t>
      </w:r>
      <w:r w:rsidRPr="00BD0CC0">
        <w:rPr>
          <w:sz w:val="16"/>
        </w:rPr>
        <w:t xml:space="preserve"> </w:t>
      </w:r>
      <w:r w:rsidRPr="00BD0CC0">
        <w:rPr>
          <w:rStyle w:val="StyleBoldUnderline"/>
        </w:rPr>
        <w:t>Environmental impacts have been seen in Chernobyl and Fukushima</w:t>
      </w:r>
      <w:r w:rsidRPr="00BD0CC0">
        <w:rPr>
          <w:sz w:val="16"/>
        </w:rPr>
        <w:t xml:space="preserve">. At the Chernobyl accident waste was leaked into the surrounding environment, made the surrounding area inhospitable and ruined the ecosystem. </w:t>
      </w:r>
      <w:r w:rsidRPr="00BD0CC0">
        <w:rPr>
          <w:rStyle w:val="StyleBoldUnderline"/>
        </w:rPr>
        <w:t>At Fukushima</w:t>
      </w:r>
      <w:r w:rsidRPr="00BD0CC0">
        <w:rPr>
          <w:sz w:val="16"/>
        </w:rPr>
        <w:t xml:space="preserve"> even worse </w:t>
      </w:r>
      <w:proofErr w:type="gramStart"/>
      <w:r w:rsidRPr="00BD0CC0">
        <w:rPr>
          <w:sz w:val="16"/>
        </w:rPr>
        <w:t>happened,</w:t>
      </w:r>
      <w:proofErr w:type="gramEnd"/>
      <w:r w:rsidRPr="00BD0CC0">
        <w:rPr>
          <w:sz w:val="16"/>
        </w:rPr>
        <w:t xml:space="preserve"> the nuclear waste was leaked into the water supply. </w:t>
      </w:r>
      <w:r w:rsidRPr="00BD0CC0">
        <w:rPr>
          <w:rStyle w:val="StyleBoldUnderline"/>
        </w:rPr>
        <w:t>The effect</w:t>
      </w:r>
      <w:r w:rsidRPr="00BD0CC0">
        <w:rPr>
          <w:sz w:val="16"/>
        </w:rPr>
        <w:t xml:space="preserve"> on the ocean ecosystem </w:t>
      </w:r>
      <w:r w:rsidRPr="00BD0CC0">
        <w:rPr>
          <w:rStyle w:val="StyleBoldUnderline"/>
        </w:rPr>
        <w:t>was immeasurable</w:t>
      </w:r>
      <w:r w:rsidRPr="00BD0CC0">
        <w:rPr>
          <w:sz w:val="16"/>
        </w:rPr>
        <w:t xml:space="preserve"> at the time, and the long-term effects of the destruction are still being studied [25]. </w:t>
      </w:r>
      <w:r w:rsidRPr="00BD0CC0">
        <w:rPr>
          <w:rStyle w:val="StyleBoldUnderline"/>
        </w:rPr>
        <w:t xml:space="preserve">However, with thorium reactors, this will not be a problem because they have much less risk of nuclear meltdowns. </w:t>
      </w:r>
      <w:r w:rsidRPr="00BD0CC0">
        <w:rPr>
          <w:rStyle w:val="StyleBoldUnderline"/>
          <w:sz w:val="12"/>
        </w:rPr>
        <w:t xml:space="preserve"> </w:t>
      </w:r>
      <w:r w:rsidRPr="00BD0CC0">
        <w:rPr>
          <w:rStyle w:val="StyleBoldUnderline"/>
        </w:rPr>
        <w:t>Nuclear waste is also a huge risk for the environment</w:t>
      </w:r>
      <w:r w:rsidRPr="00BD0CC0">
        <w:rPr>
          <w:sz w:val="16"/>
        </w:rPr>
        <w:t xml:space="preserve">. Since there is no place to store spent fuel rods long term, the fuel rods have the risk of contaminating the water supply and soil since there are no long term test to what could happen to them. </w:t>
      </w:r>
      <w:r w:rsidRPr="00BD0CC0">
        <w:rPr>
          <w:rStyle w:val="StyleBoldUnderline"/>
        </w:rPr>
        <w:t>Thorium, however, produces less than half the waste of uranium, making the LFTRs a safer choice than uranium reactors</w:t>
      </w:r>
      <w:r w:rsidRPr="00BD0CC0">
        <w:rPr>
          <w:sz w:val="16"/>
        </w:rPr>
        <w:t xml:space="preserve"> [10]. Nuclear waste and safety concerns will be discussed in further detail in the next section.</w:t>
      </w:r>
    </w:p>
    <w:p w:rsidR="00763AA2" w:rsidRPr="00BD0CC0" w:rsidRDefault="00763AA2" w:rsidP="00763AA2"/>
    <w:p w:rsidR="00763AA2" w:rsidRPr="00BD0CC0" w:rsidRDefault="00763AA2" w:rsidP="00763AA2"/>
    <w:p w:rsidR="00763AA2" w:rsidRPr="00BD0CC0" w:rsidRDefault="00763AA2" w:rsidP="00763AA2">
      <w:pPr>
        <w:pStyle w:val="Heading3"/>
      </w:pPr>
      <w:r w:rsidRPr="00BD0CC0">
        <w:t xml:space="preserve">2ac case </w:t>
      </w:r>
    </w:p>
    <w:p w:rsidR="00763AA2" w:rsidRPr="00BD0CC0" w:rsidRDefault="00763AA2" w:rsidP="00763AA2"/>
    <w:p w:rsidR="00763AA2" w:rsidRPr="00BD0CC0" w:rsidRDefault="00763AA2" w:rsidP="00763AA2">
      <w:pPr>
        <w:pStyle w:val="Heading4"/>
        <w:rPr>
          <w:sz w:val="32"/>
        </w:rPr>
      </w:pPr>
      <w:r w:rsidRPr="00BD0CC0">
        <w:t xml:space="preserve">We are not passive onlookers we can directly shape the world around us – that is the pivot point of politics </w:t>
      </w:r>
    </w:p>
    <w:p w:rsidR="00763AA2" w:rsidRPr="00BD0CC0" w:rsidRDefault="00763AA2" w:rsidP="00763AA2">
      <w:pPr>
        <w:rPr>
          <w:sz w:val="24"/>
        </w:rPr>
      </w:pPr>
      <w:proofErr w:type="gramStart"/>
      <w:r w:rsidRPr="00BD0CC0">
        <w:rPr>
          <w:b/>
          <w:sz w:val="24"/>
          <w:u w:val="single"/>
        </w:rPr>
        <w:t>Bleiker ‘3</w:t>
      </w:r>
      <w:r w:rsidRPr="00BD0CC0">
        <w:rPr>
          <w:sz w:val="24"/>
        </w:rPr>
        <w:t xml:space="preserve"> </w:t>
      </w:r>
      <w:bookmarkStart w:id="70" w:name="top"/>
      <w:r w:rsidRPr="00BD0CC0">
        <w:rPr>
          <w:sz w:val="24"/>
        </w:rPr>
        <w:t>Roland, Professor of International Relations, University of Queensland “Discourse and Human Agency” Contemporary Political Theory.</w:t>
      </w:r>
      <w:proofErr w:type="gramEnd"/>
      <w:r w:rsidRPr="00BD0CC0">
        <w:rPr>
          <w:sz w:val="24"/>
        </w:rPr>
        <w:t> Avenel: Mar 2003.Vol. 2, Iss. 1;</w:t>
      </w:r>
      <w:proofErr w:type="gramStart"/>
      <w:r w:rsidRPr="00BD0CC0">
        <w:rPr>
          <w:sz w:val="24"/>
        </w:rPr>
        <w:t>  pg</w:t>
      </w:r>
      <w:proofErr w:type="gramEnd"/>
      <w:r w:rsidRPr="00BD0CC0">
        <w:rPr>
          <w:sz w:val="24"/>
        </w:rPr>
        <w:t>. 25</w:t>
      </w:r>
      <w:bookmarkEnd w:id="70"/>
    </w:p>
    <w:p w:rsidR="00763AA2" w:rsidRPr="00BD0CC0" w:rsidRDefault="00763AA2" w:rsidP="00763AA2">
      <w:pPr>
        <w:rPr>
          <w:sz w:val="14"/>
        </w:rPr>
      </w:pPr>
      <w:r w:rsidRPr="00BD0CC0">
        <w:rPr>
          <w:sz w:val="14"/>
        </w:rPr>
        <w:t xml:space="preserve">For de Certeau, </w:t>
      </w:r>
      <w:r w:rsidRPr="00BD0CC0">
        <w:rPr>
          <w:b/>
          <w:sz w:val="24"/>
          <w:u w:val="single"/>
        </w:rPr>
        <w:t>the search for human agency in everyday life starts by refuting the widespread assumption that common people are passive onlookers, guided by the disciplinary force of established rules.</w:t>
      </w:r>
      <w:r w:rsidRPr="00BD0CC0">
        <w:rPr>
          <w:sz w:val="14"/>
        </w:rPr>
        <w:t xml:space="preserve"> For him, </w:t>
      </w:r>
      <w:r w:rsidRPr="00BD0CC0">
        <w:rPr>
          <w:b/>
          <w:sz w:val="24"/>
          <w:u w:val="single"/>
        </w:rPr>
        <w:t xml:space="preserve">they are not simply faceless consumers, but active producers, 'poets of their own affairs, pathfinders in jungles of functionalist rationality' </w:t>
      </w:r>
      <w:r w:rsidRPr="00BD0CC0">
        <w:rPr>
          <w:sz w:val="14"/>
        </w:rPr>
        <w:t xml:space="preserve">(de Certeau, 1990, 57). De Certeau does, however, remain anchored in the Nietzschean tradition. He makes use of Foucault's research by turning it upside down. He opposes Foucault's notion of a panoptical discourse, one that sees and controls everything. He considers unwisely spending one's entire energy analysing the multitude of minuscule techniques that discipline the subject and paralyse her/him in a web of microlevel power relations. Such an approach, de Certeau argues, unduly privileges the productive apparatus. Instead, he suggests that </w:t>
      </w:r>
      <w:r w:rsidRPr="00BD0CC0">
        <w:rPr>
          <w:b/>
          <w:sz w:val="24"/>
          <w:u w:val="single"/>
        </w:rPr>
        <w:t>if the grid of 'discipline' is becoming increasingly extensive, it is all the more important to search for reasons why a society is not totally subordinated to this form of suffocation and concealment. One must pay attention to popular procedures -- equally minuscule and quotidien -- that manipulate and evade the mechanism of discipline</w:t>
      </w:r>
      <w:r w:rsidRPr="00BD0CC0">
        <w:rPr>
          <w:sz w:val="14"/>
        </w:rPr>
        <w:t xml:space="preserve"> (de Certeau, 1990, xxxix-xxxxl). </w:t>
      </w:r>
      <w:r w:rsidRPr="00BD0CC0">
        <w:rPr>
          <w:b/>
          <w:sz w:val="24"/>
          <w:u w:val="single"/>
        </w:rPr>
        <w:t>These various procedures are the practices by which people can reappropriate the space controlled through the existing discursive order.</w:t>
      </w:r>
      <w:r w:rsidRPr="00BD0CC0">
        <w:rPr>
          <w:sz w:val="14"/>
        </w:rPr>
        <w:t xml:space="preserve"> The question now is how to locate, theorize and explore these 'networks of anti-discipline,' as de Certeau (1990, xi) calls them. De Certeau focuses primarily on the uses of space in Western consumer societies, on how </w:t>
      </w:r>
      <w:r w:rsidRPr="00BD0CC0">
        <w:rPr>
          <w:b/>
          <w:sz w:val="24"/>
          <w:u w:val="single"/>
        </w:rPr>
        <w:t xml:space="preserve">everyday practices like walking, shopping, dwelling or cooking become arts of manipulation that intervene with the prevalent discursive order. </w:t>
      </w:r>
      <w:r w:rsidRPr="00BD0CC0">
        <w:rPr>
          <w:sz w:val="14"/>
        </w:rPr>
        <w:t>Other authors locate daily practices of subversion in different spheres of life. James Scott has dealt in detail with everyday forms of peasant resistance. For him too, the big events are not peasant rebellions or revolutions. They occur rarely anyway. What deserves our attention, he argues, is the constant everyday struggle between the peasantry and those who seek to extract labour, taxes, rents and the like from them (Scott, 1985, xv-xvi). Through extensive, detailed and highly compelling research, Scott demonstrates the prevalence of low-profile forms of resistance. These are the critiques spoken behind the back of power. Although such utterances are very rarely expressed openly, they are nevertheless in the open. Indeed, this form of critique is almost omnipresent in folk culture, disguised in such practices as rumours, gossip, jokes, tales or songs. They are the vehicles of the powerless by which they 'insinuate a critique of power while hiding behind anonymity or behind innocuous understandings of their conduct' (Scott, 1990, xiii, 19, 136-182). We find a perfect example of such a practice in Margaret Atwood's fictional but all too real authoritarian word (1985, 234):"</w:t>
      </w:r>
      <w:r w:rsidRPr="00BD0CC0">
        <w:rPr>
          <w:b/>
          <w:sz w:val="24"/>
          <w:u w:val="single"/>
        </w:rPr>
        <w:t xml:space="preserve">There is something powerful in the whispering of obscenities about those in power. There's something delightful about it, something naughty, secretive, forbidden, </w:t>
      </w:r>
      <w:proofErr w:type="gramStart"/>
      <w:r w:rsidRPr="00BD0CC0">
        <w:rPr>
          <w:b/>
          <w:sz w:val="24"/>
          <w:u w:val="single"/>
        </w:rPr>
        <w:t>thrilling</w:t>
      </w:r>
      <w:proofErr w:type="gramEnd"/>
      <w:r w:rsidRPr="00BD0CC0">
        <w:rPr>
          <w:b/>
          <w:sz w:val="24"/>
          <w:u w:val="single"/>
        </w:rPr>
        <w:t>. It's like a spell, of sorts. It deflates them, reduces them to the common denominator where they can be dealt with.</w:t>
      </w:r>
      <w:r w:rsidRPr="00BD0CC0">
        <w:rPr>
          <w:sz w:val="14"/>
        </w:rPr>
        <w:t xml:space="preserve"> In the paint of the washroom cubicle someone unknown had scratched: Aunt </w:t>
      </w:r>
      <w:smartTag w:uri="urn:schemas-microsoft-com:office:smarttags" w:element="country-region">
        <w:smartTag w:uri="urn:schemas-microsoft-com:office:smarttags" w:element="place">
          <w:r w:rsidRPr="00BD0CC0">
            <w:rPr>
              <w:sz w:val="14"/>
            </w:rPr>
            <w:t>Lydia</w:t>
          </w:r>
        </w:smartTag>
      </w:smartTag>
      <w:r w:rsidRPr="00BD0CC0">
        <w:rPr>
          <w:sz w:val="14"/>
        </w:rPr>
        <w:t xml:space="preserve"> </w:t>
      </w:r>
      <w:proofErr w:type="gramStart"/>
      <w:r w:rsidRPr="00BD0CC0">
        <w:rPr>
          <w:sz w:val="14"/>
        </w:rPr>
        <w:t>sucks .</w:t>
      </w:r>
      <w:proofErr w:type="gramEnd"/>
      <w:r w:rsidRPr="00BD0CC0">
        <w:rPr>
          <w:sz w:val="14"/>
        </w:rPr>
        <w:t xml:space="preserve"> It was like a flag waved from a hilltop in rebellion." The scene of an obscenity anonymously scribbled on a bathroom wall is enough to evoke the subversive aspects of this act. Anonymity provided the security necessary to scream out what cannot even be whispered in the face of the oppressors. There is a clear target, but no visible author, no agitator who could be prosecuted. The audience is potentially limitless. Scott insists that such a politics of hidden dissent, of disguise and anonymity, is neither empty posturing nor a substitute for real resistance. It is resistance of the most effective kind, for </w:t>
      </w:r>
      <w:r w:rsidRPr="00BD0CC0">
        <w:rPr>
          <w:b/>
          <w:sz w:val="24"/>
          <w:u w:val="single"/>
        </w:rPr>
        <w:t xml:space="preserve">these subversive gestures eventually insinuate themselves, in disguised form, into the public discourse. They lead to a slow transformation of </w:t>
      </w:r>
      <w:proofErr w:type="gramStart"/>
      <w:r w:rsidRPr="00BD0CC0">
        <w:rPr>
          <w:b/>
          <w:sz w:val="24"/>
          <w:u w:val="single"/>
        </w:rPr>
        <w:t>values,</w:t>
      </w:r>
      <w:proofErr w:type="gramEnd"/>
      <w:r w:rsidRPr="00BD0CC0">
        <w:rPr>
          <w:b/>
          <w:sz w:val="24"/>
          <w:u w:val="single"/>
        </w:rPr>
        <w:t xml:space="preserve"> they nurture and give meaning to subsequent, more overt forms of resistance or rebellion.</w:t>
      </w:r>
      <w:r w:rsidRPr="00BD0CC0">
        <w:rPr>
          <w:sz w:val="14"/>
        </w:rPr>
        <w:t xml:space="preserve"> They may bring upon an explosive political situation during which the cordon sanitare between the hidden and public transcripts is torn apart (Scott, 1990, 19-20, 183-227). The range of possible everyday forms of resistance is, of course, endless. </w:t>
      </w:r>
      <w:r w:rsidRPr="00BD0CC0">
        <w:rPr>
          <w:b/>
          <w:sz w:val="24"/>
          <w:u w:val="single"/>
        </w:rPr>
        <w:t>One could find them in all epoques, places and aspects of life.</w:t>
      </w:r>
      <w:r w:rsidRPr="00BD0CC0">
        <w:rPr>
          <w:sz w:val="14"/>
        </w:rPr>
        <w:t xml:space="preserve"> Michael Bakhtin has shown how the 16th century French writer Francois Rabelais successfully interfered with discursive practices at the time. His five books about the adventures of Gargantua and his son Pantagruel are episodes of carnival, laughter, mockery and fantastical imagination. They include, for example, a chapter on how his father realized 'Gargantua's marvellous intelligence by his invention of an Arse-wipe' (Rabelais, 1966, 66-69). Laughter opened up, at least for a short moment, a glimpse at utopian freedom, a life beyond the heavy Christian mythology of death and eternal punishment in the form of Hell after death. Laughter, Bakhtin argues, purified from dogmatism and pedantry, from fear and intimidation. It shattered the belief that life has a single meaning (Bakhtin, 1968, 123). In this sense, laughter, in both practice and writing, created mobile subjectivities and situated knowledges. Carnival becomes a revolutionary act, one that slowly transformed values and norms, </w:t>
      </w:r>
      <w:proofErr w:type="gramStart"/>
      <w:r w:rsidRPr="00BD0CC0">
        <w:rPr>
          <w:sz w:val="14"/>
        </w:rPr>
        <w:t>one</w:t>
      </w:r>
      <w:proofErr w:type="gramEnd"/>
      <w:r w:rsidRPr="00BD0CC0">
        <w:rPr>
          <w:sz w:val="14"/>
        </w:rPr>
        <w:t xml:space="preserve"> that entered political spheres. Rabelais satire, blessed with immediate popular success and equally swift condemnation from the leading clergy, rendered support for an emerging humanist movement and contributed to the eventual death of God, the gradual decay of an unchallenged theocentric weltanschauung. Discursive dissent happens even in those circumstances where domination seems all but total. Docker (1994), for instance, discovered resistance in the seemingly homogenizing forces of popular culture, such as television, where he detects, much like Rabelais did half a millennium before, carnevalesque challenges to the narrow and single representation of reason in the public sphere. The historian Kotkin found signs of resistance in a very different suffocating context. He analysed in great detail aspects of everyday life in the Soviet industrial city of </w:t>
      </w:r>
      <w:smartTag w:uri="urn:schemas-microsoft-com:office:smarttags" w:element="City">
        <w:smartTag w:uri="urn:schemas-microsoft-com:office:smarttags" w:element="place">
          <w:r w:rsidRPr="00BD0CC0">
            <w:rPr>
              <w:sz w:val="14"/>
            </w:rPr>
            <w:t>Magnitogorsk</w:t>
          </w:r>
        </w:smartTag>
      </w:smartTag>
      <w:r w:rsidRPr="00BD0CC0">
        <w:rPr>
          <w:sz w:val="14"/>
        </w:rPr>
        <w:t xml:space="preserve"> during the 1930s. Although life during this period almost perfectly epitomized the despotic character of Stalinism, Kotkin demonstrates how ordinary citizens constantly reshaped the environment in which they lived. 'New categories of thinking suddenly appeared, old ones were modified; nothing stood still' (Kotkin, 1995, 356). Challenges to authority occurred through seemingly insignificant acts, such as the process of naming and explaining new phenomena people encountered in the market place or their living quarters. </w:t>
      </w:r>
      <w:r w:rsidRPr="00BD0CC0">
        <w:rPr>
          <w:b/>
          <w:sz w:val="24"/>
          <w:u w:val="single"/>
        </w:rPr>
        <w:t>Kotkin (1995, 21), relying on a Foucaultean approach, documents how individuals were often able to circumvent existing rules by engaging in 'resourceful, albeit localise, resistance to the terms of daily life</w:t>
      </w:r>
      <w:r w:rsidRPr="00BD0CC0">
        <w:rPr>
          <w:sz w:val="14"/>
        </w:rPr>
        <w:t xml:space="preserve"> that developed within the crusade of building socialism.' </w:t>
      </w:r>
    </w:p>
    <w:p w:rsidR="00763AA2" w:rsidRPr="00BD0CC0" w:rsidRDefault="00763AA2" w:rsidP="00763AA2">
      <w:pPr>
        <w:rPr>
          <w:sz w:val="14"/>
        </w:rPr>
      </w:pP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pStyle w:val="Heading4"/>
      </w:pPr>
      <w:r w:rsidRPr="00BD0CC0">
        <w:t xml:space="preserve">The normative debate over resolving these problems is a vital form of education that debate should seek to foster – their form of education renders us passive spectators, which prevents us from honoring our ethical obligation others </w:t>
      </w:r>
    </w:p>
    <w:p w:rsidR="00763AA2" w:rsidRPr="00BD0CC0" w:rsidRDefault="00763AA2" w:rsidP="00763AA2">
      <w:pPr>
        <w:rPr>
          <w:rFonts w:cs="RealpagePLA3-Italic"/>
          <w:lang w:eastAsia="zh-CN"/>
        </w:rPr>
      </w:pPr>
      <w:r w:rsidRPr="00BD0CC0">
        <w:rPr>
          <w:rStyle w:val="Emphasis"/>
        </w:rPr>
        <w:t>Ruiz and Minguez ‘1</w:t>
      </w:r>
      <w:r w:rsidRPr="00BD0CC0">
        <w:rPr>
          <w:lang w:eastAsia="zh-CN"/>
        </w:rPr>
        <w:t xml:space="preserve"> Prof. Dr Pedro Ortega Ruiz, Facultad de Educacio´ n, Campus de Espinardo, Universidad de Murcia, “Global Inequality and the Need for Compassion: issues in moral and political education</w:t>
      </w:r>
      <w:proofErr w:type="gramStart"/>
      <w:r w:rsidRPr="00BD0CC0">
        <w:rPr>
          <w:lang w:eastAsia="zh-CN"/>
        </w:rPr>
        <w:t xml:space="preserve">”  </w:t>
      </w:r>
      <w:r w:rsidRPr="00BD0CC0">
        <w:rPr>
          <w:rFonts w:cs="RealpagePLA3-Italic"/>
          <w:i/>
          <w:iCs/>
          <w:lang w:eastAsia="zh-CN"/>
        </w:rPr>
        <w:t>Journal</w:t>
      </w:r>
      <w:proofErr w:type="gramEnd"/>
      <w:r w:rsidRPr="00BD0CC0">
        <w:rPr>
          <w:rFonts w:cs="RealpagePLA3-Italic"/>
          <w:i/>
          <w:iCs/>
          <w:lang w:eastAsia="zh-CN"/>
        </w:rPr>
        <w:t xml:space="preserve"> of Moral Education, Vol. 30, No. 2, 2001</w:t>
      </w:r>
    </w:p>
    <w:p w:rsidR="00763AA2" w:rsidRPr="00BD0CC0" w:rsidRDefault="00763AA2" w:rsidP="00763AA2">
      <w:pPr>
        <w:rPr>
          <w:b/>
          <w:sz w:val="28"/>
          <w:szCs w:val="28"/>
          <w:u w:val="single"/>
          <w:lang w:eastAsia="zh-CN"/>
        </w:rPr>
      </w:pPr>
      <w:r w:rsidRPr="00BD0CC0">
        <w:rPr>
          <w:lang w:eastAsia="zh-CN"/>
        </w:rPr>
        <w:t xml:space="preserve">In addition to the reality of the dominant presence of instrumental reason in modern society, another closely linked phenomenon is shaping life at the level of the individual and society, individuals and peoples. </w:t>
      </w:r>
      <w:r w:rsidRPr="00BD0CC0">
        <w:rPr>
          <w:b/>
          <w:u w:val="single"/>
          <w:lang w:eastAsia="zh-CN"/>
        </w:rPr>
        <w:t>We refer to the phenomenon of the increasing globalisation of ways of life in our complex societies which derive as much from the new forms of production as from the influence of science and technology upon life and social organisation (Waters, 1995). This explains the problems we find in guaranteeing a base of social solidarity in a general sense and the provision of forms of identity sufficiently strong for the social agents.</w:t>
      </w:r>
      <w:r w:rsidRPr="00BD0CC0">
        <w:rPr>
          <w:lang w:eastAsia="zh-CN"/>
        </w:rPr>
        <w:t xml:space="preserve"> It is difficult to represent the society in which we live in a unified manner. As individuals we belong to diverse communities, at times mutually contradictory. It is difficult to escape the need of having to choose between diverse forms of identity and belonging (Bafircena, 1997). </w:t>
      </w:r>
      <w:r w:rsidRPr="00BD0CC0">
        <w:rPr>
          <w:b/>
          <w:u w:val="single"/>
          <w:lang w:eastAsia="zh-CN"/>
        </w:rPr>
        <w:t xml:space="preserve">The phenomenon of globalisation has invalidated the autistic, localist-focused procedures for highlighting and resolving problems because the great part of our social life is determined by global processes; that is to say, in those processes in which the influence of cultures, political economies, media and national frontiers are all weakened. The emergence of globalisation has made it possible to overcome the concept of nation states, giving way to another, </w:t>
      </w:r>
      <w:proofErr w:type="gramStart"/>
      <w:r w:rsidRPr="00BD0CC0">
        <w:rPr>
          <w:b/>
          <w:u w:val="single"/>
          <w:lang w:eastAsia="zh-CN"/>
        </w:rPr>
        <w:t>wider</w:t>
      </w:r>
      <w:proofErr w:type="gramEnd"/>
      <w:r w:rsidRPr="00BD0CC0">
        <w:rPr>
          <w:b/>
          <w:u w:val="single"/>
          <w:lang w:eastAsia="zh-CN"/>
        </w:rPr>
        <w:t xml:space="preserve"> reality: humanity, world citizenship or human family to foster the birth of new areas of identity beyond that of the nation state</w:t>
      </w:r>
      <w:r w:rsidRPr="00BD0CC0">
        <w:rPr>
          <w:lang w:eastAsia="zh-CN"/>
        </w:rPr>
        <w:t xml:space="preserve"> (Luhmann, 1997). During the last few decades it could be thought that the relationships and obligations of the citizen started and finished in their local community, in their </w:t>
      </w:r>
      <w:r w:rsidRPr="00BD0CC0">
        <w:rPr>
          <w:rFonts w:cs="RealpagePLA3-Italic"/>
          <w:i/>
          <w:iCs/>
          <w:lang w:eastAsia="zh-CN"/>
        </w:rPr>
        <w:t>polis</w:t>
      </w:r>
      <w:r w:rsidRPr="00BD0CC0">
        <w:rPr>
          <w:lang w:eastAsia="zh-CN"/>
        </w:rPr>
        <w:t xml:space="preserve">, or at most in their national community. Now, on the other hand, we are concerned by problems occurring far from our frontiers or the conventional established limits. </w:t>
      </w:r>
      <w:r w:rsidRPr="00BD0CC0">
        <w:rPr>
          <w:b/>
          <w:u w:val="single"/>
          <w:lang w:eastAsia="zh-CN"/>
        </w:rPr>
        <w:t xml:space="preserve">We have become aware that we are immersed in problems of such magnitude (environmental pollution, poverty and marginalisation of a large part of the world’s population, ethnic–cultural conflicts, etc.) that we seriously question localist attempts and have thrown to the winds the recipes so long applied to solve our problems. A new concept of citizenship and the citizen has been imposed on us. Our </w:t>
      </w:r>
      <w:r w:rsidRPr="00BD0CC0">
        <w:rPr>
          <w:rFonts w:cs="RealpagePLA3-Italic"/>
          <w:b/>
          <w:i/>
          <w:iCs/>
          <w:u w:val="single"/>
          <w:lang w:eastAsia="zh-CN"/>
        </w:rPr>
        <w:t xml:space="preserve">polis </w:t>
      </w:r>
      <w:r w:rsidRPr="00BD0CC0">
        <w:rPr>
          <w:b/>
          <w:u w:val="single"/>
          <w:lang w:eastAsia="zh-CN"/>
        </w:rPr>
        <w:t xml:space="preserve">has become too small. The diversity of cultures and national frontiers are no longer barriers to the recognition of our inter-dependency and implication in problems which we now must share. These features (primacy of instrumental reason and globalisation) cannot go unnoticed in our pedagogy. </w:t>
      </w:r>
      <w:r w:rsidRPr="00BD0CC0">
        <w:rPr>
          <w:b/>
          <w:sz w:val="28"/>
          <w:szCs w:val="28"/>
          <w:u w:val="single"/>
          <w:lang w:eastAsia="zh-CN"/>
        </w:rPr>
        <w:t>Youth cannot be educated according to out-dated localist schemes already undermined by the real situation; nor offer educational models which place the learners in the position of open-mouthed spectators at what happens around them, distanced from the social reality which is supposedly impossible to change, governed by the implacable laws of market forces.</w:t>
      </w:r>
      <w:r w:rsidRPr="00BD0CC0">
        <w:rPr>
          <w:sz w:val="28"/>
          <w:szCs w:val="28"/>
          <w:u w:val="single"/>
          <w:lang w:eastAsia="zh-CN"/>
        </w:rPr>
        <w:t xml:space="preserve"> </w:t>
      </w:r>
      <w:r w:rsidRPr="00BD0CC0">
        <w:rPr>
          <w:b/>
          <w:sz w:val="28"/>
          <w:szCs w:val="28"/>
          <w:u w:val="single"/>
          <w:lang w:eastAsia="zh-CN"/>
        </w:rPr>
        <w:t>To educate</w:t>
      </w:r>
      <w:r w:rsidRPr="00BD0CC0">
        <w:rPr>
          <w:lang w:eastAsia="zh-CN"/>
        </w:rPr>
        <w:t xml:space="preserve">, as we understand it, </w:t>
      </w:r>
      <w:r w:rsidRPr="00BD0CC0">
        <w:rPr>
          <w:b/>
          <w:sz w:val="28"/>
          <w:szCs w:val="28"/>
          <w:u w:val="single"/>
          <w:lang w:eastAsia="zh-CN"/>
        </w:rPr>
        <w:t>is above all a praxis orientated towards enabling the learners to “read” and interpret reality and furthermore to take responsibility in the face of this reality. It is to help them grow in responsibility, to honour our obligations toward others.</w:t>
      </w: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pStyle w:val="Heading4"/>
      </w:pPr>
      <w:r w:rsidRPr="00BD0CC0">
        <w:t>Rejecting the possibility of progressive change is totalizing, it is error replication of the radical left and magnifies racism</w:t>
      </w:r>
    </w:p>
    <w:p w:rsidR="00763AA2" w:rsidRPr="00BD0CC0" w:rsidRDefault="00763AA2" w:rsidP="00763AA2">
      <w:r w:rsidRPr="00BD0CC0">
        <w:rPr>
          <w:b/>
        </w:rPr>
        <w:t>Jones, 99</w:t>
      </w:r>
      <w:r w:rsidRPr="00BD0CC0">
        <w:t xml:space="preserve"> – professor of politics at Cardiff University (Richard, “Security, Strategy, and Critical Theory”</w:t>
      </w:r>
    </w:p>
    <w:p w:rsidR="00763AA2" w:rsidRPr="00BD0CC0" w:rsidRDefault="00763AA2" w:rsidP="00763AA2">
      <w:hyperlink r:id="rId143" w:history="1">
        <w:r w:rsidRPr="00BD0CC0">
          <w:rPr>
            <w:rStyle w:val="Hyperlink"/>
            <w:color w:val="0000FF"/>
            <w:u w:val="single"/>
          </w:rPr>
          <w:t>http://www.ciaonet.org/book/wynjones/wynjones02.html</w:t>
        </w:r>
      </w:hyperlink>
      <w:r w:rsidRPr="00BD0CC0">
        <w:t>)</w:t>
      </w:r>
    </w:p>
    <w:p w:rsidR="00763AA2" w:rsidRPr="00BD0CC0" w:rsidRDefault="00763AA2" w:rsidP="00763AA2"/>
    <w:p w:rsidR="00763AA2" w:rsidRPr="00BD0CC0" w:rsidRDefault="00763AA2" w:rsidP="00763AA2">
      <w:r w:rsidRPr="00BD0CC0">
        <w:t xml:space="preserve">An even more troubling feature of Adorno and Horkheimer’s analysis is the downplaying of individual responsibility that is implicit in their argument. If Auschwitz is the inevitable outcome of enlightenment, and if instrumental rationality is too powerful to resist, then can we expect an individual Nazi to act in a different fashion? In the hermetic society the individual is a mere cipher, and if this is the case, can any individual really be blamed for his or her behavior? </w:t>
      </w:r>
      <w:r w:rsidRPr="00BD0CC0">
        <w:rPr>
          <w:rStyle w:val="StyleBoldUnderline"/>
        </w:rPr>
        <w:t xml:space="preserve">These questions highlight an ethical lacuna </w:t>
      </w:r>
      <w:r w:rsidRPr="00BD0CC0">
        <w:t xml:space="preserve">at the heart of Dialectic of Enlightenment. Despite the obvious intentions of the authors, </w:t>
      </w:r>
      <w:r w:rsidRPr="00BD0CC0">
        <w:rPr>
          <w:rStyle w:val="StyleBoldUnderline"/>
        </w:rPr>
        <w:t>their analysis generates a logic that renders them unable to differentiate meaningfully between different actions in the political realm</w:t>
      </w:r>
      <w:r w:rsidRPr="00BD0CC0">
        <w:t xml:space="preserve">. If “nothing complicitous with this world can have any truth,” then surely everything that exists in the real world must be judged equally untrue or false. But if this is so, </w:t>
      </w:r>
      <w:r w:rsidRPr="00BD0CC0">
        <w:rPr>
          <w:rStyle w:val="StyleBoldUnderline"/>
        </w:rPr>
        <w:t>how are we to evaluate efforts at securing change in contemporary society?</w:t>
      </w:r>
    </w:p>
    <w:p w:rsidR="00763AA2" w:rsidRPr="00BD0CC0" w:rsidRDefault="00763AA2" w:rsidP="00763AA2">
      <w:pPr>
        <w:rPr>
          <w:rStyle w:val="StyleBoldUnderline"/>
        </w:rPr>
      </w:pPr>
      <w:r w:rsidRPr="00BD0CC0">
        <w:t xml:space="preserve">Let us </w:t>
      </w:r>
      <w:r w:rsidRPr="00BD0CC0">
        <w:rPr>
          <w:rStyle w:val="StyleBoldUnderline"/>
        </w:rPr>
        <w:t>consider the ending of apartheid in South Africa</w:t>
      </w:r>
      <w:r w:rsidRPr="00BD0CC0">
        <w:t xml:space="preserve">. </w:t>
      </w:r>
      <w:r w:rsidRPr="00BD0CC0">
        <w:rPr>
          <w:rStyle w:val="StyleBoldUnderline"/>
        </w:rPr>
        <w:t>Although the citizens of that country cannot be adjudged to be free after the overthrow of</w:t>
      </w:r>
      <w:r w:rsidRPr="00BD0CC0">
        <w:t xml:space="preserve"> the </w:t>
      </w:r>
      <w:r w:rsidRPr="00BD0CC0">
        <w:rPr>
          <w:rStyle w:val="StyleBoldUnderline"/>
        </w:rPr>
        <w:t>apartheid</w:t>
      </w:r>
      <w:r w:rsidRPr="00BD0CC0">
        <w:t xml:space="preserve"> system, </w:t>
      </w:r>
      <w:r w:rsidRPr="00BD0CC0">
        <w:rPr>
          <w:rStyle w:val="Emphasis"/>
        </w:rPr>
        <w:t>surely they are freer</w:t>
      </w:r>
      <w:r w:rsidRPr="00BD0CC0">
        <w:t xml:space="preserve">. </w:t>
      </w:r>
      <w:r w:rsidRPr="00BD0CC0">
        <w:rPr>
          <w:rStyle w:val="StyleBoldUnderline"/>
        </w:rPr>
        <w:t xml:space="preserve">Although </w:t>
      </w:r>
      <w:r w:rsidRPr="00BD0CC0">
        <w:t xml:space="preserve">the establishment of </w:t>
      </w:r>
      <w:r w:rsidRPr="00BD0CC0">
        <w:rPr>
          <w:rStyle w:val="StyleBoldUnderline"/>
        </w:rPr>
        <w:t>liberal democracy there offers no panacea, it is a better system than the totalitarian one that it has replaced</w:t>
      </w:r>
      <w:r w:rsidRPr="00BD0CC0">
        <w:t xml:space="preserve">. But although Adorno and Horkheimer as individuals would almost certainly have rejoiced in the downfall of the apartheid system, </w:t>
      </w:r>
      <w:r w:rsidRPr="00BD0CC0">
        <w:rPr>
          <w:rStyle w:val="StyleBoldUnderline"/>
        </w:rPr>
        <w:t>as theoreticians they seem to be unable to provide us with any grounds for favoring one particular set of social institutions over another</w:t>
      </w:r>
      <w:r w:rsidRPr="00BD0CC0">
        <w:t xml:space="preserve">. Here </w:t>
      </w:r>
      <w:r w:rsidRPr="00BD0CC0">
        <w:rPr>
          <w:rStyle w:val="Emphasis"/>
        </w:rPr>
        <w:t>we have a bizarre inversion of</w:t>
      </w:r>
      <w:r w:rsidRPr="00BD0CC0">
        <w:t xml:space="preserve"> the </w:t>
      </w:r>
      <w:r w:rsidRPr="00BD0CC0">
        <w:rPr>
          <w:rStyle w:val="Emphasis"/>
        </w:rPr>
        <w:t>relativism</w:t>
      </w:r>
      <w:r w:rsidRPr="00BD0CC0">
        <w:t xml:space="preserve"> to which contemporary poststructuralist approaches are prone. By arguing that there are no grounds to choose between different accounts of reality, poststructuralists are inevitably forced to accept that all accounts of a given reality are true. They can make no judgment on these claims that is not arbitrary (Norris 1992; Hunter and Wyn Jones 1995). Similarly, </w:t>
      </w:r>
      <w:r w:rsidRPr="00BD0CC0">
        <w:rPr>
          <w:rStyle w:val="StyleBoldUnderline"/>
        </w:rPr>
        <w:t>by arguing that everything</w:t>
      </w:r>
      <w:r w:rsidRPr="00BD0CC0">
        <w:t xml:space="preserve"> in the world </w:t>
      </w:r>
      <w:r w:rsidRPr="00BD0CC0">
        <w:rPr>
          <w:rStyle w:val="StyleBoldUnderline"/>
        </w:rPr>
        <w:t>is equally false</w:t>
      </w:r>
      <w:r w:rsidRPr="00BD0CC0">
        <w:t xml:space="preserve">, </w:t>
      </w:r>
      <w:r w:rsidRPr="00BD0CC0">
        <w:rPr>
          <w:rStyle w:val="StyleBoldUnderline"/>
        </w:rPr>
        <w:t>Adorno</w:t>
      </w:r>
      <w:r w:rsidRPr="00BD0CC0">
        <w:t xml:space="preserve"> and Horkheimer </w:t>
      </w:r>
      <w:r w:rsidRPr="00BD0CC0">
        <w:rPr>
          <w:rStyle w:val="StyleBoldUnderline"/>
        </w:rPr>
        <w:t>can make no judgment as to why we might prefer some</w:t>
      </w:r>
      <w:r w:rsidRPr="00BD0CC0">
        <w:t xml:space="preserve"> forms of behavior and some set of </w:t>
      </w:r>
      <w:r w:rsidRPr="00BD0CC0">
        <w:rPr>
          <w:rStyle w:val="StyleBoldUnderline"/>
        </w:rPr>
        <w:t>practices over others.</w:t>
      </w:r>
    </w:p>
    <w:p w:rsidR="00763AA2" w:rsidRPr="00BD0CC0" w:rsidRDefault="00763AA2" w:rsidP="00763AA2">
      <w:r w:rsidRPr="00BD0CC0">
        <w:t xml:space="preserve">Here the impasse into which the analysis of Dialectic of Enlightenment leads its authors stands in bold relief. </w:t>
      </w:r>
      <w:r w:rsidRPr="00BD0CC0">
        <w:rPr>
          <w:rStyle w:val="StyleBoldUnderline"/>
        </w:rPr>
        <w:t>The</w:t>
      </w:r>
      <w:r w:rsidRPr="00BD0CC0">
        <w:t xml:space="preserve"> determinism and </w:t>
      </w:r>
      <w:r w:rsidRPr="00BD0CC0">
        <w:rPr>
          <w:rStyle w:val="StyleBoldUnderline"/>
        </w:rPr>
        <w:t>reductionism of their argument is</w:t>
      </w:r>
      <w:r w:rsidRPr="00BD0CC0">
        <w:t xml:space="preserve"> ultimately </w:t>
      </w:r>
      <w:r w:rsidRPr="00BD0CC0">
        <w:rPr>
          <w:rStyle w:val="StyleBoldUnderline"/>
        </w:rPr>
        <w:t>paralyzing</w:t>
      </w:r>
      <w:r w:rsidRPr="00BD0CC0">
        <w:t xml:space="preserve">. It was, of course, Antonio Gramsci who popularized the injunction that all those intent on changing society should attempt to face the world with a combination of “pessimism of the intellect” and “optimism of the will.” This position has much to commend it given the propensity of radicals to view society with rose–tinted glasses. However, the limitations of this position are nowhere better illustrated than in Dialectic of Enlightenment, in which </w:t>
      </w:r>
      <w:r w:rsidRPr="00BD0CC0">
        <w:rPr>
          <w:rStyle w:val="StyleBoldUnderline"/>
        </w:rPr>
        <w:t xml:space="preserve">the pessimism is so thoroughgoing that it becomes absolutely debilitating. </w:t>
      </w:r>
      <w:r w:rsidRPr="00BD0CC0">
        <w:rPr>
          <w:rStyle w:val="Emphasis"/>
        </w:rPr>
        <w:t>Any attempt to challenge the status quo already stands condemned as futile.</w:t>
      </w:r>
      <w:r w:rsidRPr="00BD0CC0">
        <w:rPr>
          <w:rStyle w:val="StyleBoldUnderline"/>
        </w:rPr>
        <w:t xml:space="preserve"> The logical outcome of this attitude is resignation and passivity</w:t>
      </w:r>
      <w:r w:rsidRPr="00BD0CC0">
        <w:t>.</w:t>
      </w:r>
    </w:p>
    <w:p w:rsidR="00763AA2" w:rsidRPr="00BD0CC0" w:rsidRDefault="00763AA2" w:rsidP="00763AA2">
      <w:r w:rsidRPr="00BD0CC0">
        <w:t xml:space="preserve">Adorno attempted to make a virtue of the detached attitude that he and Horkheimer adopted toward the political struggles of their own age by claiming: “If one is concerned to achieve what might be possible with human beings, it is extremely difficult to remain friendly towards real people.” However, considering that it is only “real people” who can bring about a better society, Adorno’s “complex form of misanthropy” ultimately leads only to quiescence (Wiggershaus 1994: 268). Thus, despite the clear similarities in the influences and interests of the founding fathers of critical theory and Gramsci, </w:t>
      </w:r>
      <w:r w:rsidRPr="00BD0CC0">
        <w:rPr>
          <w:rStyle w:val="StyleBoldUnderline"/>
        </w:rPr>
        <w:t>the resignatory passivity</w:t>
      </w:r>
      <w:r w:rsidRPr="00BD0CC0">
        <w:t xml:space="preserve"> of the authors of Dialectic of Enlightenment </w:t>
      </w:r>
      <w:r w:rsidRPr="00BD0CC0">
        <w:rPr>
          <w:rStyle w:val="StyleBoldUnderline"/>
        </w:rPr>
        <w:t xml:space="preserve">led </w:t>
      </w:r>
      <w:r w:rsidRPr="00BD0CC0">
        <w:t xml:space="preserve">them </w:t>
      </w:r>
      <w:r w:rsidRPr="00BD0CC0">
        <w:rPr>
          <w:rStyle w:val="StyleBoldUnderline"/>
        </w:rPr>
        <w:t>to</w:t>
      </w:r>
      <w:r w:rsidRPr="00BD0CC0">
        <w:t xml:space="preserve"> a position on </w:t>
      </w:r>
      <w:r w:rsidRPr="00BD0CC0">
        <w:rPr>
          <w:rStyle w:val="StyleBoldUnderline"/>
        </w:rPr>
        <w:t>political practice</w:t>
      </w:r>
      <w:r w:rsidRPr="00BD0CC0">
        <w:t xml:space="preserve"> far more akin to that of Oswald Spengler or Arthur Schopenhauer than to that adopted by the Sardinian Marxist Gramsci, even as he languished in a fascist prison.</w:t>
      </w:r>
    </w:p>
    <w:p w:rsidR="00763AA2" w:rsidRPr="00BD0CC0" w:rsidRDefault="00763AA2" w:rsidP="00763AA2">
      <w:r w:rsidRPr="00BD0CC0">
        <w:t>In view of the traditional Marxist emphasis on the unity of theory and practice, it is hardly surprising that Adorno and Horkheimer’s rejection of any attempt to orient their work toward political activity led to bitter criticism from other radical intellectuals. Perhaps the most famous such condemnation was that of Lukács, who acidly commented that the members of the Frankfurt School had taken up residence in the “Grand Hotel Abyss.” The inhabitants of this institution enjoyed all the comforts of the bourgeois lifestyle while fatalistically surveying the wreckage of life beyond its doors. Whereas Lukács’s own apologias for Stalinism point to the dangers of subordinating theoretical activity to the exigencies of day–to–day practical politics, Adorno and Horkheimer sunder theory and political practice completely, impoverishing the theoretical activity itself. Their stance leads to an aridity and scholasticism ill suited to any social theory that aspires to real–world relevance.</w:t>
      </w:r>
    </w:p>
    <w:p w:rsidR="00763AA2" w:rsidRPr="00BD0CC0" w:rsidRDefault="00763AA2" w:rsidP="00763AA2">
      <w:r w:rsidRPr="00BD0CC0">
        <w:t xml:space="preserve">Furthermore, </w:t>
      </w:r>
      <w:r w:rsidRPr="00BD0CC0">
        <w:rPr>
          <w:rStyle w:val="StyleBoldUnderline"/>
        </w:rPr>
        <w:t xml:space="preserve">the critical theorist’s position on political practice is based on an </w:t>
      </w:r>
      <w:r w:rsidRPr="00BD0CC0">
        <w:rPr>
          <w:rStyle w:val="Emphasis"/>
        </w:rPr>
        <w:t>underestimation of the potential for progressive change</w:t>
      </w:r>
      <w:r w:rsidRPr="00BD0CC0">
        <w:t xml:space="preserve"> that exists even in the most administered societies. It is instructive to contrast the attitude of Adorno and Horkheimer with that of Raymond Williams, who delivers the following broadside against “high culture </w:t>
      </w:r>
      <w:proofErr w:type="gramStart"/>
      <w:r w:rsidRPr="00BD0CC0">
        <w:t>Marxists”</w:t>
      </w:r>
      <w:proofErr w:type="gramEnd"/>
      <w:r w:rsidRPr="00BD0CC0">
        <w:t xml:space="preserve"> such as the members of the Frankfurt School:</w:t>
      </w:r>
    </w:p>
    <w:p w:rsidR="00763AA2" w:rsidRPr="00BD0CC0" w:rsidRDefault="00763AA2" w:rsidP="00763AA2">
      <w:r w:rsidRPr="00BD0CC0">
        <w:t>When the Marxists say that we live in a dying culture, and that the masses are ignorant, I have to ask them... where on earth they have lived. A dying culture, and ignorant masses, are not what I have known and see. (R. Williams 1989: 8)</w:t>
      </w:r>
    </w:p>
    <w:p w:rsidR="00763AA2" w:rsidRPr="00BD0CC0" w:rsidRDefault="00763AA2" w:rsidP="00763AA2">
      <w:r w:rsidRPr="00BD0CC0">
        <w:t xml:space="preserve">As I will discuss in Chapter 6, the evidence suggests that Williams is closer to the truth. </w:t>
      </w:r>
      <w:r w:rsidRPr="00BD0CC0">
        <w:rPr>
          <w:rStyle w:val="StyleBoldUnderline"/>
        </w:rPr>
        <w:t>People acting both individually and collectively, through social movements and state institutions, can actually influence the world around them in a progressive direction</w:t>
      </w:r>
      <w:r w:rsidRPr="00BD0CC0">
        <w:t>. Adorno and Horkheimer’s pessimism is unwarranted.</w:t>
      </w:r>
    </w:p>
    <w:p w:rsidR="00763AA2" w:rsidRPr="00BD0CC0" w:rsidRDefault="00763AA2" w:rsidP="00763AA2"/>
    <w:p w:rsidR="00763AA2" w:rsidRPr="00BD0CC0" w:rsidRDefault="00763AA2" w:rsidP="00763AA2">
      <w:pPr>
        <w:pStyle w:val="Heading4"/>
      </w:pPr>
      <w:r w:rsidRPr="00BD0CC0">
        <w:t>Even if they win the state is irredeemably racist in its current form, it overlooks what the state could become – reconstructive liberalism can be a force for change</w:t>
      </w:r>
    </w:p>
    <w:p w:rsidR="00763AA2" w:rsidRPr="00BD0CC0" w:rsidRDefault="00763AA2" w:rsidP="00763AA2">
      <w:r w:rsidRPr="00BD0CC0">
        <w:rPr>
          <w:b/>
        </w:rPr>
        <w:t>Ward, 99</w:t>
      </w:r>
      <w:r w:rsidRPr="00BD0CC0">
        <w:t xml:space="preserve"> – professor of law at William and Mary (Cynthia, “Introduction: Reconstructing Liberalism”</w:t>
      </w:r>
    </w:p>
    <w:p w:rsidR="00763AA2" w:rsidRPr="00BD0CC0" w:rsidRDefault="00763AA2" w:rsidP="00763AA2">
      <w:hyperlink r:id="rId144" w:history="1">
        <w:r w:rsidRPr="00BD0CC0">
          <w:rPr>
            <w:rStyle w:val="Hyperlink"/>
          </w:rPr>
          <w:t>http://scholarship.law.wm.edu/cgi/viewcontent.cgi?article=1554&amp;context=wmlr</w:t>
        </w:r>
      </w:hyperlink>
      <w:r w:rsidRPr="00BD0CC0">
        <w:t>)</w:t>
      </w:r>
    </w:p>
    <w:p w:rsidR="00763AA2" w:rsidRPr="00BD0CC0" w:rsidRDefault="00763AA2" w:rsidP="00763AA2"/>
    <w:p w:rsidR="00763AA2" w:rsidRPr="00BD0CC0" w:rsidRDefault="00763AA2" w:rsidP="00763AA2">
      <w:proofErr w:type="gramStart"/>
      <w:r w:rsidRPr="00BD0CC0">
        <w:t>However  bruised</w:t>
      </w:r>
      <w:proofErr w:type="gramEnd"/>
      <w:r w:rsidRPr="00BD0CC0">
        <w:t xml:space="preserve"> by the continuous attacks of its radical critics, "liberal legalism" has so far survived the critical onslaught. But like all battles between powerful opponents the fight has produced casualties on both sides. Liberal theorists have responded to radical attacks by re-examining certain facile assumptions about the priority of individual autonomy, the nature of rationality, and the possibility of state neutrality, and replacing them with a rich and </w:t>
      </w:r>
      <w:r w:rsidRPr="00BD0CC0">
        <w:rPr>
          <w:rStyle w:val="StyleBoldUnderline"/>
        </w:rPr>
        <w:t>provocative literature</w:t>
      </w:r>
      <w:r w:rsidRPr="00BD0CC0">
        <w:t xml:space="preserve"> that </w:t>
      </w:r>
      <w:r w:rsidRPr="00BD0CC0">
        <w:rPr>
          <w:rStyle w:val="StyleBoldUnderline"/>
        </w:rPr>
        <w:t>affirmatively defends liberal values and celebrates liberal legal institutions as the best-</w:t>
      </w:r>
      <w:r w:rsidRPr="00BD0CC0">
        <w:rPr>
          <w:rStyle w:val="Emphasis"/>
        </w:rPr>
        <w:t>perhaps the only</w:t>
      </w:r>
      <w:r w:rsidRPr="00BD0CC0">
        <w:rPr>
          <w:rStyle w:val="StyleBoldUnderline"/>
        </w:rPr>
        <w:t>-way of respecting and encouraging human "difference</w:t>
      </w:r>
      <w:r w:rsidRPr="00BD0CC0">
        <w:t>" while also maximizing freedom and equality.</w:t>
      </w:r>
    </w:p>
    <w:p w:rsidR="00763AA2" w:rsidRPr="00BD0CC0" w:rsidRDefault="00763AA2" w:rsidP="00763AA2">
      <w:r w:rsidRPr="00BD0CC0">
        <w:t xml:space="preserve">On </w:t>
      </w:r>
      <w:proofErr w:type="gramStart"/>
      <w:r w:rsidRPr="00BD0CC0">
        <w:t>the  other</w:t>
      </w:r>
      <w:proofErr w:type="gramEnd"/>
      <w:r w:rsidRPr="00BD0CC0">
        <w:t xml:space="preserve"> side, </w:t>
      </w:r>
      <w:r w:rsidRPr="00BD0CC0">
        <w:rPr>
          <w:rStyle w:val="StyleBoldUnderline"/>
        </w:rPr>
        <w:t>the work of radical critics of liberalism has begun to reflect the idea that liberal values</w:t>
      </w:r>
      <w:r w:rsidRPr="00BD0CC0">
        <w:t>-appropriately modified-</w:t>
      </w:r>
      <w:r w:rsidRPr="00BD0CC0">
        <w:rPr>
          <w:rStyle w:val="StyleBoldUnderline"/>
        </w:rPr>
        <w:t>are worth examining in a reconstructive light</w:t>
      </w:r>
      <w:r w:rsidRPr="00BD0CC0">
        <w:t xml:space="preserve">. Without losing sight of the injustices that have been inflicted on vulnerable groups under the liberal American Constitution, at least some radical theorists seem willing to concede that </w:t>
      </w:r>
      <w:r w:rsidRPr="00BD0CC0">
        <w:rPr>
          <w:rStyle w:val="StyleBoldUnderline"/>
        </w:rPr>
        <w:t>something</w:t>
      </w:r>
      <w:r w:rsidRPr="00BD0CC0">
        <w:t xml:space="preserve"> precious, perhaps even </w:t>
      </w:r>
      <w:r w:rsidRPr="00BD0CC0">
        <w:rPr>
          <w:rStyle w:val="StyleBoldUnderline"/>
        </w:rPr>
        <w:t>irreplaceable, would be lost were liberal rights and institutions</w:t>
      </w:r>
      <w:r w:rsidRPr="00BD0CC0">
        <w:t xml:space="preserve">, with their vision of respect for individual dignity and their desire to maximize individual freedom, </w:t>
      </w:r>
      <w:r w:rsidRPr="00BD0CC0">
        <w:rPr>
          <w:rStyle w:val="StyleBoldUnderline"/>
        </w:rPr>
        <w:t>to be rejected wholesale along with the scourges of racism and sexism that have always shadowed them</w:t>
      </w:r>
      <w:r w:rsidRPr="00BD0CC0">
        <w:t>.</w:t>
      </w:r>
    </w:p>
    <w:p w:rsidR="00763AA2" w:rsidRPr="00BD0CC0" w:rsidRDefault="00763AA2" w:rsidP="00763AA2">
      <w:r w:rsidRPr="00BD0CC0">
        <w:rPr>
          <w:rStyle w:val="Emphasis"/>
        </w:rPr>
        <w:t xml:space="preserve">It </w:t>
      </w:r>
      <w:proofErr w:type="gramStart"/>
      <w:r w:rsidRPr="00BD0CC0">
        <w:rPr>
          <w:rStyle w:val="Emphasis"/>
        </w:rPr>
        <w:t>is  tempting</w:t>
      </w:r>
      <w:proofErr w:type="gramEnd"/>
      <w:r w:rsidRPr="00BD0CC0">
        <w:rPr>
          <w:rStyle w:val="Emphasis"/>
        </w:rPr>
        <w:t xml:space="preserve"> to  oversimplify</w:t>
      </w:r>
      <w:r w:rsidRPr="00BD0CC0">
        <w:t xml:space="preserve">. </w:t>
      </w:r>
      <w:r w:rsidRPr="00BD0CC0">
        <w:rPr>
          <w:rStyle w:val="StyleBoldUnderline"/>
        </w:rPr>
        <w:t xml:space="preserve">One should take seriously the declared motivations </w:t>
      </w:r>
      <w:r w:rsidRPr="00BD0CC0">
        <w:t xml:space="preserve">and concerns </w:t>
      </w:r>
      <w:r w:rsidRPr="00BD0CC0">
        <w:rPr>
          <w:rStyle w:val="StyleBoldUnderline"/>
        </w:rPr>
        <w:t>of one's opponents,</w:t>
      </w:r>
      <w:r w:rsidRPr="00BD0CC0">
        <w:t xml:space="preserve"> </w:t>
      </w:r>
      <w:r w:rsidRPr="00BD0CC0">
        <w:rPr>
          <w:rStyle w:val="StyleBoldUnderline"/>
        </w:rPr>
        <w:t>and be careful not to discover casually that they have been on one's side all along,</w:t>
      </w:r>
      <w:r w:rsidRPr="00BD0CC0">
        <w:t xml:space="preserve"> although somehow without realizing it. Let me therefore emphasize that I think </w:t>
      </w:r>
      <w:r w:rsidRPr="00BD0CC0">
        <w:rPr>
          <w:rStyle w:val="StyleBoldUnderline"/>
        </w:rPr>
        <w:t>there are important and irreconcilable differences</w:t>
      </w:r>
      <w:r w:rsidRPr="00BD0CC0">
        <w:t xml:space="preserve">, at many levels, </w:t>
      </w:r>
      <w:r w:rsidRPr="00BD0CC0">
        <w:rPr>
          <w:rStyle w:val="StyleBoldUnderline"/>
        </w:rPr>
        <w:t>between liberal visions of the person, of politics, and of the law, and the visions  articulated  by liberalism's communitarian, critical race, feminist, and postmodern critics.</w:t>
      </w:r>
      <w:r w:rsidRPr="00BD0CC0">
        <w:t xml:space="preserve"> What I find most fascinating in recent legal theory, though, is the increasingly apparent intuition that </w:t>
      </w:r>
      <w:r w:rsidRPr="00BD0CC0">
        <w:rPr>
          <w:rStyle w:val="StyleBoldUnderline"/>
        </w:rPr>
        <w:t>amid such basic differences there is also a growing area of common ground.</w:t>
      </w:r>
      <w:r w:rsidRPr="00BD0CC0">
        <w:t xml:space="preserve"> Ironically, it may be that </w:t>
      </w:r>
      <w:r w:rsidRPr="00BD0CC0">
        <w:rPr>
          <w:rStyle w:val="StyleBoldUnderline"/>
        </w:rPr>
        <w:t>the reconstruction of liberal legalism, in some recognizable form, will become the single most dramatic result of radical legal theory</w:t>
      </w:r>
      <w:r w:rsidRPr="00BD0CC0">
        <w:t>.</w:t>
      </w:r>
    </w:p>
    <w:p w:rsidR="00763AA2" w:rsidRPr="00BD0CC0" w:rsidRDefault="00763AA2" w:rsidP="00763AA2"/>
    <w:p w:rsidR="00763AA2" w:rsidRPr="00BD0CC0" w:rsidRDefault="00763AA2" w:rsidP="00763AA2">
      <w:pPr>
        <w:rPr>
          <w:b/>
        </w:rPr>
      </w:pPr>
    </w:p>
    <w:p w:rsidR="00763AA2" w:rsidRPr="00BD0CC0" w:rsidRDefault="00763AA2" w:rsidP="00763AA2">
      <w:pPr>
        <w:rPr>
          <w:b/>
        </w:rPr>
      </w:pPr>
    </w:p>
    <w:p w:rsidR="00763AA2" w:rsidRPr="00BD0CC0" w:rsidRDefault="00763AA2" w:rsidP="00763AA2">
      <w:pPr>
        <w:rPr>
          <w:b/>
        </w:rPr>
      </w:pPr>
      <w:r w:rsidRPr="00BD0CC0">
        <w:rPr>
          <w:b/>
        </w:rPr>
        <w:t>There is no value in their nihilist project -- vote aff to affirm the joy of becoming in Black Studies</w:t>
      </w:r>
    </w:p>
    <w:p w:rsidR="00763AA2" w:rsidRPr="00BD0CC0" w:rsidRDefault="00763AA2" w:rsidP="00763AA2">
      <w:pPr>
        <w:rPr>
          <w:b/>
        </w:rPr>
      </w:pPr>
    </w:p>
    <w:p w:rsidR="00763AA2" w:rsidRPr="00BD0CC0" w:rsidRDefault="00763AA2" w:rsidP="00763AA2">
      <w:r w:rsidRPr="00BD0CC0">
        <w:rPr>
          <w:b/>
          <w:u w:val="single"/>
        </w:rPr>
        <w:t>Moten '7</w:t>
      </w:r>
      <w:r w:rsidRPr="00BD0CC0">
        <w:t xml:space="preserve"> Fred, Professor of English and African American Studies, Duke University "black optimism/black operation", Chicago -- working text for "Black Op" Source: </w:t>
      </w:r>
      <w:hyperlink r:id="rId145" w:history="1">
        <w:r w:rsidRPr="00BD0CC0">
          <w:rPr>
            <w:rStyle w:val="Hyperlink"/>
          </w:rPr>
          <w:t>PMLA</w:t>
        </w:r>
      </w:hyperlink>
      <w:r w:rsidRPr="00BD0CC0">
        <w:t>, Volume 123, Number 5, October 2008, pp. 1743–1747 (5)</w:t>
      </w:r>
    </w:p>
    <w:p w:rsidR="00763AA2" w:rsidRPr="00BD0CC0" w:rsidRDefault="00763AA2" w:rsidP="00763AA2">
      <w:r w:rsidRPr="00BD0CC0">
        <w:t>http://www.google.com/url?sa=t&amp;rct=j&amp;q=&amp;esrc=s&amp;source=web&amp;cd=3&amp;cad=rja&amp;ved=0CDQQFjAC&amp;url=http%3A%2F%2Flucian.uchicago.edu%2Fblogs%2Fpoliticalfeeling%2Ffiles%2F2007%2F12%2Fmoten-black-optimism.doc&amp;ei=1fE2UO65KuG8yAHpiIHYCg&amp;usg=AFQjCNE8N66fQjQ7TP0PkJ0eYZDI6cNLvA&amp;sig2=BUrcwC5Cfz5Ero2I14PBsg</w:t>
      </w:r>
    </w:p>
    <w:p w:rsidR="00763AA2" w:rsidRPr="00BD0CC0" w:rsidRDefault="00763AA2" w:rsidP="00763AA2">
      <w:pPr>
        <w:rPr>
          <w:b/>
        </w:rPr>
      </w:pPr>
    </w:p>
    <w:p w:rsidR="00763AA2" w:rsidRPr="00BD0CC0" w:rsidRDefault="00763AA2" w:rsidP="00763AA2">
      <w:pPr>
        <w:rPr>
          <w:b/>
          <w:u w:val="single"/>
        </w:rPr>
      </w:pPr>
      <w:r w:rsidRPr="00BD0CC0">
        <w:t xml:space="preserve">My field is black studies. In that field, I’m trying to hoe the hard row of beautiful things. I try to study them and I also try to make them. Elizabeth Alexander says “look for color everywhere.” For me, </w:t>
      </w:r>
      <w:r w:rsidRPr="00BD0CC0">
        <w:rPr>
          <w:b/>
          <w:u w:val="single"/>
        </w:rPr>
        <w:t>color + beauty = blackness which is not but nothing other than who, and deeper still, where I am.</w:t>
      </w:r>
      <w:r w:rsidRPr="00BD0CC0">
        <w:t xml:space="preserve"> </w:t>
      </w:r>
      <w:r w:rsidRPr="00BD0CC0">
        <w:rPr>
          <w:b/>
          <w:u w:val="single"/>
        </w:rPr>
        <w:t>This shell, this inhabitation, this space, this garment—that I carry with me on the various stages of my flight from the conditions of its making—is a zone of chromatic saturation troubling any ascription of impoverishment</w:t>
      </w:r>
      <w:r w:rsidRPr="00BD0CC0">
        <w:t xml:space="preserve"> of any kind however much it is of, which is to say in emergence from, poverty (which is, in turn, to say in emergence from or as an aesthetics or a poetics of poverty). The highly cultivated nature of this situated volatility, this emergent poetics of the emergency, is the open secret that has been the preoccupation of black studies. But it must be said now—and I’ll do so by way of a cool kind of accident that has been afforded us by the danger and saving power that is power point—that </w:t>
      </w:r>
      <w:r w:rsidRPr="00BD0CC0">
        <w:rPr>
          <w:b/>
          <w:u w:val="single"/>
        </w:rPr>
        <w:t>there is a strain of black studies that strains against black studies and its object, the critique of western civilization, precisely insofar as it disavows its aim (blackness or the thinking of blackness, which must be understood in what some not so strange combination of Nahum Chandler and Martin Heidegger might call its paraontological distinction from black people).</w:t>
      </w:r>
      <w:r w:rsidRPr="00BD0CC0">
        <w:t xml:space="preserve"> There was a moment in Rebecca’s presentation when the image of a black saxophonist (I think, but am not sure, that it was the great Chicago musician Fred Anderson) is given to us as a representative, or better yet a denizen (as opposed to citizen), of the “space of the imagination.” What’s cool here, and what is also precisely the kind of thing that makes practitioners of what might be called the new </w:t>
      </w:r>
      <w:r w:rsidRPr="00BD0CC0">
        <w:rPr>
          <w:strike/>
        </w:rPr>
        <w:t>black</w:t>
      </w:r>
      <w:r w:rsidRPr="00BD0CC0">
        <w:t xml:space="preserve"> studies really mad, is this racialization of the imagination which only comes fully into its own when it is seen in opposition, say, to that set of faces or folks who constituted what I know is just a part of Lauren’s tradition of Marxist historiographical critique. That racialization has a long history and begins to get codified in a certain Kantian discourse, one in which the imagination is understood to “produce nothing but nonsense,” a condition that requires that “its wings be severely clipped by the imagination.” What I’m interested in, but which I can only give a bare outline of, is a two-fold black operation—one in which Kant moves toward something like a thinking of the imagination as blackness that fully recognizes the irreducible desire for this formative and deformative, necessarily supplemental necessity; one in which black studies ends up being unable to avoid a certain sense of itself as a Kantian, which is to say anti-Kantian and ante-Kantian, endeavor. The new black studies, or to be more precise, the old-new black studies, since every iteration has had this ambivalence at its heart, can’t help but get pissed at the terrible irony of its irreducible Kantianness precisely because it works so justifiably hard at critiquing that racialization of the imagination and the racialized opposition of imagination (in its lawless, nonsense producing freedom) and critique that turns out to be the condition of possibility of the critical philosophical project. </w:t>
      </w:r>
      <w:r w:rsidRPr="00BD0CC0">
        <w:rPr>
          <w:b/>
          <w:u w:val="single"/>
        </w:rPr>
        <w:t>There is a voraciously instrumental anti-essentialism, powered in an intense and terrible way by good intentions, that is the intellectual platform from which black studies’ disavowal of its object and aim is launched, even when that disavowal comes in something which also thinks itself to be moving in the direction of that object and aim. I’m trying to move by way of a kind of resistance to that anti-essentialism, one that requires a paleonymic relation to blackness; I’m trying to own a certain dispossession, the underprivilege of being-sentenced to this gift of constantly escaping</w:t>
      </w:r>
      <w:r w:rsidRPr="00BD0CC0">
        <w:t xml:space="preserve"> and to standing in for the fugitivity (to echo Natahaniel Mackey, Daphne Brooks and Michel Foucault) (of the imagination) that is an irreducible property of life, persisting in and against every disciplinary technique while constituting and instantiating not just the thought but that actuality of the outside that is what/where blackness is—as space or spacing of the imagination, as condition of possibility and constant troubling of critique. </w:t>
      </w:r>
      <w:r w:rsidRPr="00BD0CC0">
        <w:rPr>
          <w:b/>
          <w:u w:val="single"/>
        </w:rPr>
        <w:t>It’s annoying to perform what you oppose, but I just want you to know that I ain’t mad. I loved these presentations, partly because I think they loved me or at least my space, but mostly because they were beautiful. I love Kant, too, by the way, though he doesn’t love me, because I think he’s beautiful too and, as you know, a thing of beauty is a joy forever</w:t>
      </w:r>
      <w:r w:rsidRPr="00BD0CC0">
        <w:t xml:space="preserve">. But even though I’m not mad, I’m not disavowing that strain of black studies that strains against the weight or burden, the refrain, the strain of being-imaginative and not-being-critical that is called blackness and that black people have had to carry. Black Studies strains against a burden that, even when it is thought musically, is inseparable from constraint. But my optimism, </w:t>
      </w:r>
      <w:r w:rsidRPr="00BD0CC0">
        <w:rPr>
          <w:b/>
          <w:u w:val="single"/>
        </w:rPr>
        <w:t>black optimism, is bound up with what it is to claim blackness and the appositional, runaway black operations that have been thrust upon it. The burden, the constraint, is the aim, the paradoxically aleatory goal that animates escape in and the possibility of escape from. Here is one such black op—a specific, a capella instantiation of strain, of resistance to constraint and instrumentalization, of the propelling and constraining force of the refrain, that will allow me to get to a little something concerning the temporal paradox of, and the irruption of ecstatic temporality in, optimism, which is to say black optimism, which is to say blackness</w:t>
      </w:r>
      <w:r w:rsidRPr="00BD0CC0">
        <w:t xml:space="preserve">. I play this in appreciation for being in Chicago, which is everybody’s sweet home, everybody’s land of California, as Robert Johnson puts it. This is music from a Head Start program in Mississippi in the mid-sixties and as you all know Chicago is a city in Mississippi, Mississippi a (fugue) state of mind in Chicago. “Da Da Da Da,” The Child Development Group of Mississippi, Smithsonian Folkways Records, </w:t>
      </w:r>
      <w:r w:rsidRPr="00BD0CC0">
        <w:rPr>
          <w:szCs w:val="26"/>
        </w:rPr>
        <w:t>FW02690 1967</w:t>
      </w:r>
      <w:r w:rsidRPr="00BD0CC0">
        <w:t xml:space="preserve"> </w:t>
      </w:r>
      <w:r w:rsidRPr="00BD0CC0">
        <w:rPr>
          <w:b/>
          <w:u w:val="single"/>
        </w:rPr>
        <w:t>The temporal paradox of optimism—that it is, on the one hand, necessarily futurial so that optimism is an attitude we take towards that which is to come; but that it is, on the other hand, in its proper Leibnizian formulation, an assertion not only of the necessity but also of the rightness and the essential timelessness of the always already existing, resonates in this recording. It is infused with that same impetus that drives a certain movement, in Monadology, from the immutability of monads to that enveloping of the moral world in the natural world that Leibniz calls, in Augustinian echo/revision, “the City of God.”</w:t>
      </w:r>
      <w:r w:rsidRPr="00BD0CC0">
        <w:t xml:space="preserve"> With respect to C. L. R. James and José (Muñoz), and a little respectful disrespect to Lee Edelman, these children are the voices of the future in the past, the voices of the future in our present. In this recording, </w:t>
      </w:r>
      <w:r w:rsidRPr="00BD0CC0">
        <w:rPr>
          <w:b/>
          <w:u w:val="single"/>
        </w:rPr>
        <w:t>this remainder, their fugitivity, remains, for me, in the intensity of their refrain, of their straining against constraint, cause for the optimism they perform. That optimism always lives, which is to say escapes, in the assertion of a right to refuse</w:t>
      </w:r>
      <w:r w:rsidRPr="00BD0CC0">
        <w:t xml:space="preserve">, which is, as Gayatri Spivak says, </w:t>
      </w:r>
      <w:r w:rsidRPr="00BD0CC0">
        <w:rPr>
          <w:b/>
          <w:u w:val="single"/>
        </w:rPr>
        <w:t xml:space="preserve">the first right: an instantiation of a collective negative tendency to differ, to resist the regulative powers that resistance, that differing, </w:t>
      </w:r>
      <w:proofErr w:type="gramStart"/>
      <w:r w:rsidRPr="00BD0CC0">
        <w:rPr>
          <w:b/>
          <w:u w:val="single"/>
        </w:rPr>
        <w:t>call</w:t>
      </w:r>
      <w:proofErr w:type="gramEnd"/>
      <w:r w:rsidRPr="00BD0CC0">
        <w:rPr>
          <w:b/>
          <w:u w:val="single"/>
        </w:rPr>
        <w:t xml:space="preserve"> into being. To think resistance as originary is to say, in a sense, that we have what we need, that we can get there from here, that there’s nothing wrong with us or even, in this regard, with here, even as it requires us still to think about why it is that difference calls the same, that resistance calls regulative power, into existence, thereby securing the vast, empty brutality that characterizes here and now.</w:t>
      </w:r>
      <w:r w:rsidRPr="00BD0CC0">
        <w:t xml:space="preserve"> Nevertheless, however much I keep trouble in mind, and therefore, in the interest of making as much trouble as possible, I remain hopeful insofar as I will have been in this very collective negative tendency, this little school within and beneath school that we gather together to be. For a bunch of little whiles, this is our field (i.e., black studies), our commons or undercommons or underground or outskirts and it will remain so as long as it claims </w:t>
      </w:r>
      <w:r w:rsidRPr="00BD0CC0">
        <w:rPr>
          <w:b/>
          <w:u w:val="single"/>
        </w:rPr>
        <w:t>its fugitive proximity to blackness</w:t>
      </w:r>
      <w:r w:rsidRPr="00BD0CC0">
        <w:t xml:space="preserve">, which I will claim, with ridiculousness boldness, </w:t>
      </w:r>
      <w:r w:rsidRPr="00BD0CC0">
        <w:rPr>
          <w:b/>
          <w:u w:val="single"/>
        </w:rPr>
        <w:t>is the condition of possibility of politics.</w:t>
      </w:r>
    </w:p>
    <w:p w:rsidR="00763AA2" w:rsidRPr="00BD0CC0" w:rsidRDefault="00763AA2" w:rsidP="00763AA2">
      <w:pPr>
        <w:rPr>
          <w:b/>
        </w:rPr>
      </w:pPr>
      <w:r w:rsidRPr="00BD0CC0">
        <w:rPr>
          <w:b/>
        </w:rPr>
        <w:t>-- their framing is not productive for any sort of emancipatory politics, which means if they win that Blackness is terminally screwed, any risk that escape is possible means you vote negative -- this is the only path towards abolition**</w:t>
      </w:r>
    </w:p>
    <w:p w:rsidR="00763AA2" w:rsidRPr="00BD0CC0" w:rsidRDefault="00763AA2" w:rsidP="00763AA2">
      <w:pPr>
        <w:rPr>
          <w:b/>
        </w:rPr>
      </w:pPr>
    </w:p>
    <w:p w:rsidR="00763AA2" w:rsidRPr="00BD0CC0" w:rsidRDefault="00763AA2" w:rsidP="00763AA2">
      <w:r w:rsidRPr="00BD0CC0">
        <w:rPr>
          <w:b/>
          <w:u w:val="single"/>
        </w:rPr>
        <w:t>Moten '7</w:t>
      </w:r>
      <w:r w:rsidRPr="00BD0CC0">
        <w:t xml:space="preserve"> Fred, Professor of English and African American Studies, Duke University "black optimism/black operation", Chicago -- working text for "Black Op" Source: </w:t>
      </w:r>
      <w:hyperlink r:id="rId146" w:history="1">
        <w:r w:rsidRPr="00BD0CC0">
          <w:rPr>
            <w:rStyle w:val="Hyperlink"/>
          </w:rPr>
          <w:t>PMLA</w:t>
        </w:r>
      </w:hyperlink>
      <w:r w:rsidRPr="00BD0CC0">
        <w:t>, Volume 123, Number 5, October 2008, pp. 1743–1747 (5)</w:t>
      </w:r>
    </w:p>
    <w:p w:rsidR="00763AA2" w:rsidRPr="00BD0CC0" w:rsidRDefault="00763AA2" w:rsidP="00763AA2">
      <w:r w:rsidRPr="00BD0CC0">
        <w:t>http://www.google.com/url?sa=t&amp;rct=j&amp;q=&amp;esrc=s&amp;source=web&amp;cd=3&amp;cad=rja&amp;ved=0CDQQFjAC&amp;url=http%3A%2F%2Flucian.uchicago.edu%2Fblogs%2Fpoliticalfeeling%2Ffiles%2F2007%2F12%2Fmoten-black-optimism.doc&amp;ei=1fE2UO65KuG8yAHpiIHYCg&amp;usg=AFQjCNE8N66fQjQ7TP0PkJ0eYZDI6cNLvA&amp;sig2=BUrcwC5Cfz5Ero2I14PBsg</w:t>
      </w:r>
    </w:p>
    <w:p w:rsidR="00763AA2" w:rsidRPr="00BD0CC0" w:rsidRDefault="00763AA2" w:rsidP="00763AA2"/>
    <w:p w:rsidR="00763AA2" w:rsidRPr="00BD0CC0" w:rsidRDefault="00763AA2" w:rsidP="00763AA2"/>
    <w:p w:rsidR="00763AA2" w:rsidRPr="00BD0CC0" w:rsidRDefault="00763AA2" w:rsidP="00763AA2">
      <w:r w:rsidRPr="00BD0CC0">
        <w:t xml:space="preserve">I am gonna do something called "Black Ops." In addition to the notion of a black operation </w:t>
      </w:r>
      <w:r w:rsidRPr="00BD0CC0">
        <w:rPr>
          <w:b/>
          <w:u w:val="single"/>
        </w:rPr>
        <w:t>I am also interested in something I would like to call black optimism, something that will illuminate the convergence of the condition of possibility and the end of politics</w:t>
      </w:r>
      <w:r w:rsidRPr="00BD0CC0">
        <w:t xml:space="preserve"> (something james would think as "the future in the present," </w:t>
      </w:r>
      <w:r w:rsidRPr="00BD0CC0">
        <w:rPr>
          <w:b/>
          <w:u w:val="single"/>
        </w:rPr>
        <w:t>something King would discuss under the rubric of the "fierce urgency of now" where fierce urgency denotes not only pain but also pleasure</w:t>
      </w:r>
      <w:r w:rsidRPr="00BD0CC0">
        <w:t xml:space="preserve">--I'm talking about an exigency that, above all, inheres in and radiates from, The Music). Eventually, and it's too much to go into here, this will open up some ways to link up some questions emerging out of Leibniz and extended by Russell and Deleuze and my old teacher Ann Banfield that will allow me to consider some interplay between blackness and the baroque and will, therefore, link up to the essay on Glenn Gould, Beethoven and filmic practice. Ultimately, there are some things I want to say about Gould and Cecil Taylor that will, I hope, allow an articulation of something, in relation each to the other, regarding the political history of the present. Obviously, what I'm contemplating will either be one hundred pages or ten very dense and poetic ones. </w:t>
      </w:r>
      <w:proofErr w:type="gramStart"/>
      <w:r w:rsidRPr="00BD0CC0">
        <w:t>Some aphorisms, some variations or, perhaps more precisely, some rhythmic figures, some heads invoking arrangement, as it were, or anarrangement.</w:t>
      </w:r>
      <w:proofErr w:type="gramEnd"/>
      <w:r w:rsidRPr="00BD0CC0">
        <w:t xml:space="preserve"> </w:t>
      </w:r>
      <w:proofErr w:type="gramStart"/>
      <w:r w:rsidRPr="00BD0CC0">
        <w:t>Black ops.</w:t>
      </w:r>
      <w:proofErr w:type="gramEnd"/>
      <w:r w:rsidRPr="00BD0CC0">
        <w:t xml:space="preserve"> Back Sites. What is it that now one has to forge a paleonymic (r</w:t>
      </w:r>
      <w:proofErr w:type="gramStart"/>
      <w:r w:rsidRPr="00BD0CC0">
        <w:t>)elation</w:t>
      </w:r>
      <w:proofErr w:type="gramEnd"/>
      <w:r w:rsidRPr="00BD0CC0">
        <w:t xml:space="preserve"> to black, to </w:t>
      </w:r>
      <w:r w:rsidRPr="00BD0CC0">
        <w:rPr>
          <w:b/>
          <w:u w:val="single"/>
        </w:rPr>
        <w:t xml:space="preserve">blackness? The word persists, now, under erasure or eclipse, ceded to the state of law/exception. The word is begrudged, grungy, dingy, encased in a low tinge, always understood as being in need of a highlight it already has or that chromatic saturation that it already is. </w:t>
      </w:r>
      <w:proofErr w:type="gramStart"/>
      <w:r w:rsidRPr="00BD0CC0">
        <w:rPr>
          <w:b/>
          <w:u w:val="single"/>
        </w:rPr>
        <w:t>Resistance and (the auto-poetics of) organization (flight + inhabitation).</w:t>
      </w:r>
      <w:proofErr w:type="gramEnd"/>
      <w:r w:rsidRPr="00BD0CC0">
        <w:rPr>
          <w:b/>
          <w:u w:val="single"/>
        </w:rPr>
        <w:t xml:space="preserve"> </w:t>
      </w:r>
      <w:proofErr w:type="gramStart"/>
      <w:r w:rsidRPr="00BD0CC0">
        <w:rPr>
          <w:b/>
          <w:u w:val="single"/>
        </w:rPr>
        <w:t>optimism/monad/baroque/blackness</w:t>
      </w:r>
      <w:proofErr w:type="gramEnd"/>
      <w:r w:rsidRPr="00BD0CC0">
        <w:rPr>
          <w:b/>
          <w:u w:val="single"/>
        </w:rPr>
        <w:t xml:space="preserve"> Nomad and monad.</w:t>
      </w:r>
      <w:r w:rsidRPr="00BD0CC0">
        <w:t xml:space="preserve"> N gets a letter from M. </w:t>
      </w:r>
      <w:r w:rsidRPr="00BD0CC0">
        <w:rPr>
          <w:b/>
          <w:u w:val="single"/>
        </w:rPr>
        <w:t>What’s the relationship between saying, “utopia is submerged in or in the interstices or on the outskirts of the present” and saying, “this is the best of all possible worlds” (a Leibnizian optimism) and saying, “the history of abolitionism is not the history of a set of wholly rhetorical exhortations, whether rational or ecstatic, but is, rather, the history of an infinite set or line of quotidian “escape acts”</w:t>
      </w:r>
      <w:r w:rsidRPr="00BD0CC0">
        <w:t xml:space="preserve"> (as Daphne Brooks might say) which operate at the level of rhetoric as well as the aesthetic and which, therefore, might include but need not be reduced to this or that particular instance of abolitionist rhetoric?” Laid back, spread out, stretched out, </w:t>
      </w:r>
      <w:proofErr w:type="gramStart"/>
      <w:r w:rsidRPr="00BD0CC0">
        <w:t>laid</w:t>
      </w:r>
      <w:proofErr w:type="gramEnd"/>
      <w:r w:rsidRPr="00BD0CC0">
        <w:t xml:space="preserve"> out. </w:t>
      </w:r>
      <w:r w:rsidRPr="00BD0CC0">
        <w:rPr>
          <w:b/>
          <w:u w:val="single"/>
        </w:rPr>
        <w:t xml:space="preserve">Part of what’s necessary is the realization of an analytic that moves through the opposition of voluntary secrecy and forced exposure. What’s needed is some way to understand how the underground operates out in the open and, perhaps deeper still, as the open in something like the ways Agamben/Rilke/Santner have tried to approach. What’s the relation between the border/limit and the open? </w:t>
      </w:r>
      <w:proofErr w:type="gramStart"/>
      <w:r w:rsidRPr="00BD0CC0">
        <w:rPr>
          <w:b/>
          <w:u w:val="single"/>
        </w:rPr>
        <w:t>Between blackness and the limit/edge?</w:t>
      </w:r>
      <w:proofErr w:type="gramEnd"/>
      <w:r w:rsidRPr="00BD0CC0">
        <w:rPr>
          <w:b/>
          <w:u w:val="single"/>
        </w:rPr>
        <w:t xml:space="preserve"> </w:t>
      </w:r>
      <w:proofErr w:type="gramStart"/>
      <w:r w:rsidRPr="00BD0CC0">
        <w:rPr>
          <w:b/>
          <w:u w:val="single"/>
        </w:rPr>
        <w:t>Between a quite specific and materially redoubled finitude or being-limited and the open?</w:t>
      </w:r>
      <w:proofErr w:type="gramEnd"/>
      <w:r w:rsidRPr="00BD0CC0">
        <w:rPr>
          <w:b/>
          <w:u w:val="single"/>
        </w:rPr>
        <w:t xml:space="preserve"> What a certain discourse on the relation between blackness and death seems to try to get to—in the best (which is to say least tragically neurotic) instances of that discourse—lies, at least, in vicinity of this question.</w:t>
      </w:r>
      <w:r w:rsidRPr="00BD0CC0">
        <w:t xml:space="preserve"> Leibniz/Russell/Deleuze/Banfield: The monad and the thing. The blues as black op (undercover, off the books, in the service of resistance or rearguard, assassination or non-violent refusal while at the same time being not just violently commodified but, more precisely and viciously, of the commodity or, at least, of her trace): In honor of Chicago and of a vast range of sweet homes: between Robert Johnson and Leo Smith, Leland Mississippi, right between Greenville and Indianola, right on 61 Highway (the monad is nomadic, at least in her head). On the relation between blackness and the baroque, an irregular pearl, following from Deleuze’s thought regarding the relation between baroque and minimalism. Seeking out the state is all bound up with frowning on things. </w:t>
      </w:r>
      <w:r w:rsidRPr="00BD0CC0">
        <w:rPr>
          <w:b/>
          <w:sz w:val="28"/>
          <w:szCs w:val="28"/>
          <w:u w:val="single"/>
        </w:rPr>
        <w:t xml:space="preserve">Seeking out the state is not the same thing as looking after what does not escape. The fugitive escapes but she does not escape. Escape is not accomplished but is a </w:t>
      </w:r>
      <w:proofErr w:type="gramStart"/>
      <w:r w:rsidRPr="00BD0CC0">
        <w:rPr>
          <w:b/>
          <w:sz w:val="28"/>
          <w:szCs w:val="28"/>
          <w:u w:val="single"/>
        </w:rPr>
        <w:t>thing(</w:t>
      </w:r>
      <w:proofErr w:type="gramEnd"/>
      <w:r w:rsidRPr="00BD0CC0">
        <w:rPr>
          <w:b/>
          <w:sz w:val="28"/>
          <w:szCs w:val="28"/>
          <w:u w:val="single"/>
        </w:rPr>
        <w:t>liness) we love. Seeking out the state is a kind of piety.</w:t>
      </w:r>
      <w:r w:rsidRPr="00BD0CC0">
        <w:t xml:space="preserve"> I worked in prisons. So did </w:t>
      </w:r>
      <w:proofErr w:type="gramStart"/>
      <w:r w:rsidRPr="00BD0CC0">
        <w:t>I</w:t>
      </w:r>
      <w:proofErr w:type="gramEnd"/>
      <w:r w:rsidRPr="00BD0CC0">
        <w:t xml:space="preserve">. I talk with the spirits. I seek out the state. Puritanism hurtles towards secularism. An all too verifiable past, lives crowded with incident, smothered by precedent. One has a choice to face up to not having a choice. There is no unheard appeal. Poetry will have never been obscene having been a haven. Holding fast is not the opposite of running away, is not in between. The dismal swamp is a jam, an open waterway. Why seek out the state? Comfort under the state’s protection, which is a kind of brutality. </w:t>
      </w:r>
      <w:r w:rsidRPr="00BD0CC0">
        <w:rPr>
          <w:b/>
          <w:u w:val="single"/>
        </w:rPr>
        <w:t xml:space="preserve">We appeal to the future we imagine. We imagine what we are. </w:t>
      </w:r>
      <w:proofErr w:type="gramStart"/>
      <w:r w:rsidRPr="00BD0CC0">
        <w:rPr>
          <w:b/>
          <w:u w:val="single"/>
        </w:rPr>
        <w:t>Blackness as appeal, as escape.</w:t>
      </w:r>
      <w:proofErr w:type="gramEnd"/>
      <w:r w:rsidRPr="00BD0CC0">
        <w:rPr>
          <w:b/>
          <w:u w:val="single"/>
        </w:rPr>
        <w:t xml:space="preserve"> We are always also walking in another world. My archive is a dehiscence at the heart of the archive and on its edge—a disorder, an appeal. My political desire scratches discontent</w:t>
      </w:r>
      <w:r w:rsidRPr="00BD0CC0">
        <w:t xml:space="preserve">. On the very idea of the passage—what do Deleuze and Krauss mean by it? Where does it come from? From a long time ago, via Uncle Toliver and Equiano, working out the notion of ensemble, I try to speak of an “improvisatory whole” in relation to the barest beginnings of a more critically aware understanding of “passage”: what is the relation between passage in this context and those passages of sculpture of which Krauss and Deleuze speak? Deleuze invokes Tony Smith; Krauss is more inclined towards David Smith. Deleuze is specific in his invocation of T. Smith as a kind of precursor to his own extension of the monadology. He invokes those same passages in Smith that Fried derides. </w:t>
      </w:r>
      <w:proofErr w:type="gramStart"/>
      <w:r w:rsidRPr="00BD0CC0">
        <w:t>The improvisatory whole, the monad, the icon, the thing.</w:t>
      </w:r>
      <w:proofErr w:type="gramEnd"/>
      <w:r w:rsidRPr="00BD0CC0">
        <w:t xml:space="preserve"> </w:t>
      </w:r>
      <w:proofErr w:type="gramStart"/>
      <w:r w:rsidRPr="00BD0CC0">
        <w:t>Jazz, oratorio and baroque.</w:t>
      </w:r>
      <w:proofErr w:type="gramEnd"/>
      <w:r w:rsidRPr="00BD0CC0">
        <w:t xml:space="preserve"> </w:t>
      </w:r>
      <w:proofErr w:type="gramStart"/>
      <w:r w:rsidRPr="00BD0CC0">
        <w:t>Blackness and the baroque.</w:t>
      </w:r>
      <w:proofErr w:type="gramEnd"/>
      <w:r w:rsidRPr="00BD0CC0">
        <w:t xml:space="preserve"> What is exposure? What is </w:t>
      </w:r>
      <w:proofErr w:type="gramStart"/>
      <w:r w:rsidRPr="00BD0CC0">
        <w:t>an aesthetics</w:t>
      </w:r>
      <w:proofErr w:type="gramEnd"/>
      <w:r w:rsidRPr="00BD0CC0">
        <w:t xml:space="preserve"> of exposure? The bright side is the dark side, the black hand side, the west side, the south side, where they be talking about in the evening when the sun go down as if it has not nothing but something else, something other, to do with the </w:t>
      </w:r>
      <w:r w:rsidRPr="00BD0CC0">
        <w:rPr>
          <w:i/>
        </w:rPr>
        <w:t>Abendland</w:t>
      </w:r>
      <w:r w:rsidRPr="00BD0CC0">
        <w:t>. To look with love at things, to look as if you so broke, so baroque, that you can’t pay attention.</w:t>
      </w:r>
    </w:p>
    <w:p w:rsidR="00763AA2" w:rsidRPr="00BD0CC0" w:rsidRDefault="00763AA2" w:rsidP="00763AA2">
      <w:pPr>
        <w:pStyle w:val="Heading4"/>
        <w:rPr>
          <w:sz w:val="24"/>
        </w:rPr>
      </w:pPr>
      <w:r w:rsidRPr="00BD0CC0">
        <w:t xml:space="preserve">Root cause is ineffective and incorrect – it is more important to focus on material instances of oppression </w:t>
      </w:r>
    </w:p>
    <w:p w:rsidR="00763AA2" w:rsidRPr="00BD0CC0" w:rsidRDefault="00763AA2" w:rsidP="00763AA2">
      <w:r w:rsidRPr="00BD0CC0">
        <w:rPr>
          <w:rStyle w:val="Heading4Char"/>
        </w:rPr>
        <w:t>Harman, 09</w:t>
      </w:r>
      <w:r w:rsidRPr="00BD0CC0">
        <w:t xml:space="preserve"> Graham, professor of philosophy American University of Cairo, “Prince of Networks: Bruno Latour and Metaphysics” p. 22</w:t>
      </w:r>
    </w:p>
    <w:p w:rsidR="00763AA2" w:rsidRPr="00BD0CC0" w:rsidRDefault="00763AA2" w:rsidP="00763AA2">
      <w:pPr>
        <w:rPr>
          <w:rFonts w:eastAsia="SimSun"/>
          <w:bCs/>
          <w:sz w:val="28"/>
          <w:szCs w:val="28"/>
          <w:u w:val="single"/>
          <w:lang w:eastAsia="zh-CN"/>
        </w:rPr>
      </w:pPr>
      <w:r w:rsidRPr="00BD0CC0">
        <w:rPr>
          <w:rFonts w:eastAsia="SimSun"/>
          <w:bCs/>
          <w:sz w:val="24"/>
          <w:u w:val="single"/>
          <w:lang w:eastAsia="zh-CN"/>
        </w:rPr>
        <w:t xml:space="preserve">Even </w:t>
      </w:r>
      <w:r w:rsidRPr="00BD0CC0">
        <w:rPr>
          <w:rFonts w:eastAsia="SimSun"/>
          <w:bCs/>
          <w:i/>
          <w:iCs/>
          <w:sz w:val="24"/>
          <w:u w:val="single"/>
          <w:lang w:eastAsia="zh-CN"/>
        </w:rPr>
        <w:t>power</w:t>
      </w:r>
      <w:r w:rsidRPr="00BD0CC0">
        <w:rPr>
          <w:rFonts w:eastAsia="SimSun"/>
          <w:bCs/>
          <w:sz w:val="24"/>
          <w:u w:val="single"/>
          <w:lang w:eastAsia="zh-CN"/>
        </w:rPr>
        <w:t xml:space="preserve">, that favourite occult quality of radical political </w:t>
      </w:r>
      <w:proofErr w:type="gramStart"/>
      <w:r w:rsidRPr="00BD0CC0">
        <w:rPr>
          <w:rFonts w:eastAsia="SimSun"/>
          <w:bCs/>
          <w:sz w:val="24"/>
          <w:u w:val="single"/>
          <w:lang w:eastAsia="zh-CN"/>
        </w:rPr>
        <w:t>critics,</w:t>
      </w:r>
      <w:proofErr w:type="gramEnd"/>
      <w:r w:rsidRPr="00BD0CC0">
        <w:rPr>
          <w:rFonts w:eastAsia="SimSun"/>
          <w:bCs/>
          <w:sz w:val="24"/>
          <w:u w:val="single"/>
          <w:lang w:eastAsia="zh-CN"/>
        </w:rPr>
        <w:t xml:space="preserve"> is a result rather than a substance</w:t>
      </w:r>
      <w:r w:rsidRPr="00BD0CC0">
        <w:rPr>
          <w:rFonts w:eastAsia="SimSun"/>
          <w:sz w:val="24"/>
          <w:lang w:eastAsia="zh-CN"/>
        </w:rPr>
        <w:t xml:space="preserve"> (PF, p. 191). </w:t>
      </w:r>
      <w:r w:rsidRPr="00BD0CC0">
        <w:rPr>
          <w:rFonts w:eastAsia="SimSun"/>
          <w:bCs/>
          <w:sz w:val="24"/>
          <w:u w:val="single"/>
          <w:lang w:eastAsia="zh-CN"/>
        </w:rPr>
        <w:t xml:space="preserve">The supposed ‘panopticon’ of modern society stands at the mercy of the technicians and bureaucrats who must install and maintain it, and who may go on strike or do a sloppy job because of bad moods. The police are outwitted by seven-year-olds in the slums. The mighty CIA, with its budget of billions, loses track of </w:t>
      </w:r>
      <w:r w:rsidRPr="00BD0CC0">
        <w:rPr>
          <w:rFonts w:eastAsia="SimSun"/>
          <w:bCs/>
          <w:i/>
          <w:iCs/>
          <w:sz w:val="24"/>
          <w:u w:val="single"/>
          <w:lang w:eastAsia="zh-CN"/>
        </w:rPr>
        <w:t xml:space="preserve">mujahideen </w:t>
      </w:r>
      <w:r w:rsidRPr="00BD0CC0">
        <w:rPr>
          <w:rFonts w:eastAsia="SimSun"/>
          <w:bCs/>
          <w:sz w:val="24"/>
          <w:u w:val="single"/>
          <w:lang w:eastAsia="zh-CN"/>
        </w:rPr>
        <w:t>riding donkeys and exchanging notes in milk bottles</w:t>
      </w:r>
      <w:r w:rsidRPr="00BD0CC0">
        <w:rPr>
          <w:rFonts w:eastAsia="SimSun"/>
          <w:sz w:val="24"/>
          <w:lang w:eastAsia="zh-CN"/>
        </w:rPr>
        <w:t xml:space="preserve">. A lovely Chinese double agent corrodes the moral fiber of Scotland Yard true believers. </w:t>
      </w:r>
      <w:r w:rsidRPr="00BD0CC0">
        <w:rPr>
          <w:rFonts w:eastAsia="SimSun"/>
          <w:bCs/>
          <w:sz w:val="28"/>
          <w:szCs w:val="28"/>
          <w:u w:val="single"/>
          <w:lang w:eastAsia="zh-CN"/>
        </w:rPr>
        <w:t>Actants must constantly be kept in line; none are servile puppets who do our bidding, whether human or nonhuman. The world resists our efforts even as it welcomes them. Even a system of metaphysics is the lengthy result of negotiations with the world, not a triumphant deductive overlord who tramples the details of the world to dust. The labour of fitting one concept to another obsesses a Kant or Husserl for decades, and even then the polished final product will be riddled with errors detectible by a novice.</w:t>
      </w:r>
      <w:r w:rsidRPr="00BD0CC0">
        <w:rPr>
          <w:rFonts w:eastAsia="SimSun"/>
          <w:sz w:val="24"/>
          <w:lang w:eastAsia="zh-CN"/>
        </w:rPr>
        <w:t xml:space="preserve"> </w:t>
      </w:r>
      <w:r w:rsidRPr="00BD0CC0">
        <w:rPr>
          <w:rFonts w:eastAsia="SimSun"/>
          <w:bCs/>
          <w:sz w:val="24"/>
          <w:u w:val="single"/>
          <w:lang w:eastAsia="zh-CN"/>
        </w:rPr>
        <w:t>The same is true for our prisons</w:t>
      </w:r>
      <w:r w:rsidRPr="00BD0CC0">
        <w:rPr>
          <w:rFonts w:eastAsia="SimSun"/>
          <w:sz w:val="24"/>
          <w:lang w:eastAsia="zh-CN"/>
        </w:rPr>
        <w:t xml:space="preserve">, our gas and water infrastructure, </w:t>
      </w:r>
      <w:proofErr w:type="gramStart"/>
      <w:r w:rsidRPr="00BD0CC0">
        <w:rPr>
          <w:rFonts w:eastAsia="SimSun"/>
          <w:bCs/>
          <w:sz w:val="24"/>
          <w:u w:val="single"/>
          <w:lang w:eastAsia="zh-CN"/>
        </w:rPr>
        <w:t>the</w:t>
      </w:r>
      <w:proofErr w:type="gramEnd"/>
      <w:r w:rsidRPr="00BD0CC0">
        <w:rPr>
          <w:rFonts w:eastAsia="SimSun"/>
          <w:bCs/>
          <w:sz w:val="24"/>
          <w:u w:val="single"/>
          <w:lang w:eastAsia="zh-CN"/>
        </w:rPr>
        <w:t xml:space="preserve"> sale of potato chips, international law, </w:t>
      </w:r>
      <w:r w:rsidRPr="00BD0CC0">
        <w:rPr>
          <w:rFonts w:eastAsia="SimSun"/>
          <w:bCs/>
          <w:sz w:val="27"/>
          <w:szCs w:val="27"/>
          <w:u w:val="single"/>
          <w:lang w:eastAsia="zh-CN"/>
        </w:rPr>
        <w:t>nuclear test bans</w:t>
      </w:r>
      <w:r w:rsidRPr="00BD0CC0">
        <w:rPr>
          <w:rFonts w:eastAsia="SimSun"/>
          <w:sz w:val="24"/>
          <w:lang w:eastAsia="zh-CN"/>
        </w:rPr>
        <w:t xml:space="preserve">, and enrollment in universities. </w:t>
      </w:r>
      <w:r w:rsidRPr="00BD0CC0">
        <w:rPr>
          <w:rFonts w:eastAsia="SimSun"/>
          <w:bCs/>
          <w:sz w:val="24"/>
          <w:u w:val="single"/>
          <w:lang w:eastAsia="zh-CN"/>
        </w:rPr>
        <w:t xml:space="preserve">Systems are assembled at great pains, one actant at a time, and loopholes always remain. We are not the pawns of sleek power-machines grinding us beneath their heels like pathetic </w:t>
      </w:r>
      <w:r w:rsidRPr="00BD0CC0">
        <w:rPr>
          <w:rFonts w:eastAsia="SimSun"/>
          <w:bCs/>
          <w:i/>
          <w:iCs/>
          <w:sz w:val="24"/>
          <w:u w:val="single"/>
          <w:lang w:eastAsia="zh-CN"/>
        </w:rPr>
        <w:t>Nibelungen</w:t>
      </w:r>
      <w:r w:rsidRPr="00BD0CC0">
        <w:rPr>
          <w:rFonts w:eastAsia="SimSun"/>
          <w:bCs/>
          <w:sz w:val="24"/>
          <w:u w:val="single"/>
          <w:lang w:eastAsia="zh-CN"/>
        </w:rPr>
        <w:t xml:space="preserve">. </w:t>
      </w:r>
      <w:r w:rsidRPr="00BD0CC0">
        <w:rPr>
          <w:rFonts w:eastAsia="SimSun"/>
          <w:bCs/>
          <w:sz w:val="28"/>
          <w:szCs w:val="28"/>
          <w:u w:val="single"/>
          <w:lang w:eastAsia="zh-CN"/>
        </w:rPr>
        <w:t>We may be fragile, but so are the powerful.</w:t>
      </w:r>
    </w:p>
    <w:p w:rsidR="00763AA2" w:rsidRPr="00BD0CC0" w:rsidRDefault="00763AA2" w:rsidP="00763AA2">
      <w:pPr>
        <w:pStyle w:val="Heading4"/>
      </w:pPr>
      <w:r w:rsidRPr="00BD0CC0">
        <w:t xml:space="preserve">And, we are all politicians because our actions are motivated by how we relate to others and how we affect others on a logical and emotional level – to think like a politician is to think about how we affect others. </w:t>
      </w:r>
    </w:p>
    <w:p w:rsidR="00763AA2" w:rsidRPr="00BD0CC0" w:rsidRDefault="00763AA2" w:rsidP="00763AA2">
      <w:r w:rsidRPr="00BD0CC0">
        <w:rPr>
          <w:b/>
          <w:bCs/>
        </w:rPr>
        <w:t>Harman, 09</w:t>
      </w:r>
      <w:r w:rsidRPr="00BD0CC0">
        <w:t xml:space="preserve"> Graham, professor of philosophy American University of Cairo, “Prince of Networks: Bruno Latour and Metaphysics” p. 21-22</w:t>
      </w:r>
    </w:p>
    <w:p w:rsidR="00763AA2" w:rsidRPr="00BD0CC0" w:rsidRDefault="00763AA2" w:rsidP="00763AA2">
      <w:pPr>
        <w:rPr>
          <w:sz w:val="14"/>
        </w:rPr>
      </w:pPr>
      <w:r w:rsidRPr="00BD0CC0">
        <w:rPr>
          <w:bCs/>
          <w:sz w:val="14"/>
        </w:rPr>
        <w:t> </w:t>
      </w:r>
      <w:r w:rsidRPr="00BD0CC0">
        <w:rPr>
          <w:bCs/>
          <w:u w:val="single"/>
        </w:rPr>
        <w:t>It is never the actant in naked purity that possesses force, but only the actant involved in its ramshackle associations with others, which collapse if these associations are not lovingly or brutally maintained:</w:t>
      </w:r>
      <w:r w:rsidRPr="00BD0CC0">
        <w:rPr>
          <w:sz w:val="14"/>
        </w:rPr>
        <w:t xml:space="preserve"> ‘In order to extend itself, an actant must program other actants so that they are unable to betray it, despite the fact that they are bound to do so […]. </w:t>
      </w:r>
      <w:r w:rsidRPr="00BD0CC0">
        <w:rPr>
          <w:bCs/>
          <w:i/>
          <w:iCs/>
          <w:u w:val="single"/>
        </w:rPr>
        <w:t>We always misunderstand the strength of the strong</w:t>
      </w:r>
      <w:r w:rsidRPr="00BD0CC0">
        <w:rPr>
          <w:bCs/>
          <w:u w:val="single"/>
        </w:rPr>
        <w:t>. Though people attribute it to the purity of an actant, it is invariably due to a tiered array of weaknesses’</w:t>
      </w:r>
      <w:r w:rsidRPr="00BD0CC0">
        <w:rPr>
          <w:sz w:val="14"/>
        </w:rPr>
        <w:t xml:space="preserve"> (PF, p. 201). Anticipating his later full-blown rejection of modernism, </w:t>
      </w:r>
      <w:r w:rsidRPr="00BD0CC0">
        <w:rPr>
          <w:bCs/>
          <w:u w:val="single"/>
        </w:rPr>
        <w:t>Latour scoffs at the notion that the imperialist West succeeded by purifying objective truth from the naïve superstition of gullible Indians. The Spaniards triumphed over the Aztecs</w:t>
      </w:r>
      <w:r w:rsidRPr="00BD0CC0">
        <w:rPr>
          <w:sz w:val="14"/>
        </w:rPr>
        <w:t xml:space="preserve"> not through the power of nature liberated from fetish, but instead </w:t>
      </w:r>
      <w:r w:rsidRPr="00BD0CC0">
        <w:rPr>
          <w:bCs/>
          <w:u w:val="single"/>
        </w:rPr>
        <w:t>through a mixed assemblage of priests, soldiers, merchants, princes, scientists, police, slavers</w:t>
      </w:r>
      <w:r w:rsidRPr="00BD0CC0">
        <w:rPr>
          <w:sz w:val="14"/>
        </w:rPr>
        <w:t xml:space="preserve"> (PF, pp. 202-3). Call them legion, for they are many. </w:t>
      </w:r>
      <w:r w:rsidRPr="00BD0CC0">
        <w:rPr>
          <w:bCs/>
          <w:u w:val="single"/>
        </w:rPr>
        <w:t>Imperialism is not an almighty center, but a chain of raggedy forces in equal parts spiritual, intellectual, and economic. The same sort of motley-coloured force is unleashed by politicians</w:t>
      </w:r>
      <w:r w:rsidRPr="00BD0CC0">
        <w:rPr>
          <w:sz w:val="14"/>
        </w:rPr>
        <w:t xml:space="preserve">, and hence </w:t>
      </w:r>
      <w:r w:rsidRPr="00BD0CC0">
        <w:rPr>
          <w:bCs/>
          <w:u w:val="single"/>
        </w:rPr>
        <w:t xml:space="preserve">Latour is among the few present-day philosophers who </w:t>
      </w:r>
      <w:proofErr w:type="gramStart"/>
      <w:r w:rsidRPr="00BD0CC0">
        <w:rPr>
          <w:bCs/>
          <w:u w:val="single"/>
        </w:rPr>
        <w:t>admires</w:t>
      </w:r>
      <w:proofErr w:type="gramEnd"/>
      <w:r w:rsidRPr="00BD0CC0">
        <w:rPr>
          <w:bCs/>
          <w:u w:val="single"/>
        </w:rPr>
        <w:t xml:space="preserve"> politicians rather than sneering at their venal compromises: ‘It takes something like courage to admit that we will </w:t>
      </w:r>
      <w:r w:rsidRPr="00BD0CC0">
        <w:rPr>
          <w:bCs/>
          <w:i/>
          <w:iCs/>
          <w:u w:val="single"/>
        </w:rPr>
        <w:t xml:space="preserve">never do better </w:t>
      </w:r>
      <w:r w:rsidRPr="00BD0CC0">
        <w:rPr>
          <w:bCs/>
          <w:u w:val="single"/>
        </w:rPr>
        <w:t>than a politician</w:t>
      </w:r>
      <w:r w:rsidRPr="00BD0CC0">
        <w:rPr>
          <w:sz w:val="14"/>
        </w:rPr>
        <w:t xml:space="preserve"> [… </w:t>
      </w:r>
      <w:r w:rsidRPr="00BD0CC0">
        <w:rPr>
          <w:bCs/>
          <w:u w:val="single"/>
        </w:rPr>
        <w:t>Others] simply have somewhere to hide when they have made their mistakes. They can go back and try again. Only the politician is limited to a single shot and has to shoot in public’</w:t>
      </w:r>
      <w:r w:rsidRPr="00BD0CC0">
        <w:rPr>
          <w:sz w:val="14"/>
        </w:rPr>
        <w:t xml:space="preserve"> (PF, p. 210). And again: </w:t>
      </w:r>
      <w:r w:rsidRPr="00BD0CC0">
        <w:rPr>
          <w:bCs/>
          <w:u w:val="single"/>
        </w:rPr>
        <w:t xml:space="preserve">‘What we despise as political “mediocrity” is simply the collection of compromises that we force politicians to make on our behalf’ (PF, p. 210). The politician forever balances information, funding, threats, kindness, politeness, loyalty, disloyalty, and the perpetual search for ways and means. In this respect the politician is the model for every sort of actor. To declare </w:t>
      </w:r>
      <w:proofErr w:type="gramStart"/>
      <w:r w:rsidRPr="00BD0CC0">
        <w:rPr>
          <w:bCs/>
          <w:u w:val="single"/>
        </w:rPr>
        <w:t>oneself</w:t>
      </w:r>
      <w:proofErr w:type="gramEnd"/>
      <w:r w:rsidRPr="00BD0CC0">
        <w:rPr>
          <w:bCs/>
          <w:u w:val="single"/>
        </w:rPr>
        <w:t xml:space="preserve"> untainted by strife between conflicting forces is to deny that one is an actant.</w:t>
      </w:r>
      <w:r w:rsidRPr="00BD0CC0">
        <w:rPr>
          <w:sz w:val="14"/>
        </w:rPr>
        <w:t xml:space="preserve"> Yet there are only actants, forever lost in friendships and duels. </w:t>
      </w:r>
      <w:r w:rsidRPr="00BD0CC0">
        <w:rPr>
          <w:bCs/>
          <w:u w:val="single"/>
        </w:rPr>
        <w:t>Any attempt to see actants as the reducible puppets of deeper structures is doomed to fail. The balance of force makes some actants stronger than others, but</w:t>
      </w:r>
      <w:r w:rsidRPr="00BD0CC0">
        <w:rPr>
          <w:sz w:val="14"/>
        </w:rPr>
        <w:t xml:space="preserve"> miniature trickster objects turn the tide without warning</w:t>
      </w:r>
      <w:r w:rsidRPr="00BD0CC0">
        <w:rPr>
          <w:bCs/>
          <w:u w:val="single"/>
        </w:rPr>
        <w:t xml:space="preserve">: a pebble can destroy an empire if the Emperor chokes at dinner. Forces are real, and real tigers are stronger than paper ones, but everything is negotiable (PF, p. 163). There is no pre-established harmony among the actants in the world, but only a </w:t>
      </w:r>
      <w:r w:rsidRPr="00BD0CC0">
        <w:rPr>
          <w:bCs/>
          <w:i/>
          <w:iCs/>
          <w:u w:val="single"/>
        </w:rPr>
        <w:t>post</w:t>
      </w:r>
      <w:r w:rsidRPr="00BD0CC0">
        <w:rPr>
          <w:bCs/>
          <w:u w:val="single"/>
        </w:rPr>
        <w:t>-established harmony</w:t>
      </w:r>
      <w:r w:rsidRPr="00BD0CC0">
        <w:rPr>
          <w:sz w:val="14"/>
        </w:rPr>
        <w:t xml:space="preserve"> (PF, p. 164). The current order of things is the result of a long history of negotiations and midnight raids of one actant against the weak points of others. </w:t>
      </w:r>
      <w:r w:rsidRPr="00BD0CC0">
        <w:rPr>
          <w:bCs/>
          <w:u w:val="single"/>
        </w:rPr>
        <w:t>It takes work to subordinate serfs to the Czar or equations to a theory. The world could have been otherwise. But neither is there merely a random play of chance, since the Tartar hordes do not vanish from the Middle East with a wave of the hand. Harmony is a result, not a guiding principle</w:t>
      </w:r>
      <w:r w:rsidRPr="00BD0CC0">
        <w:rPr>
          <w:sz w:val="14"/>
        </w:rPr>
        <w:t>.</w:t>
      </w: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rPr>
          <w:rStyle w:val="Emphasis"/>
        </w:rPr>
      </w:pPr>
    </w:p>
    <w:p w:rsidR="00763AA2" w:rsidRPr="00BD0CC0" w:rsidRDefault="00763AA2" w:rsidP="00763AA2">
      <w:pPr>
        <w:rPr>
          <w:rStyle w:val="Emphasis"/>
        </w:rPr>
      </w:pPr>
    </w:p>
    <w:p w:rsidR="00763AA2" w:rsidRPr="00BD0CC0" w:rsidRDefault="00763AA2" w:rsidP="00763AA2"/>
    <w:p w:rsidR="00763AA2" w:rsidRPr="00BD0CC0" w:rsidRDefault="00763AA2" w:rsidP="00763AA2">
      <w:pPr>
        <w:pStyle w:val="Heading3"/>
      </w:pPr>
      <w:r w:rsidRPr="00BD0CC0">
        <w:t>reps</w:t>
      </w:r>
    </w:p>
    <w:p w:rsidR="00763AA2" w:rsidRPr="00BD0CC0" w:rsidRDefault="00763AA2" w:rsidP="00763AA2"/>
    <w:p w:rsidR="00763AA2" w:rsidRPr="00BD0CC0" w:rsidRDefault="00763AA2" w:rsidP="00763AA2">
      <w:pPr>
        <w:pStyle w:val="Heading4"/>
      </w:pPr>
      <w:r w:rsidRPr="00BD0CC0">
        <w:t>Reps don’t shape reality – it’s objective</w:t>
      </w:r>
    </w:p>
    <w:p w:rsidR="00763AA2" w:rsidRPr="00BD0CC0" w:rsidRDefault="00763AA2" w:rsidP="00763AA2">
      <w:pPr>
        <w:rPr>
          <w:sz w:val="14"/>
        </w:rPr>
      </w:pPr>
      <w:r w:rsidRPr="00BD0CC0">
        <w:rPr>
          <w:b/>
        </w:rPr>
        <w:t xml:space="preserve">Kocher, 00 </w:t>
      </w:r>
      <w:r w:rsidRPr="00BD0CC0">
        <w:rPr>
          <w:sz w:val="14"/>
        </w:rPr>
        <w:t>– Robert L., author, engineer working in the area of solid-state physics, and has done graduate study in clinical psychology (“Discourse on Reality and Sanity Part 1: What is Reality?” The Laissez Faire City Times, Vol. 4, No. 46, 11/13/00, http://web.archive.org/web/20040805084149/http://freedom.orlingrabbe.com/lfetimes/reality_sanity1.htm)</w:t>
      </w:r>
    </w:p>
    <w:p w:rsidR="00763AA2" w:rsidRPr="00BD0CC0" w:rsidRDefault="00763AA2" w:rsidP="00763AA2">
      <w:pPr>
        <w:rPr>
          <w:sz w:val="14"/>
        </w:rPr>
      </w:pPr>
    </w:p>
    <w:p w:rsidR="00763AA2" w:rsidRPr="00BD0CC0" w:rsidRDefault="00763AA2" w:rsidP="00763AA2">
      <w:pPr>
        <w:rPr>
          <w:sz w:val="14"/>
        </w:rPr>
      </w:pPr>
      <w:r w:rsidRPr="00BD0CC0">
        <w:rPr>
          <w:u w:val="single"/>
        </w:rPr>
        <w:t>The human senses seem remarkably able to discern a consistent and lawful reality.</w:t>
      </w:r>
      <w:r w:rsidRPr="00BD0CC0">
        <w:rPr>
          <w:sz w:val="14"/>
        </w:rPr>
        <w:t xml:space="preserve"> In the normal human being, </w:t>
      </w:r>
      <w:r w:rsidRPr="00BD0CC0">
        <w:rPr>
          <w:u w:val="single"/>
        </w:rPr>
        <w:t>mind and perception</w:t>
      </w:r>
      <w:r w:rsidRPr="00BD0CC0">
        <w:rPr>
          <w:sz w:val="14"/>
        </w:rPr>
        <w:t xml:space="preserve"> become so intimately connected as to </w:t>
      </w:r>
      <w:r w:rsidRPr="00BD0CC0">
        <w:rPr>
          <w:u w:val="single"/>
        </w:rPr>
        <w:t>produce a sense of unity with the world around us.</w:t>
      </w:r>
      <w:r w:rsidRPr="00BD0CC0">
        <w:rPr>
          <w:sz w:val="14"/>
        </w:rPr>
        <w:t xml:space="preserve"> This connection and sense of unity can be psychologically broken or regressed to primitive non-integrated levels through psychological trauma or regression, or through organic physical malfunction. For those who are in a normal functioning condition, behold, reality is all around you if you have courage to face it. Can I prove proof exists? No, I cannot. Not in the purely verbal world. Can I prove reality exists? </w:t>
      </w:r>
      <w:proofErr w:type="gramStart"/>
      <w:r w:rsidRPr="00BD0CC0">
        <w:rPr>
          <w:sz w:val="14"/>
        </w:rPr>
        <w:t>No, not in the purely verbal world.</w:t>
      </w:r>
      <w:proofErr w:type="gramEnd"/>
      <w:r w:rsidRPr="00BD0CC0">
        <w:rPr>
          <w:sz w:val="14"/>
        </w:rPr>
        <w:t xml:space="preserve"> </w:t>
      </w:r>
      <w:r w:rsidRPr="00BD0CC0">
        <w:rPr>
          <w:u w:val="single"/>
        </w:rPr>
        <w:t>Some things are too basic to be proven and must be accepted</w:t>
      </w:r>
      <w:r w:rsidRPr="00BD0CC0">
        <w:rPr>
          <w:sz w:val="14"/>
        </w:rPr>
        <w:t xml:space="preserve"> in day to day life. But in the purely verbal world, all things become philosophically doubtful when traced down to their primary premise, and that premise is then questioned. The World of Words While it is not possible to establish many proofs in the verbal world, and it is simultaneously possible to make many uninhibited assertions or word equations in the verbal world, it should be considered that </w:t>
      </w:r>
      <w:r w:rsidRPr="00BD0CC0">
        <w:rPr>
          <w:u w:val="single"/>
        </w:rPr>
        <w:t>reality is</w:t>
      </w:r>
      <w:r w:rsidRPr="00BD0CC0">
        <w:rPr>
          <w:sz w:val="14"/>
        </w:rPr>
        <w:t xml:space="preserve"> more </w:t>
      </w:r>
      <w:r w:rsidRPr="00BD0CC0">
        <w:rPr>
          <w:u w:val="single"/>
        </w:rPr>
        <w:t>rigid and does not abide by the artificial flexibility and latitude of the verbal world.</w:t>
      </w:r>
      <w:r w:rsidRPr="00BD0CC0">
        <w:rPr>
          <w:sz w:val="14"/>
        </w:rPr>
        <w:t xml:space="preserve"> The world of words and the world of human experience are very imperfectly correlated. That is, </w:t>
      </w:r>
      <w:r w:rsidRPr="00BD0CC0">
        <w:rPr>
          <w:u w:val="single"/>
        </w:rPr>
        <w:t>saying something doesn't make it true.</w:t>
      </w:r>
      <w:r w:rsidRPr="00BD0CC0">
        <w:rPr>
          <w:sz w:val="14"/>
        </w:rPr>
        <w:t xml:space="preserve"> </w:t>
      </w:r>
      <w:r w:rsidRPr="00BD0CC0">
        <w:rPr>
          <w:u w:val="single"/>
        </w:rPr>
        <w:t>A verbal statement</w:t>
      </w:r>
      <w:r w:rsidRPr="00BD0CC0">
        <w:rPr>
          <w:sz w:val="14"/>
        </w:rPr>
        <w:t xml:space="preserve"> in the world of words </w:t>
      </w:r>
      <w:r w:rsidRPr="00BD0CC0">
        <w:rPr>
          <w:u w:val="single"/>
        </w:rPr>
        <w:t>doesn't mean it will occur</w:t>
      </w:r>
      <w:r w:rsidRPr="00BD0CC0">
        <w:rPr>
          <w:sz w:val="14"/>
        </w:rPr>
        <w:t xml:space="preserve"> as such </w:t>
      </w:r>
      <w:r w:rsidRPr="00BD0CC0">
        <w:rPr>
          <w:u w:val="single"/>
        </w:rPr>
        <w:t>in the world of</w:t>
      </w:r>
      <w:r w:rsidRPr="00BD0CC0">
        <w:rPr>
          <w:sz w:val="14"/>
        </w:rPr>
        <w:t xml:space="preserve"> consistent human experience I call </w:t>
      </w:r>
      <w:r w:rsidRPr="00BD0CC0">
        <w:rPr>
          <w:u w:val="single"/>
        </w:rPr>
        <w:t>reality.</w:t>
      </w:r>
      <w:r w:rsidRPr="00BD0CC0">
        <w:rPr>
          <w:sz w:val="14"/>
        </w:rPr>
        <w:t xml:space="preserve"> In the event verbal statements or assertions disagree with consistent human experience, what proof is there that the concoctions created in the world of words should take precedence or be assumed a greater truth than the world of human physical experience that I define as reality? In the event following a verbal assertion in the verbal world produces pain or catastrophe in the world of human physical reality or experience, which of the two can and should be changed? Is it wiser to live with the pain and catastrophe, or to change the arbitrary collection of words whose direction produced that pain and catastrophe? Which do you want to live with? What proven reason is there to assume that when doubtfulness that can be constructed in verbal equations conflicts with human physical experience, human physical experience should be considered doubtful? It becomes a matter of choice and pride in intellectual argument. My personal advice is that </w:t>
      </w:r>
      <w:r w:rsidRPr="00BD0CC0">
        <w:rPr>
          <w:u w:val="single"/>
        </w:rPr>
        <w:t>when verbal contortions lead to chronic confusion and difficulty, better you should stop the verbal contortions rather than continuing to expect the difficulty to change.</w:t>
      </w:r>
      <w:r w:rsidRPr="00BD0CC0">
        <w:rPr>
          <w:sz w:val="14"/>
        </w:rPr>
        <w:t xml:space="preserve"> Again, it's a matter of choice. Philosophy is much like particle physics. Earlier in the 20th century the fundamental components of physical existence were considered to be the proton, the neutron, and the electron. As science developed atom smashers, and then more powerful atom smashers, these particles could be hit together and broken pieces of these components were found which might be assumed to be possible building blocks of the three primary particles. Well then, what are those building blocks made of? As more elaborate smashers are built and more discerning detection equipment is developed, perhaps still more kind of fragments or subparticles will be found. At some point in the process we will conclude th</w:t>
      </w:r>
      <w:r w:rsidRPr="00BD0CC0">
        <w:rPr>
          <w:u w:val="single"/>
        </w:rPr>
        <w:t>at there is a material of some kind making up matter that just IS. It simply exists.</w:t>
      </w:r>
      <w:r w:rsidRPr="00BD0CC0">
        <w:rPr>
          <w:sz w:val="14"/>
        </w:rPr>
        <w:t xml:space="preserve"> Suppose the ultimate particle is found. The conclusion will be that it simply exists. </w:t>
      </w:r>
      <w:r w:rsidRPr="00BD0CC0">
        <w:rPr>
          <w:u w:val="single"/>
        </w:rPr>
        <w:t>There is no other conclusion possible or available.</w:t>
      </w:r>
      <w:r w:rsidRPr="00BD0CC0">
        <w:rPr>
          <w:sz w:val="14"/>
        </w:rPr>
        <w:t xml:space="preserve"> All systems of philosophy, of science, of religious theology, eventually can be traced down to one ultimate premise. There is something that exists. It exists, and that's all we know. Existence and reality exist. If an ultimate subparticulate material is found, in the world of chemistry, medicine, biology, engineering, and climbing stepladders; electrons, protons, and neutrons will still probably turn out to be the primary determining factors to be concerned about. That ignores some types of stuff like subparticle based propulsion system for future space ships or something similar in a highly specialized area. </w:t>
      </w:r>
      <w:r w:rsidRPr="00BD0CC0">
        <w:rPr>
          <w:u w:val="single"/>
        </w:rPr>
        <w:t>Philosophical questioning has long-since reached that parallel point of the ultimate particle or building material that just IS. There is something existent that just IS and will need to be accepted</w:t>
      </w:r>
      <w:r w:rsidRPr="00BD0CC0">
        <w:rPr>
          <w:sz w:val="14"/>
        </w:rPr>
        <w:t xml:space="preserve"> as being and following a consistent pattern of lawfulness. The fact is, the questions about proving whether reality exists, and proving proof exists are, or should be, meaningless to me beyond some degree of curiosity. I go on about my life without being able to prove proof or life exists. I can go on about my life without proving reality exists. The arguments asserted one way or another do not change how I need to live my life. Reality; A is A; what is, is; are equivalent to the protons, neutrons, and electrons of chemistry that must be accepted. </w:t>
      </w:r>
      <w:r w:rsidRPr="00BD0CC0">
        <w:rPr>
          <w:u w:val="single"/>
        </w:rPr>
        <w:t>Does the outcome of the philosophical question of whether reality or proof exists decide whether we should plant crops or wear clothes in cold weather to protect us from freezing?</w:t>
      </w:r>
      <w:r w:rsidRPr="00BD0CC0">
        <w:rPr>
          <w:sz w:val="14"/>
        </w:rPr>
        <w:t xml:space="preserve"> Har! Are you crazy? How many committed deconstructionist philosophers walk about naked in subzero temperatures or don't eat? </w:t>
      </w:r>
      <w:r w:rsidRPr="00BD0CC0">
        <w:rPr>
          <w:u w:val="single"/>
        </w:rPr>
        <w:t>Try creating and living in an alternative subjective reality where food is not needed</w:t>
      </w:r>
      <w:r w:rsidRPr="00BD0CC0">
        <w:rPr>
          <w:sz w:val="14"/>
        </w:rPr>
        <w:t xml:space="preserve"> and where you can sit naked on icebergs, and find out what happens. I emphatically encourage people to try it with the stipulation that they don't do it around me, that they don't force me to do it with them, or that they don't come to me complaining about the consequences and demanding to conscript me into paying for the cost of treating frostbite or other consequences. (</w:t>
      </w:r>
      <w:proofErr w:type="gramStart"/>
      <w:r w:rsidRPr="00BD0CC0">
        <w:rPr>
          <w:sz w:val="14"/>
        </w:rPr>
        <w:t>sounds</w:t>
      </w:r>
      <w:proofErr w:type="gramEnd"/>
      <w:r w:rsidRPr="00BD0CC0">
        <w:rPr>
          <w:sz w:val="14"/>
        </w:rPr>
        <w:t xml:space="preserve"> like there is a parallel to irresponsibility and socialism somewhere in here, doesn't it?). I encourage people to live subjective reality. I also ask them to go off far away from me to try it, where I won't be bothered by them or the consequences.</w:t>
      </w:r>
    </w:p>
    <w:p w:rsidR="00763AA2" w:rsidRPr="00BD0CC0" w:rsidRDefault="00763AA2" w:rsidP="00763AA2"/>
    <w:p w:rsidR="00763AA2" w:rsidRPr="00BD0CC0" w:rsidRDefault="00763AA2" w:rsidP="00763AA2"/>
    <w:p w:rsidR="00763AA2" w:rsidRPr="00BD0CC0" w:rsidRDefault="00763AA2" w:rsidP="00763AA2">
      <w:pPr>
        <w:rPr>
          <w:rFonts w:eastAsiaTheme="majorEastAsia" w:cstheme="majorBidi"/>
          <w:b/>
          <w:bCs/>
          <w:iCs/>
        </w:rPr>
      </w:pPr>
    </w:p>
    <w:p w:rsidR="00763AA2" w:rsidRPr="00BD0CC0" w:rsidRDefault="00763AA2" w:rsidP="00763AA2"/>
    <w:p w:rsidR="00763AA2" w:rsidRPr="00BD0CC0" w:rsidRDefault="00763AA2" w:rsidP="00763AA2">
      <w:pPr>
        <w:pStyle w:val="Heading4"/>
      </w:pPr>
      <w:r w:rsidRPr="00BD0CC0">
        <w:t>Federal investment key to successful demonstration and licensing</w:t>
      </w:r>
    </w:p>
    <w:p w:rsidR="00763AA2" w:rsidRPr="00BD0CC0" w:rsidRDefault="00763AA2" w:rsidP="00763AA2">
      <w:r w:rsidRPr="00BD0CC0">
        <w:rPr>
          <w:b/>
        </w:rPr>
        <w:t xml:space="preserve">Wallace ‘5 </w:t>
      </w:r>
      <w:r w:rsidRPr="00BD0CC0">
        <w:t>(President of Constellation Generation Group, Mike Wallace, CQ Congressional Testimony, “NUCLEAR POWER 2010 INITIATIVE,” 4/26, lexis)</w:t>
      </w:r>
    </w:p>
    <w:p w:rsidR="00763AA2" w:rsidRPr="00BD0CC0" w:rsidRDefault="00763AA2" w:rsidP="00763AA2"/>
    <w:p w:rsidR="00763AA2" w:rsidRPr="00BD0CC0" w:rsidRDefault="00763AA2" w:rsidP="00763AA2">
      <w:pPr>
        <w:rPr>
          <w:sz w:val="14"/>
        </w:rPr>
      </w:pPr>
      <w:r w:rsidRPr="00BD0CC0">
        <w:rPr>
          <w:sz w:val="14"/>
        </w:rPr>
        <w:t xml:space="preserve">The Department of Energy's Nuclear Power 2010 program is a necessary, but not sufficient, step toward new nuclear plant construction. We must address other challenges as well. Our industry is not yet at the point where we can announce specific decisions to build. We are not yet at the point where we can take a $1.5 billion to $2 billion investment decision to our boards of directors. We do yet not have fully certified designs that are competitive, for example. We do not know the licensing process will work as intended: That is why we are working systematically through the ESP and COL processes. We must identify and contain the risks to make sure that nothing untoward occurs after we start building. We cannot make a $1.5 $2 billion investment decision and end up spending twice that because the licensing process failed us. </w:t>
      </w:r>
      <w:r w:rsidRPr="00BD0CC0">
        <w:rPr>
          <w:u w:val="single"/>
        </w:rPr>
        <w:t xml:space="preserve">The industry </w:t>
      </w:r>
      <w:r w:rsidRPr="00BD0CC0">
        <w:rPr>
          <w:b/>
          <w:u w:val="single"/>
          <w:bdr w:val="single" w:sz="4" w:space="0" w:color="auto"/>
        </w:rPr>
        <w:t>believes</w:t>
      </w:r>
      <w:r w:rsidRPr="00BD0CC0">
        <w:rPr>
          <w:u w:val="single"/>
        </w:rPr>
        <w:t xml:space="preserve"> </w:t>
      </w:r>
      <w:r w:rsidRPr="00BD0CC0">
        <w:rPr>
          <w:bCs/>
          <w:u w:val="single"/>
        </w:rPr>
        <w:t>federal</w:t>
      </w:r>
      <w:r w:rsidRPr="00BD0CC0">
        <w:rPr>
          <w:u w:val="single"/>
        </w:rPr>
        <w:t xml:space="preserve"> investment is necessary </w:t>
      </w:r>
      <w:r w:rsidRPr="00BD0CC0">
        <w:rPr>
          <w:sz w:val="14"/>
        </w:rPr>
        <w:t xml:space="preserve">and appropriate to offset some of the risks I've mentioned. We recommend that the federal government's investment include the incentives identified by the Secretary of Energy Advisory Board's Nuclear Energy Task Force in its recent report. That investment stimulus includes: 1. secured loans and loan guarantees; 2. transferable investment tax credits that can be taken as money is expended during construction; 3. transferable production tax credits; 4. accelerated depreciation. This portfolio of incentives is necessary because it's clear that no single financial incentive is appropriate for all companies, because of differences in company-specific business attributes or differences in the marketplace - namely, whether the markets they serve are open to competition or are in a regulated rate structure. The next nuclear plants might be built as unregulated merchant plants, or as regulated rate-base projects. The next nuclear plants could be built by single entities, or by consortia of companies. Business environment and project structure have a major impact on which financial incentives work best. Some companies prefer tax-related incentives. Others expect that construction loans or loan guarantees will enable them to finance the next nuclear plants. It is important to preserve both approaches. We must maintain as much flexibility as possible. It's important to understand why federal investment stimulus and investment protection is necessary and appropriate. Federal investment stimulus is necessary to offset the higher first-time costs associated with the first few nuclear plants built. Federal investment protection is necessary to manage and contain the one type of risk that we cannot manage, and that's the risk of some kind of regulatory failure (including court challenges) that delays construction or commercial operation. The new licensing process codified in the 1992 Energy Policy Act is conceptually sound. It allows for public participation in the process at the time when that participation is most effective - before designs and sites are approved and construction begins. The new process is designed to remove the uncertainties inherent in the Part 50 process that was used to license the nuclear plants operating today. </w:t>
      </w:r>
      <w:r w:rsidRPr="00BD0CC0">
        <w:rPr>
          <w:u w:val="single"/>
        </w:rPr>
        <w:t>In principle, the new licensing process is intended to reduce the risk of delay in construction and commercial operation and thus the risk of unanticipated cost increases.</w:t>
      </w:r>
      <w:r w:rsidRPr="00BD0CC0">
        <w:rPr>
          <w:sz w:val="14"/>
        </w:rPr>
        <w:t xml:space="preserve"> </w:t>
      </w:r>
      <w:r w:rsidRPr="00BD0CC0">
        <w:rPr>
          <w:u w:val="single"/>
        </w:rPr>
        <w:t>The goal is to provide certainty</w:t>
      </w:r>
      <w:r w:rsidRPr="00BD0CC0">
        <w:rPr>
          <w:sz w:val="14"/>
        </w:rPr>
        <w:t xml:space="preserve"> before companies begin construction and place significant investment at risk. </w:t>
      </w:r>
      <w:r w:rsidRPr="00BD0CC0">
        <w:rPr>
          <w:u w:val="single"/>
        </w:rPr>
        <w:t>In practice,</w:t>
      </w:r>
      <w:r w:rsidRPr="00BD0CC0">
        <w:rPr>
          <w:b/>
          <w:sz w:val="14"/>
        </w:rPr>
        <w:t xml:space="preserve"> </w:t>
      </w:r>
      <w:r w:rsidRPr="00BD0CC0">
        <w:rPr>
          <w:b/>
          <w:u w:val="single"/>
          <w:bdr w:val="single" w:sz="4" w:space="0" w:color="auto" w:frame="1"/>
        </w:rPr>
        <w:t xml:space="preserve">until the process is demonstrated, the industry and the financial community cannot be assured </w:t>
      </w:r>
      <w:r w:rsidRPr="00BD0CC0">
        <w:rPr>
          <w:u w:val="single"/>
        </w:rPr>
        <w:t>that licensing will proceed in a disciplined manner, without unfounded intervention and delay</w:t>
      </w:r>
      <w:r w:rsidRPr="00BD0CC0">
        <w:rPr>
          <w:sz w:val="14"/>
          <w:bdr w:val="single" w:sz="4" w:space="0" w:color="auto" w:frame="1"/>
        </w:rPr>
        <w:t xml:space="preserve">. </w:t>
      </w:r>
      <w:r w:rsidRPr="00BD0CC0">
        <w:rPr>
          <w:b/>
          <w:u w:val="single"/>
          <w:bdr w:val="single" w:sz="4" w:space="0" w:color="auto" w:frame="1"/>
        </w:rPr>
        <w:t xml:space="preserve">Only </w:t>
      </w:r>
      <w:r w:rsidRPr="00BD0CC0">
        <w:rPr>
          <w:u w:val="single"/>
        </w:rPr>
        <w:t>the successful licensing and commissioning of several new nuclear plants</w:t>
      </w:r>
      <w:r w:rsidRPr="00BD0CC0">
        <w:rPr>
          <w:sz w:val="14"/>
        </w:rPr>
        <w:t xml:space="preserve"> (such as proposed by the NuStart and Dominion-led consortia) </w:t>
      </w:r>
      <w:r w:rsidRPr="00BD0CC0">
        <w:rPr>
          <w:u w:val="single"/>
        </w:rPr>
        <w:t>can demonstrate that the licensing issues</w:t>
      </w:r>
      <w:r w:rsidRPr="00BD0CC0">
        <w:rPr>
          <w:sz w:val="14"/>
        </w:rPr>
        <w:t xml:space="preserve"> discussed above </w:t>
      </w:r>
      <w:r w:rsidRPr="00BD0CC0">
        <w:rPr>
          <w:u w:val="single"/>
        </w:rPr>
        <w:t>have been adequately resolved.</w:t>
      </w:r>
      <w:r w:rsidRPr="00BD0CC0">
        <w:rPr>
          <w:sz w:val="14"/>
        </w:rPr>
        <w:t xml:space="preserve"> Industry and investor concern over these potential regulatory impediments may require techniques like the standby default coverage and standby interest coverage contained in S. 887, introduced by Senators Hagel, Craig and others. Let me also be clear on two other important issues: 1. </w:t>
      </w:r>
      <w:proofErr w:type="gramStart"/>
      <w:r w:rsidRPr="00BD0CC0">
        <w:rPr>
          <w:sz w:val="14"/>
        </w:rPr>
        <w:t>The</w:t>
      </w:r>
      <w:proofErr w:type="gramEnd"/>
      <w:r w:rsidRPr="00BD0CC0">
        <w:rPr>
          <w:sz w:val="14"/>
        </w:rPr>
        <w:t xml:space="preserve"> industry is not seeking a totally risk-free business environment. It is seeking government assistance in containing those risks that are beyond the private sector's control. The goal is to ensure that the level of risk associated with the next nuclear plants built in the U.S. generally approaches what the electric industry would consider normal commercial risks. The industry is fully prepared to accept construction management risks and operational risks that are properly within the private sector's control. 2. The industry's financing challenges apply largely to the first few plants in any series of new nuclear reactors. As capital costs decline to the "nth-of-a-kind" range, as investors gain confidence that the licensing process operates as intended and does not represent a source of unpredictable risk, follow-on plants can be financed more conventionally, without the support necessary for the first few projects. </w:t>
      </w:r>
      <w:r w:rsidRPr="00BD0CC0">
        <w:rPr>
          <w:u w:val="single"/>
        </w:rPr>
        <w:t xml:space="preserve">What is needed limited </w:t>
      </w:r>
      <w:r w:rsidRPr="00BD0CC0">
        <w:rPr>
          <w:bCs/>
          <w:u w:val="single"/>
        </w:rPr>
        <w:t>federal</w:t>
      </w:r>
      <w:r w:rsidRPr="00BD0CC0">
        <w:rPr>
          <w:u w:val="single"/>
        </w:rPr>
        <w:t xml:space="preserve"> investment in a limited number of new plants </w:t>
      </w:r>
      <w:r w:rsidRPr="00BD0CC0">
        <w:rPr>
          <w:sz w:val="14"/>
        </w:rPr>
        <w:t xml:space="preserve">for a limited period of time to overcome the financial and economic hurdles facing the first few plants </w:t>
      </w:r>
      <w:proofErr w:type="gramStart"/>
      <w:r w:rsidRPr="00BD0CC0">
        <w:rPr>
          <w:sz w:val="14"/>
        </w:rPr>
        <w:t>built.</w:t>
      </w:r>
      <w:proofErr w:type="gramEnd"/>
      <w:r w:rsidRPr="00BD0CC0">
        <w:rPr>
          <w:sz w:val="14"/>
        </w:rPr>
        <w:t xml:space="preserve"> In summary, we believe the industry and the federal government should work together</w:t>
      </w:r>
      <w:r w:rsidRPr="00BD0CC0">
        <w:rPr>
          <w:u w:val="single"/>
        </w:rPr>
        <w:t xml:space="preserve"> to finance the first-of-a-kind design </w:t>
      </w:r>
      <w:r w:rsidRPr="00BD0CC0">
        <w:rPr>
          <w:sz w:val="14"/>
        </w:rPr>
        <w:t>and engineering work and to develop an integrated package of financial incentives to stimulate construction of new nuclear power plants. Any such package must address a number of factors, including the licensing/regulatory risks; the investment risks; and the other business issues that make it difficult for companies to undertake capital-intensive projects. Such a cooperative industry/government financing program is a necessary and appropriate investment in U.S. energy security.</w:t>
      </w:r>
    </w:p>
    <w:p w:rsidR="00763AA2" w:rsidRPr="00BD0CC0" w:rsidRDefault="00763AA2" w:rsidP="00763AA2">
      <w:pPr>
        <w:rPr>
          <w:sz w:val="14"/>
        </w:rPr>
      </w:pPr>
    </w:p>
    <w:p w:rsidR="00763AA2" w:rsidRPr="00BD0CC0" w:rsidRDefault="00763AA2" w:rsidP="00763AA2">
      <w:pPr>
        <w:pStyle w:val="Heading4"/>
      </w:pPr>
      <w:r w:rsidRPr="00BD0CC0">
        <w:t>Counterplan kills certainty</w:t>
      </w:r>
    </w:p>
    <w:p w:rsidR="00763AA2" w:rsidRPr="00BD0CC0" w:rsidRDefault="00763AA2" w:rsidP="00763AA2">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763AA2" w:rsidRPr="00BD0CC0" w:rsidRDefault="00763AA2" w:rsidP="00763AA2">
      <w:pPr>
        <w:rPr>
          <w:rStyle w:val="StyleBoldUnderline"/>
          <w:bCs w:val="0"/>
        </w:rPr>
      </w:pPr>
    </w:p>
    <w:p w:rsidR="00763AA2" w:rsidRPr="00BD0CC0" w:rsidRDefault="00763AA2" w:rsidP="00763AA2">
      <w:pPr>
        <w:rPr>
          <w:rStyle w:val="StyleBoldUnderline"/>
        </w:rPr>
      </w:pPr>
      <w:r w:rsidRPr="00BD0CC0">
        <w:rPr>
          <w:rStyle w:val="StyleBoldUnderline"/>
        </w:rPr>
        <w:t xml:space="preserve">The 50 US states have </w:t>
      </w:r>
      <w:r w:rsidRPr="00BD0CC0">
        <w:rPr>
          <w:rStyle w:val="Emphasis"/>
        </w:rPr>
        <w:t>50</w:t>
      </w:r>
      <w:r w:rsidRPr="00BD0CC0">
        <w:rPr>
          <w:rStyle w:val="StyleBoldUnderline"/>
        </w:rPr>
        <w:t xml:space="preserve"> </w:t>
      </w:r>
      <w:r w:rsidRPr="00BD0CC0">
        <w:rPr>
          <w:rStyle w:val="Emphasis"/>
        </w:rPr>
        <w:t>additional</w:t>
      </w:r>
      <w:r w:rsidRPr="00BD0CC0">
        <w:rPr>
          <w:rStyle w:val="StyleBoldUnderline"/>
        </w:rPr>
        <w:t xml:space="preserve"> </w:t>
      </w:r>
      <w:r w:rsidRPr="00BD0CC0">
        <w:rPr>
          <w:sz w:val="14"/>
        </w:rPr>
        <w:t xml:space="preserve">energy </w:t>
      </w:r>
      <w:r w:rsidRPr="00BD0CC0">
        <w:rPr>
          <w:rStyle w:val="Emphasis"/>
        </w:rPr>
        <w:t>policies</w:t>
      </w:r>
      <w:r w:rsidRPr="00BD0CC0">
        <w:rPr>
          <w:sz w:val="14"/>
        </w:rPr>
        <w:t xml:space="preserve">. In the US, states have been active in changing electric power generation rules and prices. The proffered reason for most changes is to check global warming by reducing C02 emission, even though </w:t>
      </w:r>
      <w:r w:rsidRPr="00BD0CC0">
        <w:rPr>
          <w:rStyle w:val="StyleBoldUnderline"/>
        </w:rPr>
        <w:t>a single state</w:t>
      </w:r>
      <w:r w:rsidRPr="00BD0CC0">
        <w:rPr>
          <w:sz w:val="14"/>
        </w:rPr>
        <w:t xml:space="preserve">’s small reductions, or even all of the states’ reductions, </w:t>
      </w:r>
      <w:r w:rsidRPr="00BD0CC0">
        <w:rPr>
          <w:rStyle w:val="Emphasis"/>
        </w:rPr>
        <w:t>can’t make a dent</w:t>
      </w:r>
      <w:r w:rsidRPr="00BD0CC0">
        <w:rPr>
          <w:rStyle w:val="StyleBoldUnderline"/>
        </w:rPr>
        <w:t xml:space="preserve"> in the</w:t>
      </w:r>
      <w:r w:rsidRPr="00BD0CC0">
        <w:rPr>
          <w:sz w:val="14"/>
        </w:rPr>
        <w:t xml:space="preserve"> global </w:t>
      </w:r>
      <w:r w:rsidRPr="00BD0CC0">
        <w:rPr>
          <w:rStyle w:val="StyleBoldUnderline"/>
        </w:rPr>
        <w:t>problem</w:t>
      </w:r>
      <w:r w:rsidRPr="00BD0CC0">
        <w:rPr>
          <w:sz w:val="14"/>
        </w:rPr>
        <w:t xml:space="preserve">. The motivation seems to be to assuage pollution guilt or exhibit leadership in combating climate change, expecting others to follow suit. </w:t>
      </w:r>
      <w:r w:rsidRPr="00BD0CC0">
        <w:rPr>
          <w:rStyle w:val="StyleBoldUnderline"/>
        </w:rPr>
        <w:t>People feel good about taking</w:t>
      </w:r>
      <w:r w:rsidRPr="00BD0CC0">
        <w:rPr>
          <w:sz w:val="14"/>
        </w:rPr>
        <w:t xml:space="preserve"> any </w:t>
      </w:r>
      <w:r w:rsidRPr="00BD0CC0">
        <w:rPr>
          <w:rStyle w:val="StyleBoldUnderline"/>
        </w:rPr>
        <w:t>steps</w:t>
      </w:r>
      <w:r w:rsidRPr="00BD0CC0">
        <w:rPr>
          <w:sz w:val="14"/>
        </w:rPr>
        <w:t xml:space="preserve">, </w:t>
      </w:r>
      <w:r w:rsidRPr="00BD0CC0">
        <w:rPr>
          <w:rStyle w:val="StyleBoldUnderline"/>
        </w:rPr>
        <w:t xml:space="preserve">however </w:t>
      </w:r>
      <w:r w:rsidRPr="00BD0CC0">
        <w:rPr>
          <w:rStyle w:val="Emphasis"/>
        </w:rPr>
        <w:t>insignificant</w:t>
      </w:r>
      <w:r w:rsidRPr="00BD0CC0">
        <w:rPr>
          <w:sz w:val="14"/>
        </w:rPr>
        <w:t xml:space="preserve">. </w:t>
      </w:r>
      <w:r w:rsidRPr="00BD0CC0">
        <w:rPr>
          <w:rStyle w:val="StyleBoldUnderline"/>
        </w:rPr>
        <w:t xml:space="preserve">The national result is a mishmash of </w:t>
      </w:r>
      <w:r w:rsidRPr="00BD0CC0">
        <w:rPr>
          <w:rStyle w:val="Emphasis"/>
        </w:rPr>
        <w:t>confusing</w:t>
      </w:r>
      <w:r w:rsidRPr="00BD0CC0">
        <w:rPr>
          <w:sz w:val="14"/>
        </w:rPr>
        <w:t xml:space="preserve"> </w:t>
      </w:r>
      <w:r w:rsidRPr="00BD0CC0">
        <w:rPr>
          <w:rStyle w:val="Emphasis"/>
        </w:rPr>
        <w:t>and changing rules</w:t>
      </w:r>
      <w:r w:rsidRPr="00BD0CC0">
        <w:rPr>
          <w:sz w:val="14"/>
        </w:rPr>
        <w:t xml:space="preserve"> about electric power, </w:t>
      </w:r>
      <w:r w:rsidRPr="00BD0CC0">
        <w:rPr>
          <w:rStyle w:val="StyleBoldUnderline"/>
        </w:rPr>
        <w:t>which crosses state boundaries and should be managed with national scope.</w:t>
      </w:r>
      <w:r w:rsidRPr="00BD0CC0">
        <w:rPr>
          <w:rStyle w:val="StyleBoldUnderline"/>
          <w:sz w:val="12"/>
        </w:rPr>
        <w:t xml:space="preserve"> </w:t>
      </w:r>
      <w:r w:rsidRPr="00BD0CC0">
        <w:rPr>
          <w:sz w:val="14"/>
        </w:rPr>
        <w:t xml:space="preserve">The Regional Greenhouse Gas Initiative is a cap-and-trade market for limiting CO2 emissions, started in 2008. Connecticut, Delaware, Maine, Maryland, Massachusetts, New Hampshire, New York, Rhode Island and Vermont cooperate by requiring utilities to bid for capped rights to emit CO2 when generating power. The objective is to reduce CO2 emissions 10% by 2018. The states require power generating utilities to pay for the CO 2 emitted; the market price in 2012 is roughly $ 2/ton. This will likely rise as the cap will decrease 2.5% per year beginning in 2014. The cap was set about 20% higher than actual emissions, so CO2 reductions from this are nil. Quarterly auctions net about $40 million dollars; total to date is about $1 billion. The proceeds are divided among the participating states. The money is intended to be used for CO2- reducing projects such as improving energy efficiency, but states are free to spend the money on other purposes. New Jersey has left RGGI and New Hampshire is debating leaving. The small cost of $2/ton of CO2 has little effect on behavior; it is paid for by increased charges for electric power. Investment tax credits for renewable energy projects exist at the state level as well as the federal level. In Vermont this was 30%, but this particular tax credit has been eliminated. Feed-in tariffs are requirements forcing electric utilities to buy specified renewable-sourced power at above-market rates. In the US most states have a deregulated electric power market, where electric utilities buy power from independent companies - merchant generators. The utilities have responsibility for power transmission, distribution, and customer service. They buy power in a competitive marketplace from merchant generators who offer the lowest prices. Feed-in tariffs supersede this process in a market where price competition settles out at roughly 5 cents/kWh for hydro, nuclear, and natural gas generated electricity. For example, in Vermont, the feed-in tariff for PV solar power was 30 cents/kWh when the first plants were built. The 2012 law now sets prices, not on CO2 abatement, but on the cost of generating each type of renewable energy, for example (in cents/kWh): solar (27), hydro (12), farm methane (14), wind (11), small wind (25), biomass (12). Guaranteeing profitable prices reduces producer cost-reduction incentives. Feed-in tariffs also apply in states of the US where utilities generate power. Feed-in tariffs are common in Europe. Germany has reduced solar rates in 2012 to 23 to 30 cents/kWh. Greece pays up to 63 cents/kWh. Sunny Spain pays 27 cents/kWh. UK plans to reduce its home- scale solar feed-in tariff to 25 cents/kWh. Production tax credits are paid to power producers for actual generation of power. In addition to the federal 2.2 cent/kWh program, Iowa pays at least 1 cent/kWh to wind power producers. Arizona, New Mexico, Oklahoma, and Maryland offer production tax credits. Renewable energy certificates (RECs) represent a property right created by generating 1 MWh of C02-free electricity (except from nuclear power). Generating companies can sell the energy and certificates separately. Utilities can meet requirements for renewable energy by generating it or buying RECs in an open market. RECs are classified by energy source: wind, solar, biomass, etc. Massachusetts specifies a minimum price of 5.5 cents/kWh; elsewhere the auction market prices range from 0.1 to cents/kWh. Companies seeking to reduce their advertised net carbon footprint can buy RECs; Intel bought 2.5 billion kWh of RECs in 2011 to offset over 85% of their electricity use. Renewable -portfolio standards (RPSs) are mandates that require electric utilities to obtain certain fractions of their power from specified renewable energy sources. Every state has different rules, requiring from 10% to 40% of electricity be obtained from various renewable sources by deadlines ranging from 2015 to 2030. Some states allow meeting RPS requirements by purchasing RECs. The US Congress is considering a federal RPS law. Carbon taxes are taxes on CO2 emitted to produce power. Small carbon taxes are enacted in Colorado (0.5 cents/kWh), California (4.4 cents/ton CO2), and Maryland ($5/ton CO2). Administration of the mishmash of policies is expensive. The rules, exceptions, allowances, auctions, audits, and labor are very complex and volatile. Only clever business people can make use of the rats’ nest of regulations. One solar power project in Vermont was able to be profitable because of a 30% federal investment tax credit, a 30% state investment tax credit, accelerated depreciation, a feed-in tariff guaranteeing sales at 30 cents/kWh, and opportunities to sell RECs. Existing energy policies are failing. Carbon dioxide emissions are still rising. In 2011 global CO2 emissions rose 3.2% to 31.6 Gt, led by China and India. US emissions dropped 1.7% due to a mild winter and power generators switching from coal to natural gas. EU emissions dropped 1.9% due to a warm winter and industrial recession. Japan emissions rose 2.8% from shutting down nuclear power plants. Reducing US CO2 emissions can do little to check global warming, because the US represents just 17% of the problem. The DOE EIA projects 0.3% annual growth in US CO2 emissions. 1.3% for the </w:t>
      </w:r>
      <w:proofErr w:type="gramStart"/>
      <w:r w:rsidRPr="00BD0CC0">
        <w:rPr>
          <w:sz w:val="14"/>
        </w:rPr>
        <w:t>world,</w:t>
      </w:r>
      <w:proofErr w:type="gramEnd"/>
      <w:r w:rsidRPr="00BD0CC0">
        <w:rPr>
          <w:sz w:val="14"/>
        </w:rPr>
        <w:t xml:space="preserve"> and 2.6% for China and India. Germany is shutting down nuclear power plants, burning more coal, building 17 new coal plants, and burning natural gas from Russia. The rising price of electricity has already bankrupted an aluminum company there. Energy policy recommendations </w:t>
      </w:r>
      <w:r w:rsidRPr="00BD0CC0">
        <w:rPr>
          <w:rStyle w:val="StyleBoldUnderline"/>
        </w:rPr>
        <w:t xml:space="preserve">I </w:t>
      </w:r>
      <w:r w:rsidRPr="00BD0CC0">
        <w:rPr>
          <w:sz w:val="14"/>
        </w:rPr>
        <w:t xml:space="preserve">recommend that the goals of US energy policy should be: Stopping global warming. </w:t>
      </w:r>
      <w:proofErr w:type="gramStart"/>
      <w:r w:rsidRPr="00BD0CC0">
        <w:rPr>
          <w:sz w:val="14"/>
        </w:rPr>
        <w:t>Protecting the environment.</w:t>
      </w:r>
      <w:proofErr w:type="gramEnd"/>
      <w:r w:rsidRPr="00BD0CC0">
        <w:rPr>
          <w:sz w:val="14"/>
        </w:rPr>
        <w:t xml:space="preserve"> </w:t>
      </w:r>
      <w:proofErr w:type="gramStart"/>
      <w:r w:rsidRPr="00BD0CC0">
        <w:rPr>
          <w:sz w:val="14"/>
        </w:rPr>
        <w:t>Protecting human health and safety.</w:t>
      </w:r>
      <w:proofErr w:type="gramEnd"/>
      <w:r w:rsidRPr="00BD0CC0">
        <w:rPr>
          <w:sz w:val="14"/>
        </w:rPr>
        <w:t xml:space="preserve"> </w:t>
      </w:r>
      <w:proofErr w:type="gramStart"/>
      <w:r w:rsidRPr="00BD0CC0">
        <w:rPr>
          <w:sz w:val="14"/>
        </w:rPr>
        <w:t>Ensuring a sustainable world.</w:t>
      </w:r>
      <w:proofErr w:type="gramEnd"/>
      <w:r w:rsidRPr="00BD0CC0">
        <w:rPr>
          <w:sz w:val="14"/>
        </w:rPr>
        <w:t xml:space="preserve"> </w:t>
      </w:r>
      <w:proofErr w:type="gramStart"/>
      <w:r w:rsidRPr="00BD0CC0">
        <w:rPr>
          <w:sz w:val="14"/>
        </w:rPr>
        <w:t>Ending energy poverty.</w:t>
      </w:r>
      <w:proofErr w:type="gramEnd"/>
      <w:r w:rsidRPr="00BD0CC0">
        <w:rPr>
          <w:sz w:val="14"/>
        </w:rPr>
        <w:t xml:space="preserve"> </w:t>
      </w:r>
      <w:proofErr w:type="gramStart"/>
      <w:r w:rsidRPr="00BD0CC0">
        <w:rPr>
          <w:sz w:val="14"/>
        </w:rPr>
        <w:t>Furthering economic growth.</w:t>
      </w:r>
      <w:proofErr w:type="gramEnd"/>
      <w:r w:rsidRPr="00BD0CC0">
        <w:rPr>
          <w:sz w:val="14"/>
        </w:rPr>
        <w:t xml:space="preserve"> </w:t>
      </w:r>
      <w:proofErr w:type="gramStart"/>
      <w:r w:rsidRPr="00BD0CC0">
        <w:rPr>
          <w:sz w:val="14"/>
        </w:rPr>
        <w:t>Assuring energy security.</w:t>
      </w:r>
      <w:proofErr w:type="gramEnd"/>
      <w:r w:rsidRPr="00BD0CC0">
        <w:rPr>
          <w:sz w:val="14"/>
        </w:rPr>
        <w:t xml:space="preserve"> </w:t>
      </w:r>
      <w:proofErr w:type="gramStart"/>
      <w:r w:rsidRPr="00BD0CC0">
        <w:rPr>
          <w:rStyle w:val="StyleBoldUnderline"/>
        </w:rPr>
        <w:t>recommend</w:t>
      </w:r>
      <w:proofErr w:type="gramEnd"/>
      <w:r w:rsidRPr="00BD0CC0">
        <w:rPr>
          <w:rStyle w:val="StyleBoldUnderline"/>
        </w:rPr>
        <w:t xml:space="preserve"> that the agents of this pursuit be the </w:t>
      </w:r>
      <w:r w:rsidRPr="00BD0CC0">
        <w:rPr>
          <w:rStyle w:val="Emphasis"/>
        </w:rPr>
        <w:t>federal government of the United States</w:t>
      </w:r>
      <w:r w:rsidRPr="00BD0CC0">
        <w:rPr>
          <w:sz w:val="14"/>
        </w:rPr>
        <w:t xml:space="preserve">, </w:t>
      </w:r>
      <w:r w:rsidRPr="00BD0CC0">
        <w:rPr>
          <w:rStyle w:val="StyleBoldUnderline"/>
        </w:rPr>
        <w:t>enabling corporations to develop innovative energy sources</w:t>
      </w:r>
      <w:r w:rsidRPr="00BD0CC0">
        <w:rPr>
          <w:sz w:val="14"/>
        </w:rPr>
        <w:t xml:space="preserve">, with leadership from politicians, philanthropists, and entrepreneurs. </w:t>
      </w:r>
      <w:r w:rsidRPr="00BD0CC0">
        <w:rPr>
          <w:rStyle w:val="Emphasis"/>
        </w:rPr>
        <w:t>Lead energy policy at the federal level, not the state level.</w:t>
      </w:r>
      <w:r w:rsidRPr="00BD0CC0">
        <w:rPr>
          <w:rStyle w:val="Emphasis"/>
          <w:sz w:val="12"/>
        </w:rPr>
        <w:t xml:space="preserve"> </w:t>
      </w:r>
      <w:r w:rsidRPr="00BD0CC0">
        <w:rPr>
          <w:rStyle w:val="StyleBoldUnderline"/>
        </w:rPr>
        <w:t>Energy flows across state lines, as do EPA-regulated emissions and DOT-regulated trucks.</w:t>
      </w:r>
      <w:r w:rsidRPr="00BD0CC0">
        <w:rPr>
          <w:sz w:val="14"/>
        </w:rPr>
        <w:t xml:space="preserve"> </w:t>
      </w:r>
      <w:r w:rsidRPr="00BD0CC0">
        <w:rPr>
          <w:rStyle w:val="StyleBoldUnderline"/>
        </w:rPr>
        <w:t xml:space="preserve">NRC continues </w:t>
      </w:r>
      <w:r w:rsidRPr="00BD0CC0">
        <w:rPr>
          <w:rStyle w:val="Emphasis"/>
        </w:rPr>
        <w:t>strong effective control</w:t>
      </w:r>
      <w:r w:rsidRPr="00BD0CC0">
        <w:rPr>
          <w:rStyle w:val="StyleBoldUnderline"/>
        </w:rPr>
        <w:t xml:space="preserve"> over all nuclear plants. Energy policy seems largely ceded to the states, which conceive and implement feed-in tariffs, RECs, RPSs, tax credits, etc in 50 different ways. There is a Federal Energy Regulatory Commission, but it is silent on these matters.</w:t>
      </w:r>
    </w:p>
    <w:p w:rsidR="00763AA2" w:rsidRPr="00BD0CC0" w:rsidRDefault="00763AA2" w:rsidP="00763AA2"/>
    <w:p w:rsidR="00763AA2" w:rsidRPr="00BD0CC0" w:rsidRDefault="00763AA2" w:rsidP="00763AA2">
      <w:pPr>
        <w:pStyle w:val="Heading4"/>
      </w:pPr>
      <w:r w:rsidRPr="00BD0CC0">
        <w:t>Interstate compacts don’t answer this warrant</w:t>
      </w:r>
    </w:p>
    <w:p w:rsidR="00763AA2" w:rsidRPr="00BD0CC0" w:rsidRDefault="00763AA2" w:rsidP="00763AA2">
      <w:r w:rsidRPr="00BD0CC0">
        <w:rPr>
          <w:rStyle w:val="Emphasis"/>
        </w:rPr>
        <w:t>DeShazo</w:t>
      </w:r>
      <w:r w:rsidRPr="00BD0CC0">
        <w:t xml:space="preserve"> and Freeman </w:t>
      </w:r>
      <w:r w:rsidRPr="00BD0CC0">
        <w:rPr>
          <w:rStyle w:val="Emphasis"/>
        </w:rPr>
        <w:t>‘7</w:t>
      </w:r>
      <w:r w:rsidRPr="00BD0CC0">
        <w:t xml:space="preserve"> – professor and director of the Lewis Center and professor of law (J.R. DeShazo and Jody Freeman, TIMING AND FORM OF FEDERAL REGULATION:    THE CASE OF CLIMATE CHANGE, University of Pennsylvania Law Review, </w:t>
      </w:r>
      <w:proofErr w:type="gramStart"/>
      <w:r w:rsidRPr="00BD0CC0">
        <w:t>Vol</w:t>
      </w:r>
      <w:proofErr w:type="gramEnd"/>
      <w:r w:rsidRPr="00BD0CC0">
        <w:t>. 155:1499, 2007)</w:t>
      </w:r>
    </w:p>
    <w:p w:rsidR="00763AA2" w:rsidRPr="00BD0CC0" w:rsidRDefault="00763AA2" w:rsidP="00763AA2"/>
    <w:p w:rsidR="00763AA2" w:rsidRPr="00BD0CC0" w:rsidRDefault="00763AA2" w:rsidP="00763AA2">
      <w:pPr>
        <w:rPr>
          <w:sz w:val="14"/>
        </w:rPr>
      </w:pPr>
      <w:r w:rsidRPr="00BD0CC0">
        <w:rPr>
          <w:u w:val="single"/>
        </w:rPr>
        <w:t xml:space="preserve">States can </w:t>
      </w:r>
      <w:r w:rsidRPr="00BD0CC0">
        <w:rPr>
          <w:rStyle w:val="Emphasis"/>
        </w:rPr>
        <w:t>increase regulatory uncertainty</w:t>
      </w:r>
      <w:r w:rsidRPr="00BD0CC0">
        <w:rPr>
          <w:u w:val="single"/>
        </w:rPr>
        <w:t xml:space="preserve"> in this way either by taking action alone or by joining together with other states in regional compacts</w:t>
      </w:r>
      <w:r w:rsidRPr="00BD0CC0">
        <w:rPr>
          <w:sz w:val="14"/>
        </w:rPr>
        <w:t xml:space="preserve">. Moreover, </w:t>
      </w:r>
      <w:r w:rsidRPr="00BD0CC0">
        <w:rPr>
          <w:u w:val="single"/>
        </w:rPr>
        <w:t>because states will be responding to somewhat different interest group configurations within their own jurisdictions, there is a high likelihood that different states will adopt different regulatory approaches. This practically ensures inconsistency and helps drive industry to Congress</w:t>
      </w:r>
      <w:r w:rsidRPr="00BD0CC0">
        <w:rPr>
          <w:sz w:val="14"/>
        </w:rPr>
        <w:t>. At the same time, some states are likely to be more important than others in provoking this reaction. Historically, California seems to have been especially influential in prompting industry demand for federal uniformity, perhaps because of the state’s disproportionate market power 27 and history of engaging in product regulation targeting automobiles. 28</w:t>
      </w:r>
    </w:p>
    <w:p w:rsidR="00763AA2" w:rsidRPr="00BD0CC0" w:rsidRDefault="00763AA2" w:rsidP="00763AA2"/>
    <w:p w:rsidR="00763AA2" w:rsidRPr="00BD0CC0" w:rsidRDefault="00763AA2" w:rsidP="00763AA2">
      <w:pPr>
        <w:pStyle w:val="Heading4"/>
      </w:pPr>
      <w:r w:rsidRPr="00BD0CC0">
        <w:t xml:space="preserve">Only federal action solves worker shortages </w:t>
      </w:r>
    </w:p>
    <w:p w:rsidR="00763AA2" w:rsidRPr="00BD0CC0" w:rsidRDefault="00763AA2" w:rsidP="00763AA2">
      <w:r w:rsidRPr="00BD0CC0">
        <w:rPr>
          <w:b/>
        </w:rPr>
        <w:t xml:space="preserve">Kammen, </w:t>
      </w:r>
      <w:proofErr w:type="gramStart"/>
      <w:r w:rsidRPr="00BD0CC0">
        <w:rPr>
          <w:b/>
        </w:rPr>
        <w:t xml:space="preserve">03  </w:t>
      </w:r>
      <w:r w:rsidRPr="00BD0CC0">
        <w:t>-</w:t>
      </w:r>
      <w:proofErr w:type="gramEnd"/>
      <w:r w:rsidRPr="00BD0CC0">
        <w:t xml:space="preserve"> professor of nuclear engineering at Berkeley (Daniel, Federal News Service, Prepared Testimony before the House Committee on Science, 6/12, lexis) //DH</w:t>
      </w:r>
    </w:p>
    <w:p w:rsidR="00763AA2" w:rsidRPr="00BD0CC0" w:rsidRDefault="00763AA2" w:rsidP="00763AA2">
      <w:pPr>
        <w:rPr>
          <w:sz w:val="16"/>
        </w:rPr>
      </w:pPr>
      <w:r w:rsidRPr="00BD0CC0">
        <w:rPr>
          <w:u w:val="single"/>
        </w:rPr>
        <w:t xml:space="preserve">The </w:t>
      </w:r>
      <w:r w:rsidRPr="00BD0CC0">
        <w:rPr>
          <w:bCs/>
          <w:u w:val="single"/>
        </w:rPr>
        <w:t>federal</w:t>
      </w:r>
      <w:r w:rsidRPr="00BD0CC0">
        <w:rPr>
          <w:u w:val="single"/>
        </w:rPr>
        <w:t xml:space="preserve"> government plays the </w:t>
      </w:r>
      <w:r w:rsidRPr="00BD0CC0">
        <w:rPr>
          <w:rStyle w:val="Emphasis"/>
        </w:rPr>
        <w:t>pivotal role</w:t>
      </w:r>
      <w:r w:rsidRPr="00BD0CC0">
        <w:rPr>
          <w:u w:val="single"/>
        </w:rPr>
        <w:t xml:space="preserve"> in the encouragement of innovation in the energy sector. Not only are </w:t>
      </w:r>
      <w:r w:rsidRPr="00BD0CC0">
        <w:rPr>
          <w:bCs/>
          <w:u w:val="single"/>
        </w:rPr>
        <w:t>federal</w:t>
      </w:r>
      <w:r w:rsidRPr="00BD0CC0">
        <w:rPr>
          <w:u w:val="single"/>
        </w:rPr>
        <w:t xml:space="preserve"> funds critical, but</w:t>
      </w:r>
      <w:r w:rsidRPr="00BD0CC0">
        <w:rPr>
          <w:sz w:val="16"/>
        </w:rPr>
        <w:t xml:space="preserve"> as my work and that of others has demonstrated6, </w:t>
      </w:r>
      <w:r w:rsidRPr="00BD0CC0">
        <w:rPr>
          <w:u w:val="single"/>
        </w:rPr>
        <w:t>private funds generally follow areas of public sector support</w:t>
      </w:r>
      <w:r w:rsidRPr="00BD0CC0">
        <w:rPr>
          <w:sz w:val="16"/>
        </w:rPr>
        <w:t xml:space="preserve">. </w:t>
      </w:r>
      <w:proofErr w:type="gramStart"/>
      <w:r w:rsidRPr="00BD0CC0">
        <w:rPr>
          <w:sz w:val="16"/>
        </w:rPr>
        <w:t>One particularly useful metric although certainly not the only measure --.</w:t>
      </w:r>
      <w:proofErr w:type="gramEnd"/>
      <w:r w:rsidRPr="00BD0CC0">
        <w:rPr>
          <w:sz w:val="16"/>
        </w:rPr>
        <w:t xml:space="preserve"> </w:t>
      </w:r>
      <w:proofErr w:type="gramStart"/>
      <w:r w:rsidRPr="00BD0CC0">
        <w:rPr>
          <w:sz w:val="16"/>
        </w:rPr>
        <w:t>of</w:t>
      </w:r>
      <w:proofErr w:type="gramEnd"/>
      <w:r w:rsidRPr="00BD0CC0">
        <w:rPr>
          <w:sz w:val="16"/>
        </w:rPr>
        <w:t xml:space="preserve"> the relationship between funding and innovation is based on patents. Total public sector funding and the number of patents - across all disciplines in the United States have both increased steadily over at least the past three decades (Figure 5). The situation depicted here, with steadily increasing trends for funding and </w:t>
      </w:r>
      <w:proofErr w:type="gramStart"/>
      <w:r w:rsidRPr="00BD0CC0">
        <w:rPr>
          <w:sz w:val="16"/>
        </w:rPr>
        <w:t>results (measured imperfectly, but consistently, by patents) is</w:t>
      </w:r>
      <w:proofErr w:type="gramEnd"/>
      <w:r w:rsidRPr="00BD0CC0">
        <w:rPr>
          <w:sz w:val="16"/>
        </w:rPr>
        <w:t xml:space="preserve"> not as rosy when energy R&amp;D alone is considered. In that case the same close correlation exists, but the funding pattern has been one of decreasing resources (Figure 6A). Figure 6A shows energy funding levels (symbol: o) and patents held by the national laboratories (symbol</w:t>
      </w:r>
      <w:proofErr w:type="gramStart"/>
      <w:r w:rsidRPr="00BD0CC0">
        <w:rPr>
          <w:sz w:val="16"/>
        </w:rPr>
        <w:t>: )</w:t>
      </w:r>
      <w:proofErr w:type="gramEnd"/>
      <w:r w:rsidRPr="00BD0CC0">
        <w:rPr>
          <w:sz w:val="16"/>
        </w:rPr>
        <w:t xml:space="preserve">. The situation need not be as bleak as it seems. During the 1980s a number of changes in U.S. patent law permitted the national laboratories to engage in patent partnerships with the private sector. This increased both the interest in developing patents, and increased the interest by the private sector in pursuing patents on energy technologies. The squares (l) in figure 6 show that overall patents in the energy sector derived. Figure 6B reveals that patent levels in the nuclear field have declined, but not only that, publicprivate partnerships have taken placed (shaded bars), but have not increased as dramatically as in energy field overall (Figure 6A). There are a number of issues here, so a simple comparison of nuclear R&amp;D to that on for example, fuel cells, is not appropriate. But it is a valid to explore ways to increase both the diversity of the R&amp;D. This is a particularly important message for </w:t>
      </w:r>
      <w:r w:rsidRPr="00BD0CC0">
        <w:rPr>
          <w:b/>
          <w:bCs/>
          <w:sz w:val="16"/>
        </w:rPr>
        <w:t>federal</w:t>
      </w:r>
      <w:r w:rsidRPr="00BD0CC0">
        <w:rPr>
          <w:sz w:val="16"/>
        </w:rPr>
        <w:t xml:space="preserve"> policy. Novel approaches are needed to encourage new and innovative modes of research, teaching, and industrial innovation in the nuclear energy field. To spur innovation in nuclear science a concerted effort would be needed to increase the types and levels of cooperation by universities and industries in areas that depart significantly from the current 'Generation III+' and equally, away from the 'Generation IV' designs. Similar conclusions were reached by M. Granger Morgan, head of the Engineering and Public Policy Program at Carnegie Mellon University, in his evaluation of the need for innovative in the organization and sociology of the U. S. nuclear power industrys. A second important issue that this Committee might consider is the degree of </w:t>
      </w:r>
      <w:r w:rsidRPr="00BD0CC0">
        <w:rPr>
          <w:b/>
          <w:bCs/>
          <w:sz w:val="16"/>
        </w:rPr>
        <w:t>federal</w:t>
      </w:r>
      <w:r w:rsidRPr="00BD0CC0">
        <w:rPr>
          <w:sz w:val="16"/>
        </w:rPr>
        <w:t xml:space="preserve"> support for nuclear fission relative to other nations. Funding levels in the U.S. are significantly lower than in both Japan and France. Far from recommending higher public sector funding, what is arguably a more successful strategy would be to increase the private sector support for nuclear R&amp;D and student training fellowships. Importantly, this is precisely the sort of expanded publicprivate partnership that has been relatively successful in the energy sector generally. It is incorrect, however, to think that this is a process that can be left to the private sector. There are key issues that inhibit private sector innovation. As one example, many nuclear operating companies have large coal assets, and thus are unlikely to push overly hard, in areas that threaten another core business. This emphasis on industry resources used to support and expanded nuclear program - under careful public sector management - has been echoed by a variety of nuclear engineering faculty members: I believe that if you. </w:t>
      </w:r>
      <w:proofErr w:type="gramStart"/>
      <w:r w:rsidRPr="00BD0CC0">
        <w:rPr>
          <w:sz w:val="16"/>
        </w:rPr>
        <w:t>were</w:t>
      </w:r>
      <w:proofErr w:type="gramEnd"/>
      <w:r w:rsidRPr="00BD0CC0">
        <w:rPr>
          <w:sz w:val="16"/>
        </w:rPr>
        <w:t xml:space="preserve"> to survey nuclear engineering department heads, most would select a national policy to support new nuclear construction, over a policy to increase direct financial support to nuclear engineering departments. </w:t>
      </w:r>
      <w:r w:rsidRPr="00BD0CC0">
        <w:rPr>
          <w:u w:val="single"/>
        </w:rPr>
        <w:t xml:space="preserve">A firm commitment by the </w:t>
      </w:r>
      <w:r w:rsidRPr="00BD0CC0">
        <w:rPr>
          <w:bCs/>
          <w:u w:val="single"/>
        </w:rPr>
        <w:t>federal</w:t>
      </w:r>
      <w:r w:rsidRPr="00BD0CC0">
        <w:rPr>
          <w:u w:val="single"/>
        </w:rPr>
        <w:t xml:space="preserve"> government, to create </w:t>
      </w:r>
      <w:r w:rsidRPr="00BD0CC0">
        <w:rPr>
          <w:bCs/>
          <w:u w:val="single"/>
        </w:rPr>
        <w:t>incentives</w:t>
      </w:r>
      <w:r w:rsidRPr="00BD0CC0">
        <w:rPr>
          <w:u w:val="single"/>
        </w:rPr>
        <w:t xml:space="preserve"> sufficient to ensure the construction of a modest number of new nuclear plants</w:t>
      </w:r>
      <w:r w:rsidRPr="00BD0CC0">
        <w:rPr>
          <w:sz w:val="16"/>
        </w:rPr>
        <w:t xml:space="preserve">, with the </w:t>
      </w:r>
      <w:r w:rsidRPr="00BD0CC0">
        <w:rPr>
          <w:bCs/>
          <w:sz w:val="16"/>
        </w:rPr>
        <w:t>incentives</w:t>
      </w:r>
      <w:r w:rsidRPr="00BD0CC0">
        <w:rPr>
          <w:sz w:val="16"/>
        </w:rPr>
        <w:t xml:space="preserve"> reduced for subsequent plants, </w:t>
      </w:r>
      <w:r w:rsidRPr="00BD0CC0">
        <w:rPr>
          <w:u w:val="single"/>
        </w:rPr>
        <w:t xml:space="preserve">would be </w:t>
      </w:r>
      <w:r w:rsidRPr="00BD0CC0">
        <w:rPr>
          <w:rStyle w:val="Emphasis"/>
        </w:rPr>
        <w:t>the best</w:t>
      </w:r>
      <w:r w:rsidRPr="00BD0CC0">
        <w:rPr>
          <w:u w:val="single"/>
        </w:rPr>
        <w:t xml:space="preserve"> thing that could possibly be done for nuclear engineering education and </w:t>
      </w:r>
      <w:r w:rsidRPr="00BD0CC0">
        <w:rPr>
          <w:rStyle w:val="Emphasis"/>
        </w:rPr>
        <w:t>revitalization of the national workforce for nuclear science and technology</w:t>
      </w:r>
      <w:r w:rsidRPr="00BD0CC0">
        <w:rPr>
          <w:sz w:val="16"/>
        </w:rPr>
        <w:t xml:space="preserve">. - Professor </w:t>
      </w:r>
      <w:proofErr w:type="gramStart"/>
      <w:r w:rsidRPr="00BD0CC0">
        <w:rPr>
          <w:sz w:val="16"/>
        </w:rPr>
        <w:t>Per</w:t>
      </w:r>
      <w:proofErr w:type="gramEnd"/>
      <w:r w:rsidRPr="00BD0CC0">
        <w:rPr>
          <w:sz w:val="16"/>
        </w:rPr>
        <w:t xml:space="preserve"> Peterson, Chair, Department of Nuclear Engineering, University of California, Berkeley</w:t>
      </w:r>
    </w:p>
    <w:p w:rsidR="00763AA2" w:rsidRPr="00BD0CC0" w:rsidRDefault="00763AA2" w:rsidP="00763AA2">
      <w:pPr>
        <w:rPr>
          <w:sz w:val="16"/>
        </w:rPr>
      </w:pPr>
    </w:p>
    <w:p w:rsidR="00763AA2" w:rsidRPr="00BD0CC0" w:rsidRDefault="00763AA2" w:rsidP="00763AA2">
      <w:pPr>
        <w:pStyle w:val="Heading4"/>
      </w:pPr>
      <w:r w:rsidRPr="00BD0CC0">
        <w:t xml:space="preserve">The impact is the case </w:t>
      </w:r>
    </w:p>
    <w:p w:rsidR="00763AA2" w:rsidRPr="00BD0CC0" w:rsidRDefault="00763AA2" w:rsidP="00763AA2">
      <w:r w:rsidRPr="00BD0CC0">
        <w:rPr>
          <w:b/>
        </w:rPr>
        <w:t>BENGELSDORF, 07</w:t>
      </w:r>
      <w:r w:rsidRPr="00BD0CC0">
        <w:t xml:space="preserve"> – consultant and former director of both key State and Energy Department offices that are concerned with international nuclear and nonproliferation affair (HAROLD, “THE U.S. DOMESTIC CIVIL NUCLEAR INFRASTRUCTURE AND U.S. NONPROLIFERATION POLICY”, White Paper prepared for the American Council on Global Nuclear Competitiveness May, </w:t>
      </w:r>
      <w:hyperlink r:id="rId147" w:history="1">
        <w:r w:rsidRPr="00BD0CC0">
          <w:rPr>
            <w:rStyle w:val="Hyperlink"/>
          </w:rPr>
          <w:t>http://www.nuclearcompetitiveness.org/images/COUNCIL_WHITE_PAPER_Final.pdf)//DH</w:t>
        </w:r>
      </w:hyperlink>
    </w:p>
    <w:p w:rsidR="00763AA2" w:rsidRPr="00BD0CC0" w:rsidRDefault="00763AA2" w:rsidP="00763A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BD0CC0">
        <w:rPr>
          <w:sz w:val="16"/>
          <w:szCs w:val="28"/>
        </w:rPr>
        <w:t xml:space="preserve">Thus </w:t>
      </w:r>
      <w:r w:rsidRPr="00BD0CC0">
        <w:rPr>
          <w:szCs w:val="28"/>
          <w:u w:val="single"/>
        </w:rPr>
        <w:t xml:space="preserve">the challenge the U.S. nuclear industry faces today is whether the U.S. </w:t>
      </w:r>
      <w:r w:rsidRPr="00BD0CC0">
        <w:rPr>
          <w:rFonts w:cs="Helvetica"/>
          <w:u w:val="single"/>
        </w:rPr>
        <w:t xml:space="preserve"> </w:t>
      </w:r>
      <w:r w:rsidRPr="00BD0CC0">
        <w:rPr>
          <w:szCs w:val="28"/>
          <w:u w:val="single"/>
        </w:rPr>
        <w:t xml:space="preserve">civil nuclear infrastructure will be strong enough to support a hoped for </w:t>
      </w:r>
      <w:r w:rsidRPr="00BD0CC0">
        <w:rPr>
          <w:rFonts w:cs="Helvetica"/>
          <w:u w:val="single"/>
        </w:rPr>
        <w:t xml:space="preserve"> </w:t>
      </w:r>
      <w:r w:rsidRPr="00BD0CC0">
        <w:rPr>
          <w:rStyle w:val="Emphasis"/>
        </w:rPr>
        <w:t>nuclear revival</w:t>
      </w:r>
      <w:r w:rsidRPr="00BD0CC0">
        <w:rPr>
          <w:szCs w:val="28"/>
          <w:u w:val="single"/>
        </w:rPr>
        <w:t xml:space="preserve"> in this country, which could entail the construction and </w:t>
      </w:r>
      <w:r w:rsidRPr="00BD0CC0">
        <w:rPr>
          <w:rFonts w:cs="Helvetica"/>
          <w:u w:val="single"/>
        </w:rPr>
        <w:t xml:space="preserve"> </w:t>
      </w:r>
      <w:r w:rsidRPr="00BD0CC0">
        <w:rPr>
          <w:szCs w:val="28"/>
          <w:u w:val="single"/>
        </w:rPr>
        <w:t xml:space="preserve">commissioning of up to eight nuclear power units during the 2010 to 2017 </w:t>
      </w:r>
      <w:r w:rsidRPr="00BD0CC0">
        <w:rPr>
          <w:rFonts w:cs="Helvetica"/>
          <w:u w:val="single"/>
        </w:rPr>
        <w:t xml:space="preserve"> </w:t>
      </w:r>
      <w:r w:rsidRPr="00BD0CC0">
        <w:rPr>
          <w:szCs w:val="28"/>
          <w:u w:val="single"/>
        </w:rPr>
        <w:t>period.</w:t>
      </w:r>
      <w:r w:rsidRPr="00BD0CC0">
        <w:rPr>
          <w:sz w:val="16"/>
          <w:szCs w:val="28"/>
        </w:rPr>
        <w:t xml:space="preserve">  Several studies have been devoted to this question, and the answer is</w:t>
      </w:r>
      <w:r w:rsidRPr="00BD0CC0">
        <w:rPr>
          <w:rFonts w:cs="Helvetica"/>
          <w:sz w:val="16"/>
        </w:rPr>
        <w:t xml:space="preserve"> </w:t>
      </w:r>
      <w:r w:rsidRPr="00BD0CC0">
        <w:rPr>
          <w:sz w:val="16"/>
          <w:szCs w:val="28"/>
        </w:rPr>
        <w:t xml:space="preserve">by no means certain.   </w:t>
      </w:r>
      <w:r w:rsidRPr="00BD0CC0">
        <w:rPr>
          <w:szCs w:val="28"/>
          <w:u w:val="single"/>
        </w:rPr>
        <w:t xml:space="preserve">The shortage in skilled labor is </w:t>
      </w:r>
      <w:r w:rsidRPr="00BD0CC0">
        <w:rPr>
          <w:rStyle w:val="Emphasis"/>
        </w:rPr>
        <w:t>expected to double</w:t>
      </w:r>
      <w:r w:rsidRPr="00BD0CC0">
        <w:rPr>
          <w:szCs w:val="28"/>
          <w:u w:val="single"/>
        </w:rPr>
        <w:t xml:space="preserve"> </w:t>
      </w:r>
      <w:proofErr w:type="gramStart"/>
      <w:r w:rsidRPr="00BD0CC0">
        <w:rPr>
          <w:szCs w:val="28"/>
          <w:u w:val="single"/>
        </w:rPr>
        <w:t xml:space="preserve">in </w:t>
      </w:r>
      <w:r w:rsidRPr="00BD0CC0">
        <w:rPr>
          <w:rFonts w:cs="Helvetica"/>
          <w:u w:val="single"/>
        </w:rPr>
        <w:t xml:space="preserve"> </w:t>
      </w:r>
      <w:r w:rsidRPr="00BD0CC0">
        <w:rPr>
          <w:szCs w:val="28"/>
          <w:u w:val="single"/>
        </w:rPr>
        <w:t>this</w:t>
      </w:r>
      <w:proofErr w:type="gramEnd"/>
      <w:r w:rsidRPr="00BD0CC0">
        <w:rPr>
          <w:szCs w:val="28"/>
          <w:u w:val="single"/>
        </w:rPr>
        <w:t xml:space="preserve"> country by the year 2020 and the workforce will stop growing as the </w:t>
      </w:r>
      <w:r w:rsidRPr="00BD0CC0">
        <w:rPr>
          <w:rFonts w:cs="Helvetica"/>
          <w:u w:val="single"/>
        </w:rPr>
        <w:t xml:space="preserve"> </w:t>
      </w:r>
      <w:r w:rsidRPr="00BD0CC0">
        <w:rPr>
          <w:szCs w:val="28"/>
          <w:u w:val="single"/>
        </w:rPr>
        <w:t>baby boomers start to retire</w:t>
      </w:r>
      <w:r w:rsidRPr="00BD0CC0">
        <w:rPr>
          <w:sz w:val="16"/>
          <w:szCs w:val="28"/>
        </w:rPr>
        <w:t xml:space="preserve">. </w:t>
      </w:r>
    </w:p>
    <w:p w:rsidR="00763AA2" w:rsidRPr="00BD0CC0" w:rsidRDefault="00763AA2" w:rsidP="00763AA2">
      <w:pPr>
        <w:pStyle w:val="Heading3"/>
      </w:pPr>
      <w:r w:rsidRPr="00BD0CC0">
        <w:t xml:space="preserve">1ar a2 china impact </w:t>
      </w:r>
    </w:p>
    <w:p w:rsidR="00763AA2" w:rsidRPr="00BD0CC0" w:rsidRDefault="00763AA2" w:rsidP="00763AA2"/>
    <w:p w:rsidR="00763AA2" w:rsidRPr="00BD0CC0" w:rsidRDefault="00763AA2" w:rsidP="00763AA2">
      <w:pPr>
        <w:rPr>
          <w:b/>
        </w:rPr>
      </w:pPr>
      <w:r w:rsidRPr="00BD0CC0">
        <w:rPr>
          <w:b/>
        </w:rPr>
        <w:t>Strong cooperation is impossible—but total collapse is impossible, either way there’s no impact</w:t>
      </w:r>
    </w:p>
    <w:p w:rsidR="00763AA2" w:rsidRPr="00BD0CC0" w:rsidRDefault="00763AA2" w:rsidP="00763AA2">
      <w:r w:rsidRPr="00BD0CC0">
        <w:rPr>
          <w:b/>
        </w:rPr>
        <w:t>Blackwill 2009</w:t>
      </w:r>
      <w:r w:rsidRPr="00BD0CC0">
        <w:t xml:space="preserve"> – former US ambassador to India and US National Security Council Deputy for Iraq, former dean of the Kennedy School of Government at Harvard (Robert D., RAND, “The Geopolitical Consequences of the World Economic Recession—A Caution”, http://www.rand.org/pubs/occasional_papers/2009/RAND_OP275.pdf, WEA)</w:t>
      </w:r>
    </w:p>
    <w:p w:rsidR="00763AA2" w:rsidRPr="00BD0CC0" w:rsidRDefault="00763AA2" w:rsidP="00763AA2"/>
    <w:p w:rsidR="00763AA2" w:rsidRPr="00BD0CC0" w:rsidRDefault="00763AA2" w:rsidP="00763AA2">
      <w:r w:rsidRPr="00BD0CC0">
        <w:t xml:space="preserve">Alternatively, will the current world economic crisis change relations between China and the United States in a much more positive and intimate direction, producing what some are calling a transcendent G-2? This seems improbable for seven reasons. First, </w:t>
      </w:r>
      <w:r w:rsidRPr="00BD0CC0">
        <w:rPr>
          <w:u w:val="single"/>
        </w:rPr>
        <w:t>the United States and China have profoundly different visions of Asian security. For Washington, maintaining</w:t>
      </w:r>
      <w:r w:rsidRPr="00BD0CC0">
        <w:t xml:space="preserve"> U.S. </w:t>
      </w:r>
      <w:r w:rsidRPr="00BD0CC0">
        <w:rPr>
          <w:u w:val="single"/>
        </w:rPr>
        <w:t>alliances</w:t>
      </w:r>
      <w:r w:rsidRPr="00BD0CC0">
        <w:t xml:space="preserve"> in Asia </w:t>
      </w:r>
      <w:r w:rsidRPr="00BD0CC0">
        <w:rPr>
          <w:u w:val="single"/>
        </w:rPr>
        <w:t>is the hub of</w:t>
      </w:r>
      <w:r w:rsidRPr="00BD0CC0">
        <w:t xml:space="preserve"> its concept of Asian </w:t>
      </w:r>
      <w:r w:rsidRPr="00BD0CC0">
        <w:rPr>
          <w:u w:val="single"/>
        </w:rPr>
        <w:t>security, whereas, for Beijing, America’s alliance system is a destabilizing factor</w:t>
      </w:r>
      <w:r w:rsidRPr="00BD0CC0">
        <w:t xml:space="preserve"> in Asian security </w:t>
      </w:r>
      <w:r w:rsidRPr="00BD0CC0">
        <w:rPr>
          <w:u w:val="single"/>
        </w:rPr>
        <w:t>and</w:t>
      </w:r>
      <w:r w:rsidRPr="00BD0CC0">
        <w:t xml:space="preserve"> over time </w:t>
      </w:r>
      <w:r w:rsidRPr="00BD0CC0">
        <w:rPr>
          <w:u w:val="single"/>
        </w:rPr>
        <w:t>should wither</w:t>
      </w:r>
      <w:r w:rsidRPr="00BD0CC0">
        <w:t xml:space="preserve"> away. </w:t>
      </w:r>
      <w:r w:rsidRPr="00BD0CC0">
        <w:rPr>
          <w:u w:val="single"/>
        </w:rPr>
        <w:t>These opposing concepts will be an enduring source of tension between the two sides</w:t>
      </w:r>
      <w:r w:rsidRPr="00BD0CC0">
        <w:t xml:space="preserve">. Second, </w:t>
      </w:r>
      <w:r w:rsidRPr="00BD0CC0">
        <w:rPr>
          <w:u w:val="single"/>
        </w:rPr>
        <w:t>these</w:t>
      </w:r>
      <w:r w:rsidRPr="00BD0CC0">
        <w:t xml:space="preserve"> two </w:t>
      </w:r>
      <w:r w:rsidRPr="00BD0CC0">
        <w:rPr>
          <w:u w:val="single"/>
        </w:rPr>
        <w:t>countries systematically prepare for war against one another, which is reflected in their military doctrines</w:t>
      </w:r>
      <w:r w:rsidRPr="00BD0CC0">
        <w:t xml:space="preserve">, their weapons procurement and force modernization, and their deployments and military exercises. </w:t>
      </w:r>
      <w:r w:rsidRPr="00BD0CC0">
        <w:rPr>
          <w:u w:val="single"/>
        </w:rPr>
        <w:t>As long as this is the case, it will provide a formidable</w:t>
      </w:r>
      <w:r w:rsidRPr="00BD0CC0">
        <w:t xml:space="preserve"> psychological and material </w:t>
      </w:r>
      <w:r w:rsidRPr="00BD0CC0">
        <w:rPr>
          <w:u w:val="single"/>
        </w:rPr>
        <w:t xml:space="preserve">barrier to </w:t>
      </w:r>
      <w:r w:rsidRPr="00BD0CC0">
        <w:t xml:space="preserve">much closer bilateral </w:t>
      </w:r>
      <w:r w:rsidRPr="00BD0CC0">
        <w:rPr>
          <w:u w:val="single"/>
        </w:rPr>
        <w:t>relations</w:t>
      </w:r>
      <w:r w:rsidRPr="00BD0CC0">
        <w:t xml:space="preserve">. Third, </w:t>
      </w:r>
      <w:r w:rsidRPr="00BD0CC0">
        <w:rPr>
          <w:u w:val="single"/>
        </w:rPr>
        <w:t xml:space="preserve">the United States is critical of China’s external resource acquisition policy, </w:t>
      </w:r>
      <w:r w:rsidRPr="00BD0CC0">
        <w:t xml:space="preserve">which Washington believes could threaten both American economic and security interests in the developing world. Fourth, </w:t>
      </w:r>
      <w:r w:rsidRPr="00BD0CC0">
        <w:rPr>
          <w:u w:val="single"/>
        </w:rPr>
        <w:t>despite their deep economic dependence</w:t>
      </w:r>
      <w:r w:rsidRPr="00BD0CC0">
        <w:t xml:space="preserve"> on each other, U.S.-China economic </w:t>
      </w:r>
      <w:r w:rsidRPr="00BD0CC0">
        <w:rPr>
          <w:u w:val="single"/>
        </w:rPr>
        <w:t>relations are inherently fragile. China sells too much to the United States and buys too little</w:t>
      </w:r>
      <w:r w:rsidRPr="00BD0CC0">
        <w:t xml:space="preserve">, and the United States saves too little and borrows too much from China. </w:t>
      </w:r>
      <w:r w:rsidRPr="00BD0CC0">
        <w:rPr>
          <w:u w:val="single"/>
        </w:rPr>
        <w:t>This will inevitably lead to a backlash</w:t>
      </w:r>
      <w:r w:rsidRPr="00BD0CC0">
        <w:t xml:space="preserve"> in the United States and a Chinese preoccupation with the value of its American investments. Fifth, </w:t>
      </w:r>
      <w:r w:rsidRPr="00BD0CC0">
        <w:rPr>
          <w:u w:val="single"/>
        </w:rPr>
        <w:t>Chinese environmental policy will be an increasing problem</w:t>
      </w:r>
      <w:r w:rsidRPr="00BD0CC0">
        <w:t xml:space="preserve">, both for U.S. policymakers who are committed to bringing China fully into global efforts to reduce climate degradation and </w:t>
      </w:r>
      <w:r w:rsidRPr="00BD0CC0">
        <w:rPr>
          <w:u w:val="single"/>
        </w:rPr>
        <w:t>for Chinese leaders who are just</w:t>
      </w:r>
      <w:r w:rsidRPr="00BD0CC0">
        <w:t xml:space="preserve"> as </w:t>
      </w:r>
      <w:r w:rsidRPr="00BD0CC0">
        <w:rPr>
          <w:u w:val="single"/>
        </w:rPr>
        <w:t xml:space="preserve">determined to emphasize </w:t>
      </w:r>
      <w:r w:rsidRPr="00BD0CC0">
        <w:t xml:space="preserve">domestic economic growth over international climate regimes. Sixth, </w:t>
      </w:r>
      <w:r w:rsidRPr="00BD0CC0">
        <w:rPr>
          <w:u w:val="single"/>
        </w:rPr>
        <w:t>China and the United States have wholly different domestic political arrangements that make a sustained entente difficult to manage</w:t>
      </w:r>
      <w:r w:rsidRPr="00BD0CC0">
        <w:t xml:space="preserve">. Americans continue to care about human rights in China, and Beijing resents what it regards as U.S. interference in its domestic affairs. This will be a drag on the bilateral relationship for the foreseeable future. And seventh, </w:t>
      </w:r>
      <w:r w:rsidRPr="00BD0CC0">
        <w:rPr>
          <w:u w:val="single"/>
        </w:rPr>
        <w:t>any</w:t>
      </w:r>
      <w:r w:rsidRPr="00BD0CC0">
        <w:t xml:space="preserve"> extended </w:t>
      </w:r>
      <w:r w:rsidRPr="00BD0CC0">
        <w:rPr>
          <w:u w:val="single"/>
        </w:rPr>
        <w:t>application</w:t>
      </w:r>
      <w:r w:rsidRPr="00BD0CC0">
        <w:t xml:space="preserve"> by Washington </w:t>
      </w:r>
      <w:r w:rsidRPr="00BD0CC0">
        <w:rPr>
          <w:u w:val="single"/>
        </w:rPr>
        <w:t>of “Chimerica</w:t>
      </w:r>
      <w:r w:rsidRPr="00BD0CC0">
        <w:t>,” as Moritz Schularick of Berlin’s Free University has called it</w:t>
      </w:r>
      <w:proofErr w:type="gramStart"/>
      <w:r w:rsidRPr="00BD0CC0">
        <w:t>,23</w:t>
      </w:r>
      <w:proofErr w:type="gramEnd"/>
      <w:r w:rsidRPr="00BD0CC0">
        <w:t xml:space="preserve"> </w:t>
      </w:r>
      <w:r w:rsidRPr="00BD0CC0">
        <w:rPr>
          <w:u w:val="single"/>
        </w:rPr>
        <w:t>would</w:t>
      </w:r>
      <w:r w:rsidRPr="00BD0CC0">
        <w:t xml:space="preserve"> so </w:t>
      </w:r>
      <w:r w:rsidRPr="00BD0CC0">
        <w:rPr>
          <w:u w:val="single"/>
        </w:rPr>
        <w:t>alarm America’s Asian allies,</w:t>
      </w:r>
      <w:r w:rsidRPr="00BD0CC0">
        <w:t xml:space="preserve"> beginning with Japan, </w:t>
      </w:r>
      <w:r w:rsidRPr="00BD0CC0">
        <w:rPr>
          <w:u w:val="single"/>
        </w:rPr>
        <w:t>that the United States would soon retreat</w:t>
      </w:r>
      <w:r w:rsidRPr="00BD0CC0">
        <w:t xml:space="preserve"> from the concept.24</w:t>
      </w:r>
    </w:p>
    <w:p w:rsidR="00763AA2" w:rsidRPr="00BD0CC0" w:rsidRDefault="00763AA2" w:rsidP="00763AA2">
      <w:r w:rsidRPr="00BD0CC0">
        <w:rPr>
          <w:u w:val="single"/>
        </w:rPr>
        <w:t>Nevertheless</w:t>
      </w:r>
      <w:r w:rsidRPr="00BD0CC0">
        <w:t xml:space="preserve">, these </w:t>
      </w:r>
      <w:r w:rsidRPr="00BD0CC0">
        <w:rPr>
          <w:u w:val="single"/>
        </w:rPr>
        <w:t>factors are unlikely to lead to a substantial downturn in</w:t>
      </w:r>
      <w:r w:rsidRPr="00BD0CC0">
        <w:t xml:space="preserve"> U.S.-China bilateral </w:t>
      </w:r>
      <w:r w:rsidRPr="00BD0CC0">
        <w:rPr>
          <w:u w:val="single"/>
        </w:rPr>
        <w:t>ties. In addition to their economic interdependence, both nations have important reasons to keep their interaction</w:t>
      </w:r>
      <w:r w:rsidRPr="00BD0CC0">
        <w:t xml:space="preserve"> more or less </w:t>
      </w:r>
      <w:r w:rsidRPr="00BD0CC0">
        <w:rPr>
          <w:u w:val="single"/>
        </w:rPr>
        <w:t>stable</w:t>
      </w:r>
      <w:r w:rsidRPr="00BD0CC0">
        <w:t xml:space="preserve">. As Washington wants to concentrate on its many problems elsewhere in the world, especially in the Greater Middle East, Beijing prefers to keep its focus on its domestic economic development and political stability. Neither wants the bilateral relationship to get out of hand. In sum, a positive strategic breakthrough in the U.S.-China relationship or a serious deterioration in bilateral interaction both </w:t>
      </w:r>
      <w:proofErr w:type="gramStart"/>
      <w:r w:rsidRPr="00BD0CC0">
        <w:t>seem</w:t>
      </w:r>
      <w:proofErr w:type="gramEnd"/>
      <w:r w:rsidRPr="00BD0CC0">
        <w:t xml:space="preserve"> doubtful in the period ahead. And the current economic downturn will not essentially affect the abiding primary and constraining factors on the two sides. </w:t>
      </w:r>
      <w:r w:rsidRPr="00BD0CC0">
        <w:rPr>
          <w:u w:val="single"/>
        </w:rPr>
        <w:t>Therefore</w:t>
      </w:r>
      <w:r w:rsidRPr="00BD0CC0">
        <w:t xml:space="preserve">, </w:t>
      </w:r>
      <w:r w:rsidRPr="00BD0CC0">
        <w:rPr>
          <w:u w:val="single"/>
        </w:rPr>
        <w:t>the</w:t>
      </w:r>
      <w:r w:rsidRPr="00BD0CC0">
        <w:t xml:space="preserve"> U.S.-China </w:t>
      </w:r>
      <w:r w:rsidRPr="00BD0CC0">
        <w:rPr>
          <w:u w:val="single"/>
        </w:rPr>
        <w:t>relationship in five years will</w:t>
      </w:r>
      <w:r w:rsidRPr="00BD0CC0">
        <w:t xml:space="preserve"> probably </w:t>
      </w:r>
      <w:r w:rsidRPr="00BD0CC0">
        <w:rPr>
          <w:u w:val="single"/>
        </w:rPr>
        <w:t>look</w:t>
      </w:r>
      <w:r w:rsidRPr="00BD0CC0">
        <w:t xml:space="preserve"> pretty much </w:t>
      </w:r>
      <w:r w:rsidRPr="00BD0CC0">
        <w:rPr>
          <w:u w:val="single"/>
        </w:rPr>
        <w:t>as it does today—part cooperation, part competition, part suspicion—</w:t>
      </w:r>
      <w:r w:rsidRPr="00BD0CC0">
        <w:t>unaffected by today’s economic time of troubles, except in the increasing unlikely event of a cross-strait crisis and confrontation.</w:t>
      </w: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pStyle w:val="Heading4"/>
      </w:pPr>
      <w:r w:rsidRPr="00BD0CC0">
        <w:t xml:space="preserve">Romney is all talk- won’t actually crack down on China </w:t>
      </w:r>
    </w:p>
    <w:p w:rsidR="00763AA2" w:rsidRPr="00BD0CC0" w:rsidRDefault="00763AA2" w:rsidP="00763AA2">
      <w:r w:rsidRPr="00BD0CC0">
        <w:rPr>
          <w:rStyle w:val="StyleStyleBold12pt"/>
        </w:rPr>
        <w:t>NYT 12</w:t>
      </w:r>
      <w:r w:rsidRPr="00BD0CC0">
        <w:t xml:space="preserve"> (</w:t>
      </w:r>
      <w:r w:rsidRPr="00BD0CC0">
        <w:rPr>
          <w:sz w:val="20"/>
          <w:szCs w:val="20"/>
        </w:rPr>
        <w:t xml:space="preserve">New York Times, John Hardwood, writer, “The Electoral Math of Romney’s Stance on Trade </w:t>
      </w:r>
      <w:proofErr w:type="gramStart"/>
      <w:r w:rsidRPr="00BD0CC0">
        <w:rPr>
          <w:sz w:val="20"/>
          <w:szCs w:val="20"/>
        </w:rPr>
        <w:t>With</w:t>
      </w:r>
      <w:proofErr w:type="gramEnd"/>
      <w:r w:rsidRPr="00BD0CC0">
        <w:rPr>
          <w:sz w:val="20"/>
          <w:szCs w:val="20"/>
        </w:rPr>
        <w:t xml:space="preserve"> China”, 3/22, http://www.nytimes.com/2012/03/23/us/politics/mitt-romneys-stance-on-china-trade.html?_r=1&amp;pagewanted=all</w:t>
      </w:r>
      <w:r w:rsidRPr="00BD0CC0">
        <w:t>)</w:t>
      </w:r>
    </w:p>
    <w:p w:rsidR="00763AA2" w:rsidRPr="00BD0CC0" w:rsidRDefault="00763AA2" w:rsidP="00763AA2">
      <w:pPr>
        <w:rPr>
          <w:bCs/>
          <w:u w:val="single"/>
        </w:rPr>
      </w:pPr>
      <w:r w:rsidRPr="00BD0CC0">
        <w:rPr>
          <w:sz w:val="16"/>
        </w:rPr>
        <w:t xml:space="preserve">WASHINGTON — </w:t>
      </w:r>
      <w:proofErr w:type="gramStart"/>
      <w:r w:rsidRPr="00BD0CC0">
        <w:rPr>
          <w:rStyle w:val="StyleBoldUnderline"/>
        </w:rPr>
        <w:t>Among</w:t>
      </w:r>
      <w:proofErr w:type="gramEnd"/>
      <w:r w:rsidRPr="00BD0CC0">
        <w:rPr>
          <w:rStyle w:val="StyleBoldUnderline"/>
        </w:rPr>
        <w:t xml:space="preserve"> all the elements of</w:t>
      </w:r>
      <w:r w:rsidRPr="00BD0CC0">
        <w:rPr>
          <w:sz w:val="24"/>
          <w:u w:val="single"/>
        </w:rPr>
        <w:t xml:space="preserve"> Mitt</w:t>
      </w:r>
      <w:r w:rsidRPr="00BD0CC0">
        <w:rPr>
          <w:sz w:val="16"/>
        </w:rPr>
        <w:t xml:space="preserve"> </w:t>
      </w:r>
      <w:r w:rsidRPr="00BD0CC0">
        <w:rPr>
          <w:rStyle w:val="StyleBoldUnderline"/>
        </w:rPr>
        <w:t>Romney’s</w:t>
      </w:r>
      <w:r w:rsidRPr="00BD0CC0">
        <w:rPr>
          <w:sz w:val="24"/>
          <w:u w:val="single"/>
        </w:rPr>
        <w:t xml:space="preserve"> 59-point economic</w:t>
      </w:r>
      <w:r w:rsidRPr="00BD0CC0">
        <w:rPr>
          <w:sz w:val="16"/>
        </w:rPr>
        <w:t xml:space="preserve"> </w:t>
      </w:r>
      <w:r w:rsidRPr="00BD0CC0">
        <w:rPr>
          <w:rStyle w:val="StyleBoldUnderline"/>
        </w:rPr>
        <w:t xml:space="preserve">plan, his vow to crack down on China’s trade policy would seem the most out of place. </w:t>
      </w:r>
      <w:r w:rsidRPr="00BD0CC0">
        <w:rPr>
          <w:sz w:val="24"/>
          <w:u w:val="single"/>
        </w:rPr>
        <w:t>That is not because his promise to label China a “currency manipulator” and impose tariff penalties is unique.</w:t>
      </w:r>
      <w:r w:rsidRPr="00BD0CC0">
        <w:rPr>
          <w:sz w:val="16"/>
        </w:rPr>
        <w:t xml:space="preserve"> </w:t>
      </w:r>
      <w:r w:rsidRPr="00BD0CC0">
        <w:rPr>
          <w:sz w:val="24"/>
          <w:u w:val="single"/>
        </w:rPr>
        <w:t xml:space="preserve">Plenty of politicians in both parties talk tough about Beijing.  </w:t>
      </w:r>
      <w:r w:rsidRPr="00BD0CC0">
        <w:rPr>
          <w:rStyle w:val="StyleBoldUnderline"/>
        </w:rPr>
        <w:t>What is unusual is that</w:t>
      </w:r>
      <w:r w:rsidRPr="00BD0CC0">
        <w:rPr>
          <w:sz w:val="16"/>
        </w:rPr>
        <w:t xml:space="preserve"> Mr. </w:t>
      </w:r>
      <w:r w:rsidRPr="00BD0CC0">
        <w:rPr>
          <w:rStyle w:val="StyleBoldUnderline"/>
        </w:rPr>
        <w:t>Romney</w:t>
      </w:r>
      <w:r w:rsidRPr="00BD0CC0">
        <w:rPr>
          <w:sz w:val="16"/>
        </w:rPr>
        <w:t xml:space="preserve">, a former financial executive identified with Republicans’ free-trade, pro-business wing, </w:t>
      </w:r>
      <w:r w:rsidRPr="00BD0CC0">
        <w:rPr>
          <w:rStyle w:val="StyleBoldUnderline"/>
        </w:rPr>
        <w:t xml:space="preserve">has promised to go further than </w:t>
      </w:r>
      <w:r w:rsidRPr="00BD0CC0">
        <w:rPr>
          <w:sz w:val="16"/>
        </w:rPr>
        <w:t xml:space="preserve">Presidents </w:t>
      </w:r>
      <w:r w:rsidRPr="00BD0CC0">
        <w:rPr>
          <w:rStyle w:val="StyleBoldUnderline"/>
        </w:rPr>
        <w:t>Obama or</w:t>
      </w:r>
      <w:r w:rsidRPr="00BD0CC0">
        <w:rPr>
          <w:sz w:val="16"/>
        </w:rPr>
        <w:t xml:space="preserve"> George W. </w:t>
      </w:r>
      <w:r w:rsidRPr="00BD0CC0">
        <w:rPr>
          <w:rStyle w:val="StyleBoldUnderline"/>
        </w:rPr>
        <w:t xml:space="preserve">Bush in confronting China. Some other business-friendly Republicans warn that his approach could set off a </w:t>
      </w:r>
      <w:r w:rsidRPr="00BD0CC0">
        <w:rPr>
          <w:sz w:val="24"/>
          <w:u w:val="single"/>
        </w:rPr>
        <w:t xml:space="preserve">counterproductive </w:t>
      </w:r>
      <w:r w:rsidRPr="00BD0CC0">
        <w:rPr>
          <w:rStyle w:val="StyleBoldUnderline"/>
        </w:rPr>
        <w:t>trade war</w:t>
      </w:r>
      <w:r w:rsidRPr="00BD0CC0">
        <w:rPr>
          <w:sz w:val="24"/>
          <w:u w:val="single"/>
        </w:rPr>
        <w:t xml:space="preserve"> that would damage the United States economy.</w:t>
      </w:r>
      <w:r w:rsidRPr="00BD0CC0">
        <w:rPr>
          <w:sz w:val="16"/>
        </w:rPr>
        <w:t xml:space="preserve">  The political question is whether Mr. Romney’s stance can attract enough votes to give him the chance to put it into effect. That question echoes through Republican primaries, in which he has struggled to connect with working-class conservatives, and a possible general election against Mr. Obama.  Republican and Democratic strategists alike say that confronting China can play effectively to an anxious public’s sense of economic grievance. The Obama administration has recently lodged a complaint with the World Trade Organization against China’s handling of crucial rare earth mineral exports, and imposed tariffs on Chinese solar panels to counter what it considers unfair subsidies by Beijing.  “</w:t>
      </w:r>
      <w:r w:rsidRPr="00BD0CC0">
        <w:rPr>
          <w:sz w:val="20"/>
          <w:szCs w:val="20"/>
          <w:u w:val="single"/>
        </w:rPr>
        <w:t>With blue-collar voters specifically, there’s a perception that we have an economic adversary in China that doesn’t play by the rules,”</w:t>
      </w:r>
      <w:r w:rsidRPr="00BD0CC0">
        <w:rPr>
          <w:sz w:val="16"/>
        </w:rPr>
        <w:t xml:space="preserve"> said Geoff Garin, a Democratic pollster. And the concern “cuts across socioeconomic lines,” said Tony Fabrizio, a Republican pollster, who said higher-income voters fear that China’s ownership of United States government debt threatens American security.  Yet </w:t>
      </w:r>
      <w:r w:rsidRPr="00BD0CC0">
        <w:rPr>
          <w:rStyle w:val="StyleBoldUnderline"/>
        </w:rPr>
        <w:t>prominent figures who generally share Mr. Romney’s economic outlook have criticized his stance</w:t>
      </w:r>
      <w:r w:rsidRPr="00BD0CC0">
        <w:rPr>
          <w:sz w:val="16"/>
        </w:rPr>
        <w:t xml:space="preserve">, which the Wall Street Journal editorial page called “Romney’s China Blunder.” Business leaders, while pressing for China to open its markets and protect intellectual property, caution that labeling China a currency manipulator could backfire, harming those efforts.  Jon M. Huntsman Jr., who was ambassador to China before embarking on his failed bid for the Republican presidential nomination, accused Mr. Romney of “total pandering” on the issue before exiting the race and endorsing him. Rick Santorum, now competing with Mr. Romney for blue-collar votes, has taken a similar view.  “We all know Mitt Romney will do and say anything to get votes,” said Hogan Gidley, Mr. Santorum’s communications director.  Mr. </w:t>
      </w:r>
      <w:r w:rsidRPr="00BD0CC0">
        <w:rPr>
          <w:rStyle w:val="StyleBoldUnderline"/>
        </w:rPr>
        <w:t>Obama’s advisers called Mr. Romney’s stance hypocritical.</w:t>
      </w:r>
      <w:r w:rsidRPr="00BD0CC0">
        <w:rPr>
          <w:sz w:val="16"/>
        </w:rPr>
        <w:t xml:space="preserve"> A Romney family blind trust owns a stake in an investment fund established by his former company, Bain </w:t>
      </w:r>
      <w:proofErr w:type="gramStart"/>
      <w:r w:rsidRPr="00BD0CC0">
        <w:rPr>
          <w:sz w:val="16"/>
        </w:rPr>
        <w:t>Capital, that</w:t>
      </w:r>
      <w:proofErr w:type="gramEnd"/>
      <w:r w:rsidRPr="00BD0CC0">
        <w:rPr>
          <w:sz w:val="16"/>
        </w:rPr>
        <w:t xml:space="preserve"> has bought a Chinese video surveillance company. And in his 2010 book, “No Apology,” Mr. Romney criticized Mr. Obama for levying a trade complaint against Chinese tire exports. Accusing Mr. Obama of acting to reward union supporters, he wrote, “Protectionism stifles productivity.”  Mr. </w:t>
      </w:r>
      <w:r w:rsidRPr="00BD0CC0">
        <w:rPr>
          <w:rStyle w:val="StyleBoldUnderline"/>
        </w:rPr>
        <w:t>Romney’s China currency stance “is about as authentic as his brief flirtation with cheesy grits,”</w:t>
      </w:r>
      <w:r w:rsidRPr="00BD0CC0">
        <w:rPr>
          <w:sz w:val="16"/>
        </w:rPr>
        <w:t xml:space="preserve"> said David Axelrod, Mr. Obama’s top political strategist. “</w:t>
      </w:r>
      <w:r w:rsidRPr="00BD0CC0">
        <w:rPr>
          <w:sz w:val="24"/>
          <w:u w:val="single"/>
        </w:rPr>
        <w:t xml:space="preserve">When you build a career around outsourcing, slashing jobs and wages, and profiting handsomely off of bankrupting companies, </w:t>
      </w:r>
      <w:r w:rsidRPr="00BD0CC0">
        <w:rPr>
          <w:rStyle w:val="StyleBoldUnderline"/>
        </w:rPr>
        <w:t>I don’t think people are going to be moved by what is an obvious election-year conversion</w:t>
      </w:r>
      <w:r w:rsidRPr="00BD0CC0">
        <w:rPr>
          <w:sz w:val="16"/>
        </w:rPr>
        <w:t xml:space="preserve">.”  One Romney adviser, Vin Weber, initially wondered whether the position reflected political calculation. When he joined internal discussions about Mr. Romney’s forthcoming economic plan last year, Mr. Weber said he sought to persuade other economic advisers to abandon the promised currency crackdown, which he still considers a policy mistake. Soon Mr. Weber was making that case directly to the candidate — who rejected the appeal and insisted his policy is the right one.  “This is directly from him,” said Mr. Weber, a Washington lobbyist and former Republican congressman from Minnesota. “He believes it will strengthen his hand substantially. </w:t>
      </w:r>
      <w:r w:rsidRPr="00BD0CC0">
        <w:rPr>
          <w:sz w:val="24"/>
          <w:u w:val="single"/>
        </w:rPr>
        <w:t>Mitt Romney is a person who sees himself as a successful negotiator.”  Underpinning Mr. Romney’s argument is his assertion that recent presidents of both parties have been “played like a fiddle” by Chinese leaders</w:t>
      </w:r>
      <w:r w:rsidRPr="00BD0CC0">
        <w:rPr>
          <w:sz w:val="16"/>
        </w:rPr>
        <w:t xml:space="preserve">. </w:t>
      </w:r>
      <w:r w:rsidRPr="00BD0CC0">
        <w:rPr>
          <w:sz w:val="16"/>
          <w:szCs w:val="16"/>
        </w:rPr>
        <w:t>By keeping the yuan’s value lower against the dollar than market forces would dictate, Beijing makes exports to the United States cheaper and imports from the United States more expensive. In a Republican debate last year, Mr. Romney said China’s interest in smooth relations with a mammoth customer like the United States would preclude his actions from backfiring.  “You think they want to have a trade war?” Mr. Romney said. “If you are not willing to stand up to China, you will get run over by China, and that’s what’s happened for 20 years.”  That assertion grates on veterans of the Bush administration, which in 2006 began a “strategic economic dialogue” with China led by Treasury Secretary Henry M. Paulson Jr., a former chairman of Goldman Sachs. The Obama administration has extended that dialogue, pressing Beijing to raise the value of the yuan while stopping short of declaring China a currency manipulator.  “Both the Bush and Obama administrations have been as aggressive as possible while protecting the American people,” said Neel T. Kashkari, a Bush administration Treasury official now at Pimco, the giant bond-trading firm. “Launching a trade war with China would hurt us as much as it would hurt them.”  Mr. Romney’s economic plan makes it sounds as if he is willing to take that risk.</w:t>
      </w:r>
      <w:r w:rsidRPr="00BD0CC0">
        <w:rPr>
          <w:sz w:val="16"/>
        </w:rPr>
        <w:t xml:space="preserve"> </w:t>
      </w:r>
      <w:r w:rsidRPr="00BD0CC0">
        <w:rPr>
          <w:sz w:val="24"/>
          <w:u w:val="single"/>
        </w:rPr>
        <w:t xml:space="preserve">It lists the currency crackdown among five executive orders he pledges to issue on “Day 1” of his presidency.  But </w:t>
      </w:r>
      <w:r w:rsidRPr="00BD0CC0">
        <w:rPr>
          <w:rStyle w:val="StyleBoldUnderline"/>
        </w:rPr>
        <w:t>a close reading of the language suggests he has left himself an out. It pledges to label China a currency manipulator “if China does not quickly move to float its currency.”  China has already been raising the value of its currency</w:t>
      </w:r>
      <w:r w:rsidRPr="00BD0CC0">
        <w:rPr>
          <w:sz w:val="16"/>
        </w:rPr>
        <w:t xml:space="preserve"> against the dollar somewhat in recent years, including by 4.7 percent in 2011. Some </w:t>
      </w:r>
      <w:r w:rsidRPr="00BD0CC0">
        <w:rPr>
          <w:rStyle w:val="StyleBoldUnderline"/>
        </w:rPr>
        <w:t>experts on China policy predict</w:t>
      </w:r>
      <w:r w:rsidRPr="00BD0CC0">
        <w:rPr>
          <w:sz w:val="16"/>
        </w:rPr>
        <w:t xml:space="preserve"> a President Romney would find a way to sidestep his pledge once electioneering gave way to governance.  “It is a campaign, after all,” said Nicholas R. Lardy, a fellow at the Peterson Institute for International Economics</w:t>
      </w:r>
      <w:r w:rsidRPr="00BD0CC0">
        <w:rPr>
          <w:rStyle w:val="StyleBoldUnderline"/>
        </w:rPr>
        <w:t>. “My forecast is that if Romney becomes president there will be little or no change in our China policy.”</w:t>
      </w:r>
    </w:p>
    <w:p w:rsidR="00763AA2" w:rsidRPr="00BD0CC0" w:rsidRDefault="00763AA2" w:rsidP="00763AA2"/>
    <w:p w:rsidR="00763AA2" w:rsidRPr="00BD0CC0" w:rsidRDefault="00763AA2" w:rsidP="00763AA2">
      <w:pPr>
        <w:pStyle w:val="StyleHeading4TagsmalltextBigcardbodyNormalTagNotBold"/>
      </w:pPr>
      <w:r w:rsidRPr="00BD0CC0">
        <w:t>Romney wouldn’t be able to get currency manipulation through Congress – Boehner and others oppose it</w:t>
      </w:r>
    </w:p>
    <w:p w:rsidR="00763AA2" w:rsidRPr="00BD0CC0" w:rsidRDefault="00763AA2" w:rsidP="00763AA2">
      <w:pPr>
        <w:rPr>
          <w:sz w:val="16"/>
          <w:szCs w:val="16"/>
        </w:rPr>
      </w:pPr>
      <w:r w:rsidRPr="00BD0CC0">
        <w:rPr>
          <w:rStyle w:val="StyleStyleBold12pt"/>
        </w:rPr>
        <w:t>Reuters</w:t>
      </w:r>
      <w:r w:rsidRPr="00BD0CC0">
        <w:rPr>
          <w:sz w:val="16"/>
          <w:szCs w:val="16"/>
        </w:rPr>
        <w:t xml:space="preserve"> 7-12-20</w:t>
      </w:r>
      <w:r w:rsidRPr="00BD0CC0">
        <w:rPr>
          <w:rStyle w:val="StyleStyleBold12pt"/>
        </w:rPr>
        <w:t>12</w:t>
      </w:r>
      <w:r w:rsidRPr="00BD0CC0">
        <w:rPr>
          <w:sz w:val="16"/>
          <w:szCs w:val="16"/>
        </w:rPr>
        <w:t xml:space="preserve">; Mitt Romney, John Boehner Stand Far Apart </w:t>
      </w:r>
      <w:proofErr w:type="gramStart"/>
      <w:r w:rsidRPr="00BD0CC0">
        <w:rPr>
          <w:sz w:val="16"/>
          <w:szCs w:val="16"/>
        </w:rPr>
        <w:t>On</w:t>
      </w:r>
      <w:proofErr w:type="gramEnd"/>
      <w:r w:rsidRPr="00BD0CC0">
        <w:rPr>
          <w:sz w:val="16"/>
          <w:szCs w:val="16"/>
        </w:rPr>
        <w:t xml:space="preserve"> China Currency Legislation http://www.huffingtonpost.com/2012/07/13/mitt-romney-john-boehner_n_1669884.html</w:t>
      </w:r>
    </w:p>
    <w:p w:rsidR="00763AA2" w:rsidRPr="00BD0CC0" w:rsidRDefault="00763AA2" w:rsidP="00763AA2">
      <w:pPr>
        <w:rPr>
          <w:sz w:val="16"/>
          <w:szCs w:val="16"/>
        </w:rPr>
      </w:pPr>
    </w:p>
    <w:p w:rsidR="00763AA2" w:rsidRPr="00BD0CC0" w:rsidRDefault="00763AA2" w:rsidP="00763AA2">
      <w:pPr>
        <w:rPr>
          <w:rStyle w:val="StyleBoldUnderline"/>
        </w:rPr>
      </w:pPr>
      <w:r w:rsidRPr="00BD0CC0">
        <w:rPr>
          <w:sz w:val="16"/>
        </w:rPr>
        <w:t xml:space="preserve">WASHINGTON, July 12 (Reuters) - </w:t>
      </w:r>
      <w:r w:rsidRPr="00BD0CC0">
        <w:rPr>
          <w:rStyle w:val="StyleBoldUnderline"/>
        </w:rPr>
        <w:t>The top Republican in the U.S. Congress highlighted a policy rift Thursday with his party's presidential hopeful when he reiterated his opposition to using legislation to press China to revalue its currency. Staking out a position in contrast to the hawkish views of Mitt Romney</w:t>
      </w:r>
      <w:r w:rsidRPr="00BD0CC0">
        <w:rPr>
          <w:sz w:val="16"/>
        </w:rPr>
        <w:t xml:space="preserve">, House of Representatives Speaker John </w:t>
      </w:r>
      <w:r w:rsidRPr="00BD0CC0">
        <w:rPr>
          <w:rStyle w:val="StyleBoldUnderline"/>
        </w:rPr>
        <w:t xml:space="preserve">Boehner, who has opposed repeated efforts in recent years to pass laws </w:t>
      </w:r>
      <w:proofErr w:type="gramStart"/>
      <w:r w:rsidRPr="00BD0CC0">
        <w:rPr>
          <w:rStyle w:val="StyleBoldUnderline"/>
        </w:rPr>
        <w:t>that</w:t>
      </w:r>
      <w:proofErr w:type="gramEnd"/>
      <w:r w:rsidRPr="00BD0CC0">
        <w:rPr>
          <w:rStyle w:val="StyleBoldUnderline"/>
        </w:rPr>
        <w:t xml:space="preserve"> would put tariffs on Chinese goods</w:t>
      </w:r>
      <w:r w:rsidRPr="00BD0CC0">
        <w:rPr>
          <w:sz w:val="16"/>
        </w:rPr>
        <w:t xml:space="preserve"> unless it allowed the yuan to appreciate, </w:t>
      </w:r>
      <w:r w:rsidRPr="00BD0CC0">
        <w:rPr>
          <w:rStyle w:val="StyleBoldUnderline"/>
        </w:rPr>
        <w:t xml:space="preserve">told reporters he still felt the same way. </w:t>
      </w:r>
      <w:r w:rsidRPr="00BD0CC0">
        <w:rPr>
          <w:sz w:val="16"/>
        </w:rPr>
        <w:t xml:space="preserve">"There's a way to deal with this problem and a way not to deal with it. Congress </w:t>
      </w:r>
      <w:r w:rsidRPr="00BD0CC0">
        <w:rPr>
          <w:rStyle w:val="StyleBoldUnderline"/>
        </w:rPr>
        <w:t>passing a law</w:t>
      </w:r>
      <w:r w:rsidRPr="00BD0CC0">
        <w:rPr>
          <w:sz w:val="16"/>
        </w:rPr>
        <w:t xml:space="preserve"> outlining stringent requirements for dealing with the Chinese and the value of the currency, </w:t>
      </w:r>
      <w:r w:rsidRPr="00BD0CC0">
        <w:rPr>
          <w:rStyle w:val="StyleBoldUnderline"/>
        </w:rPr>
        <w:t xml:space="preserve">I think is inappropriate," Boehner said. </w:t>
      </w:r>
      <w:r w:rsidRPr="00BD0CC0">
        <w:rPr>
          <w:sz w:val="16"/>
        </w:rPr>
        <w:t xml:space="preserve">Earlier this week, Lanhee Chen, the Romney campaign policy director, issued a blistering statement in which she said President Barack Obama, a Democrat, had "lost all credibility on China and trade" for among many things, failing to label China a currency manipulator despite his 2008 campaign pledge to do so. "What message does it send the Chinese when President Obama refuses to even formally acknowledge that they are in fact manipulating their currency?" Chen wrote. </w:t>
      </w:r>
      <w:r w:rsidRPr="00BD0CC0">
        <w:rPr>
          <w:rStyle w:val="StyleBoldUnderline"/>
        </w:rPr>
        <w:t xml:space="preserve">Romney has made "standing up to China" a centerpiece of his campaign along with reducing the deficit and ending "job-killing regulations, putting it on his "day one" list in ads entitled "what would a Romney presidency be like." This has put him at odds not only with Boehner but with much of the Republican </w:t>
      </w:r>
      <w:proofErr w:type="gramStart"/>
      <w:r w:rsidRPr="00BD0CC0">
        <w:rPr>
          <w:rStyle w:val="StyleBoldUnderline"/>
        </w:rPr>
        <w:t>party's</w:t>
      </w:r>
      <w:proofErr w:type="gramEnd"/>
      <w:r w:rsidRPr="00BD0CC0">
        <w:rPr>
          <w:rStyle w:val="StyleBoldUnderline"/>
        </w:rPr>
        <w:t xml:space="preserve"> big business constituency. </w:t>
      </w:r>
    </w:p>
    <w:p w:rsidR="00763AA2" w:rsidRPr="00BD0CC0" w:rsidRDefault="00763AA2" w:rsidP="00763AA2">
      <w:pPr>
        <w:pStyle w:val="StyleHeading4TagsmalltextBigcardbodyNormalTagNotBold"/>
      </w:pPr>
      <w:r w:rsidRPr="00BD0CC0">
        <w:t>Romney would take the same approach to China as President Obama- wouldn’t start a trade war</w:t>
      </w:r>
    </w:p>
    <w:p w:rsidR="00763AA2" w:rsidRPr="00BD0CC0" w:rsidRDefault="00763AA2" w:rsidP="00763AA2">
      <w:r w:rsidRPr="00BD0CC0">
        <w:rPr>
          <w:b/>
        </w:rPr>
        <w:t>Politico, 9-15-12</w:t>
      </w:r>
      <w:r w:rsidRPr="00BD0CC0">
        <w:t>, p. http://www.politico.com/news/stories/0912/81254.html</w:t>
      </w:r>
    </w:p>
    <w:p w:rsidR="00763AA2" w:rsidRPr="00BD0CC0" w:rsidRDefault="00763AA2" w:rsidP="00763AA2">
      <w:pPr>
        <w:rPr>
          <w:sz w:val="16"/>
        </w:rPr>
      </w:pPr>
      <w:r w:rsidRPr="00BD0CC0">
        <w:rPr>
          <w:u w:val="single"/>
        </w:rPr>
        <w:t xml:space="preserve">An actual Romney policy, many corporate executives believe, would have the same kind of focus on bringing cases before the World Trade Organization and negotiating behind closed doors — the same approach of </w:t>
      </w:r>
      <w:r w:rsidRPr="00BD0CC0">
        <w:rPr>
          <w:rStyle w:val="Emphasis"/>
        </w:rPr>
        <w:t>Obama</w:t>
      </w:r>
      <w:r w:rsidRPr="00BD0CC0">
        <w:rPr>
          <w:u w:val="single"/>
        </w:rPr>
        <w:t xml:space="preserve"> </w:t>
      </w:r>
      <w:r w:rsidRPr="00BD0CC0">
        <w:rPr>
          <w:rStyle w:val="Emphasis"/>
        </w:rPr>
        <w:t>and</w:t>
      </w:r>
      <w:r w:rsidRPr="00BD0CC0">
        <w:rPr>
          <w:u w:val="single"/>
        </w:rPr>
        <w:t xml:space="preserve"> George W. </w:t>
      </w:r>
      <w:r w:rsidRPr="00BD0CC0">
        <w:rPr>
          <w:rStyle w:val="Emphasis"/>
        </w:rPr>
        <w:t>Bush</w:t>
      </w:r>
      <w:r w:rsidRPr="00BD0CC0">
        <w:rPr>
          <w:u w:val="single"/>
        </w:rPr>
        <w:t>.</w:t>
      </w:r>
      <w:r w:rsidRPr="00BD0CC0">
        <w:rPr>
          <w:sz w:val="12"/>
        </w:rPr>
        <w:t>¶</w:t>
      </w:r>
      <w:r w:rsidRPr="00BD0CC0">
        <w:rPr>
          <w:sz w:val="12"/>
          <w:u w:val="single"/>
        </w:rPr>
        <w:t xml:space="preserve"> </w:t>
      </w:r>
      <w:r w:rsidRPr="00BD0CC0">
        <w:rPr>
          <w:u w:val="single"/>
        </w:rPr>
        <w:t xml:space="preserve">“On his first day on the job, Romney is </w:t>
      </w:r>
      <w:r w:rsidRPr="00BD0CC0">
        <w:rPr>
          <w:b/>
          <w:u w:val="single"/>
        </w:rPr>
        <w:t>not going to put himself on the</w:t>
      </w:r>
      <w:r w:rsidRPr="00BD0CC0">
        <w:rPr>
          <w:u w:val="single"/>
        </w:rPr>
        <w:t xml:space="preserve"> immediate </w:t>
      </w:r>
      <w:r w:rsidRPr="00BD0CC0">
        <w:rPr>
          <w:b/>
          <w:u w:val="single"/>
        </w:rPr>
        <w:t>defensive</w:t>
      </w:r>
      <w:r w:rsidRPr="00BD0CC0">
        <w:rPr>
          <w:u w:val="single"/>
        </w:rPr>
        <w:t xml:space="preserve"> with the world’s second largest economy,” said one top financial industry executive who strongly supports Romney</w:t>
      </w:r>
      <w:r w:rsidRPr="00BD0CC0">
        <w:rPr>
          <w:sz w:val="16"/>
        </w:rPr>
        <w:t>. The executive, like many others interviewed for this story, asked not to be identified by name so as not to jeopardize relations with a possible future president.</w:t>
      </w: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pStyle w:val="StyleHeading4TagsmalltextBigcardbodyNormalTagNotBold"/>
        <w:rPr>
          <w:bCs/>
        </w:rPr>
      </w:pPr>
      <w:r w:rsidRPr="00BD0CC0">
        <w:t xml:space="preserve">The plan doesn’t reduce turnout </w:t>
      </w:r>
    </w:p>
    <w:p w:rsidR="00763AA2" w:rsidRPr="00BD0CC0" w:rsidRDefault="00763AA2" w:rsidP="00763AA2">
      <w:pPr>
        <w:rPr>
          <w:sz w:val="16"/>
          <w:szCs w:val="16"/>
        </w:rPr>
      </w:pPr>
      <w:r w:rsidRPr="00BD0CC0">
        <w:rPr>
          <w:sz w:val="16"/>
          <w:szCs w:val="16"/>
        </w:rPr>
        <w:t xml:space="preserve">Neil </w:t>
      </w:r>
      <w:r w:rsidRPr="00BD0CC0">
        <w:rPr>
          <w:rStyle w:val="StyleStyleBold12pt"/>
        </w:rPr>
        <w:t>Munro</w:t>
      </w:r>
      <w:r w:rsidRPr="00BD0CC0">
        <w:rPr>
          <w:sz w:val="16"/>
          <w:szCs w:val="16"/>
        </w:rPr>
        <w:t xml:space="preserve"> 8-30-20</w:t>
      </w:r>
      <w:r w:rsidRPr="00BD0CC0">
        <w:rPr>
          <w:rStyle w:val="StyleStyleBold12pt"/>
        </w:rPr>
        <w:t>11</w:t>
      </w:r>
      <w:r w:rsidRPr="00BD0CC0">
        <w:rPr>
          <w:sz w:val="16"/>
          <w:szCs w:val="16"/>
        </w:rPr>
        <w:t xml:space="preserve">; Daily Caller “Obama still has green energy vote for 2012” </w:t>
      </w:r>
      <w:hyperlink r:id="rId148" w:history="1">
        <w:r w:rsidRPr="00BD0CC0">
          <w:rPr>
            <w:rStyle w:val="Hyperlink"/>
            <w:sz w:val="16"/>
            <w:szCs w:val="16"/>
          </w:rPr>
          <w:t>http://dailycaller.com/2011/08/30/obama-still-has-green-energy-vote-for-2012/</w:t>
        </w:r>
      </w:hyperlink>
    </w:p>
    <w:p w:rsidR="00763AA2" w:rsidRPr="00BD0CC0" w:rsidRDefault="00763AA2" w:rsidP="00763AA2"/>
    <w:p w:rsidR="00763AA2" w:rsidRPr="00BD0CC0" w:rsidRDefault="00763AA2" w:rsidP="00763AA2">
      <w:pPr>
        <w:rPr>
          <w:sz w:val="16"/>
        </w:rPr>
      </w:pPr>
      <w:r w:rsidRPr="00BD0CC0">
        <w:rPr>
          <w:sz w:val="16"/>
        </w:rPr>
        <w:t xml:space="preserve">Environmentalists are staging a two-week oil-pipeline protest outside the White House to boost their importance to President Barack Obama’s political calculations in the 2012 election season. But </w:t>
      </w:r>
      <w:r w:rsidRPr="00BD0CC0">
        <w:rPr>
          <w:rFonts w:eastAsiaTheme="majorEastAsia"/>
        </w:rPr>
        <w:t xml:space="preserve">there’s </w:t>
      </w:r>
      <w:r w:rsidRPr="00BD0CC0">
        <w:rPr>
          <w:rStyle w:val="Emphasis"/>
        </w:rPr>
        <w:t>little evidence</w:t>
      </w:r>
      <w:r w:rsidRPr="00BD0CC0">
        <w:rPr>
          <w:sz w:val="16"/>
        </w:rPr>
        <w:t xml:space="preserve"> so far that </w:t>
      </w:r>
      <w:r w:rsidRPr="00BD0CC0">
        <w:rPr>
          <w:rFonts w:eastAsiaTheme="majorEastAsia"/>
        </w:rPr>
        <w:t xml:space="preserve">progressives’ disappointment with Obama’s environmental policies </w:t>
      </w:r>
      <w:r w:rsidRPr="00BD0CC0">
        <w:rPr>
          <w:rStyle w:val="Emphasis"/>
        </w:rPr>
        <w:t>threatens to reduce their turnout</w:t>
      </w:r>
      <w:r w:rsidRPr="00BD0CC0">
        <w:rPr>
          <w:rFonts w:eastAsiaTheme="majorEastAsia"/>
        </w:rPr>
        <w:t xml:space="preserve"> on </w:t>
      </w:r>
      <w:proofErr w:type="gramStart"/>
      <w:r w:rsidRPr="00BD0CC0">
        <w:rPr>
          <w:rFonts w:eastAsiaTheme="majorEastAsia"/>
        </w:rPr>
        <w:t>election day</w:t>
      </w:r>
      <w:proofErr w:type="gramEnd"/>
      <w:r w:rsidRPr="00BD0CC0">
        <w:rPr>
          <w:sz w:val="16"/>
        </w:rPr>
        <w:t xml:space="preserve">, </w:t>
      </w:r>
      <w:r w:rsidRPr="00BD0CC0">
        <w:rPr>
          <w:rFonts w:eastAsiaTheme="majorEastAsia"/>
        </w:rPr>
        <w:t xml:space="preserve">or that it pressures White House officials to make additional concessions to environmentalists during a political season dominated by the public’s demand for additional jobs. </w:t>
      </w:r>
      <w:r w:rsidRPr="00BD0CC0">
        <w:rPr>
          <w:sz w:val="16"/>
        </w:rPr>
        <w:t xml:space="preserve">Monday’s colorful, TV-ready protests against the Keystone XL pipeline from Canada’s oil fields to U.S consumers took place in Lafayette Park, in front of the White House. The day’s events included 100 peaceful arrests of environmentalists and celebrities, a multi-faith spiritual event in Lafayette Park, press club speeches by environmental leaders, and numerous suggestions that approval of the pipeline by Obama will cost his campaign votes, volunteers and donations. Hundreds of others have already been arrested, and numerous environmental groups have contributed to two weeks of protest. If Obama approves the pipeline, environmental activist Andrew Driscoll predicted he would not vote to re-elect him. “He hasn’t done anything to earn our vote yet,” said the Massachusetts activist. “The fate of humanity, the fate of the planet” will be determined by Obama’s pipeline decision, he said. “If he approves it, it will be a huge blow, not only for our future, but also for this administration,” said Elijah Zarlin, a campaign manager at CREDO Action, an Atlanta-based progressive group. The protesters “are the people who are maybe going to vote for Obama, and are the people Barack will lose” if he approves the pipeline, he added. However, </w:t>
      </w:r>
      <w:r w:rsidRPr="00BD0CC0">
        <w:rPr>
          <w:rFonts w:eastAsiaTheme="majorEastAsia"/>
        </w:rPr>
        <w:t>the leadership of the green movement isn’t threatening to break with Obama over this one decision</w:t>
      </w:r>
      <w:r w:rsidRPr="00BD0CC0">
        <w:rPr>
          <w:sz w:val="16"/>
        </w:rPr>
        <w:t>. (RELATED: Gore: Global warming skeptics are this generation’s racists)</w:t>
      </w:r>
    </w:p>
    <w:p w:rsidR="00763AA2" w:rsidRPr="00BD0CC0" w:rsidRDefault="00763AA2" w:rsidP="00763AA2">
      <w:pPr>
        <w:pStyle w:val="Heading4"/>
      </w:pPr>
      <w:r w:rsidRPr="00BD0CC0">
        <w:t>No impact to reduced turnout</w:t>
      </w:r>
    </w:p>
    <w:p w:rsidR="00763AA2" w:rsidRPr="00BD0CC0" w:rsidRDefault="00763AA2" w:rsidP="00763AA2">
      <w:r w:rsidRPr="00BD0CC0">
        <w:rPr>
          <w:rStyle w:val="Heading4Char"/>
        </w:rPr>
        <w:t>Cohn, 10/1/12</w:t>
      </w:r>
      <w:r w:rsidRPr="00BD0CC0">
        <w:t xml:space="preserve"> [ New Republic Election Expert, Part-Time Georgetown Coach -- his articles go through a TNR editing process and are available for all on his blog, he has been profiled on New York Magazine and MSNBC, “Obama’s College Voter Trump Card, </w:t>
      </w:r>
      <w:hyperlink r:id="rId149" w:history="1">
        <w:r w:rsidRPr="00BD0CC0">
          <w:rPr>
            <w:rStyle w:val="Hyperlink"/>
          </w:rPr>
          <w:t>www.tnr.com/blog/electionate/107974/obamas-college-voter-trump-card</w:t>
        </w:r>
      </w:hyperlink>
      <w:r w:rsidRPr="00BD0CC0">
        <w:rPr>
          <w:rStyle w:val="Hyperlink"/>
        </w:rPr>
        <w:t xml:space="preserve">] </w:t>
      </w:r>
    </w:p>
    <w:p w:rsidR="00763AA2" w:rsidRPr="00BD0CC0" w:rsidRDefault="00763AA2" w:rsidP="00763AA2">
      <w:pPr>
        <w:rPr>
          <w:sz w:val="14"/>
        </w:rPr>
      </w:pPr>
      <w:r w:rsidRPr="00BD0CC0">
        <w:rPr>
          <w:rFonts w:eastAsiaTheme="majorEastAsia"/>
        </w:rPr>
        <w:t>Even if turnout</w:t>
      </w:r>
      <w:r w:rsidRPr="00BD0CC0">
        <w:rPr>
          <w:sz w:val="14"/>
        </w:rPr>
        <w:t xml:space="preserve"> among these voters </w:t>
      </w:r>
      <w:r w:rsidRPr="00BD0CC0">
        <w:rPr>
          <w:rFonts w:eastAsiaTheme="majorEastAsia"/>
        </w:rPr>
        <w:t>is down 18 percent</w:t>
      </w:r>
      <w:r w:rsidRPr="00BD0CC0">
        <w:rPr>
          <w:sz w:val="14"/>
        </w:rPr>
        <w:t xml:space="preserve">—and </w:t>
      </w:r>
      <w:r w:rsidRPr="00BD0CC0">
        <w:rPr>
          <w:rFonts w:eastAsiaTheme="majorEastAsia"/>
        </w:rPr>
        <w:t>that’s beneath 2004</w:t>
      </w:r>
      <w:r w:rsidRPr="00BD0CC0">
        <w:rPr>
          <w:sz w:val="14"/>
        </w:rPr>
        <w:t>, by the way—</w:t>
      </w:r>
      <w:r w:rsidRPr="00BD0CC0">
        <w:rPr>
          <w:rFonts w:eastAsiaTheme="majorEastAsia"/>
        </w:rPr>
        <w:t>the total number of young</w:t>
      </w:r>
      <w:r w:rsidRPr="00BD0CC0">
        <w:rPr>
          <w:sz w:val="14"/>
        </w:rPr>
        <w:t xml:space="preserve">, </w:t>
      </w:r>
      <w:r w:rsidRPr="00BD0CC0">
        <w:rPr>
          <w:rFonts w:eastAsiaTheme="majorEastAsia"/>
        </w:rPr>
        <w:t>disproportionately non-white, and Obama-friendly voters actually increases</w:t>
      </w:r>
      <w:r w:rsidRPr="00BD0CC0">
        <w:rPr>
          <w:sz w:val="14"/>
        </w:rPr>
        <w:t xml:space="preserve"> from 23.5 to 25.7 million.</w:t>
      </w:r>
      <w:r w:rsidRPr="00BD0CC0">
        <w:rPr>
          <w:sz w:val="12"/>
        </w:rPr>
        <w:t>¶</w:t>
      </w:r>
      <w:r w:rsidRPr="00BD0CC0">
        <w:rPr>
          <w:sz w:val="14"/>
        </w:rPr>
        <w:t xml:space="preserve"> </w:t>
      </w:r>
      <w:r w:rsidRPr="00BD0CC0">
        <w:rPr>
          <w:rFonts w:eastAsiaTheme="majorEastAsia"/>
        </w:rPr>
        <w:t>Even in this</w:t>
      </w:r>
      <w:r w:rsidRPr="00BD0CC0">
        <w:rPr>
          <w:sz w:val="14"/>
        </w:rPr>
        <w:t xml:space="preserve"> relatively </w:t>
      </w:r>
      <w:r w:rsidRPr="00BD0CC0">
        <w:rPr>
          <w:rFonts w:eastAsiaTheme="majorEastAsia"/>
        </w:rPr>
        <w:t>low-turnout scenario</w:t>
      </w:r>
      <w:r w:rsidRPr="00BD0CC0">
        <w:rPr>
          <w:sz w:val="14"/>
        </w:rPr>
        <w:t xml:space="preserve">, 6.5 million </w:t>
      </w:r>
      <w:r w:rsidRPr="00BD0CC0">
        <w:rPr>
          <w:rFonts w:eastAsiaTheme="majorEastAsia"/>
        </w:rPr>
        <w:t>new 18-22 year olds will enter the electorate and they can go a long way toward helping Obama compensate</w:t>
      </w:r>
      <w:r w:rsidRPr="00BD0CC0">
        <w:rPr>
          <w:sz w:val="14"/>
        </w:rPr>
        <w:t xml:space="preserve"> </w:t>
      </w:r>
      <w:r w:rsidRPr="00BD0CC0">
        <w:rPr>
          <w:rFonts w:eastAsiaTheme="majorEastAsia"/>
        </w:rPr>
        <w:t>for declining turnout</w:t>
      </w:r>
      <w:r w:rsidRPr="00BD0CC0">
        <w:rPr>
          <w:sz w:val="14"/>
        </w:rPr>
        <w:t xml:space="preserve"> among ’08 voters </w:t>
      </w:r>
      <w:r w:rsidRPr="00BD0CC0">
        <w:rPr>
          <w:rFonts w:eastAsiaTheme="majorEastAsia"/>
        </w:rPr>
        <w:t>or an increase in conservative turnout</w:t>
      </w:r>
      <w:r w:rsidRPr="00BD0CC0">
        <w:rPr>
          <w:sz w:val="14"/>
        </w:rPr>
        <w:t>. If they vote 63-37 for Obama, the president would net-1.7 million voters.</w:t>
      </w:r>
      <w:r w:rsidRPr="00BD0CC0">
        <w:rPr>
          <w:sz w:val="12"/>
        </w:rPr>
        <w:t>¶</w:t>
      </w:r>
      <w:r w:rsidRPr="00BD0CC0">
        <w:rPr>
          <w:sz w:val="14"/>
        </w:rPr>
        <w:t xml:space="preserve"> </w:t>
      </w:r>
      <w:proofErr w:type="gramStart"/>
      <w:r w:rsidRPr="00BD0CC0">
        <w:rPr>
          <w:sz w:val="14"/>
        </w:rPr>
        <w:t>If</w:t>
      </w:r>
      <w:proofErr w:type="gramEnd"/>
      <w:r w:rsidRPr="00BD0CC0">
        <w:rPr>
          <w:sz w:val="14"/>
        </w:rPr>
        <w:t xml:space="preserve"> non-white or young voters turned out at ’08-levels in 2012, </w:t>
      </w:r>
      <w:r w:rsidRPr="00BD0CC0">
        <w:rPr>
          <w:rFonts w:eastAsiaTheme="majorEastAsia"/>
        </w:rPr>
        <w:t>demographics</w:t>
      </w:r>
      <w:r w:rsidRPr="00BD0CC0">
        <w:rPr>
          <w:sz w:val="14"/>
        </w:rPr>
        <w:t xml:space="preserve"> would actually </w:t>
      </w:r>
      <w:r w:rsidRPr="00BD0CC0">
        <w:rPr>
          <w:rFonts w:eastAsiaTheme="majorEastAsia"/>
        </w:rPr>
        <w:t>ensure that Obama does even better than he did four years ago</w:t>
      </w:r>
      <w:r w:rsidRPr="00BD0CC0">
        <w:rPr>
          <w:sz w:val="14"/>
        </w:rPr>
        <w:t xml:space="preserve">. These same </w:t>
      </w:r>
      <w:r w:rsidRPr="00BD0CC0">
        <w:rPr>
          <w:rFonts w:eastAsiaTheme="majorEastAsia"/>
        </w:rPr>
        <w:t>demographic trends give Democrats</w:t>
      </w:r>
      <w:r w:rsidRPr="00BD0CC0">
        <w:rPr>
          <w:sz w:val="14"/>
        </w:rPr>
        <w:t xml:space="preserve"> a bit of </w:t>
      </w:r>
      <w:r w:rsidRPr="00BD0CC0">
        <w:rPr>
          <w:rFonts w:eastAsiaTheme="majorEastAsia"/>
        </w:rPr>
        <w:t>breathing room to withstand</w:t>
      </w:r>
      <w:r w:rsidRPr="00BD0CC0">
        <w:rPr>
          <w:sz w:val="14"/>
        </w:rPr>
        <w:t xml:space="preserve"> modest </w:t>
      </w:r>
      <w:r w:rsidRPr="00BD0CC0">
        <w:rPr>
          <w:rFonts w:eastAsiaTheme="majorEastAsia"/>
        </w:rPr>
        <w:t>declines in enthusiasm</w:t>
      </w:r>
      <w:r w:rsidRPr="00BD0CC0">
        <w:rPr>
          <w:sz w:val="14"/>
        </w:rPr>
        <w:t xml:space="preserve"> among young voters without actually falling far behind where they stood four years ago. </w:t>
      </w:r>
      <w:r w:rsidRPr="00BD0CC0">
        <w:rPr>
          <w:sz w:val="12"/>
        </w:rPr>
        <w:t>¶</w:t>
      </w:r>
      <w:r w:rsidRPr="00BD0CC0">
        <w:rPr>
          <w:sz w:val="14"/>
        </w:rPr>
        <w:t xml:space="preserve"> With this in mind, it’s no surprise that Obama opened his campaign at Ohio State University, or that Michelle Obama is holding rallies on college campuses across the battleground states. Today’s college students didn’t vote four years ago, and </w:t>
      </w:r>
      <w:r w:rsidRPr="00BD0CC0">
        <w:rPr>
          <w:rFonts w:eastAsiaTheme="majorEastAsia"/>
        </w:rPr>
        <w:t>even</w:t>
      </w:r>
      <w:r w:rsidRPr="00BD0CC0">
        <w:rPr>
          <w:sz w:val="14"/>
        </w:rPr>
        <w:t xml:space="preserve"> an </w:t>
      </w:r>
      <w:r w:rsidRPr="00BD0CC0">
        <w:rPr>
          <w:rFonts w:eastAsiaTheme="majorEastAsia"/>
        </w:rPr>
        <w:t>underwhelming turnout from America's most diverse age group could help the Obama</w:t>
      </w:r>
      <w:r w:rsidRPr="00BD0CC0">
        <w:rPr>
          <w:sz w:val="14"/>
        </w:rPr>
        <w:t xml:space="preserve"> campaign </w:t>
      </w:r>
      <w:r w:rsidRPr="00BD0CC0">
        <w:rPr>
          <w:rFonts w:eastAsiaTheme="majorEastAsia"/>
        </w:rPr>
        <w:t>make up for losses</w:t>
      </w:r>
      <w:r w:rsidRPr="00BD0CC0">
        <w:rPr>
          <w:sz w:val="14"/>
        </w:rPr>
        <w:t xml:space="preserve"> </w:t>
      </w:r>
      <w:r w:rsidRPr="00BD0CC0">
        <w:rPr>
          <w:rFonts w:eastAsiaTheme="majorEastAsia"/>
        </w:rPr>
        <w:t>among voters who have abandoned their cause</w:t>
      </w:r>
      <w:r w:rsidRPr="00BD0CC0">
        <w:rPr>
          <w:sz w:val="14"/>
        </w:rPr>
        <w:t xml:space="preserve"> since 2008.</w:t>
      </w:r>
    </w:p>
    <w:p w:rsidR="00763AA2" w:rsidRPr="00BD0CC0" w:rsidRDefault="00763AA2" w:rsidP="00763AA2"/>
    <w:p w:rsidR="00763AA2" w:rsidRPr="00BD0CC0" w:rsidRDefault="00763AA2" w:rsidP="00763AA2"/>
    <w:p w:rsidR="00763AA2" w:rsidRPr="00BD0CC0" w:rsidRDefault="00763AA2" w:rsidP="00763AA2">
      <w:pPr>
        <w:pStyle w:val="Heading3"/>
      </w:pPr>
      <w:r w:rsidRPr="00BD0CC0">
        <w:t>1ar – Uniqueness overwhelms</w:t>
      </w:r>
    </w:p>
    <w:p w:rsidR="00763AA2" w:rsidRPr="00BD0CC0" w:rsidRDefault="00763AA2" w:rsidP="00763AA2">
      <w:pPr>
        <w:pStyle w:val="StyleHeading4TagsmalltextBigcardbodyNormalTagNotBold"/>
        <w:rPr>
          <w:bCs/>
        </w:rPr>
      </w:pPr>
      <w:r w:rsidRPr="00BD0CC0">
        <w:t>Romney is done, it’s not reversible</w:t>
      </w:r>
    </w:p>
    <w:p w:rsidR="00763AA2" w:rsidRPr="00BD0CC0" w:rsidRDefault="00763AA2" w:rsidP="00763AA2">
      <w:r w:rsidRPr="00BD0CC0">
        <w:rPr>
          <w:b/>
        </w:rPr>
        <w:t>Rothkopf, 10/1/</w:t>
      </w:r>
      <w:r w:rsidRPr="00BD0CC0">
        <w:t xml:space="preserve">12 - CEO and Editor-at-Large of Foreign Policy (David, Foreign Policy, </w:t>
      </w:r>
      <w:proofErr w:type="gramStart"/>
      <w:r w:rsidRPr="00BD0CC0">
        <w:t>The</w:t>
      </w:r>
      <w:proofErr w:type="gramEnd"/>
      <w:r w:rsidRPr="00BD0CC0">
        <w:t xml:space="preserve"> Election Is Over,</w:t>
      </w:r>
    </w:p>
    <w:p w:rsidR="00763AA2" w:rsidRPr="00BD0CC0" w:rsidRDefault="00763AA2" w:rsidP="00763AA2">
      <w:hyperlink r:id="rId150" w:history="1">
        <w:r w:rsidRPr="00BD0CC0">
          <w:rPr>
            <w:rStyle w:val="Hyperlink"/>
          </w:rPr>
          <w:t>http://www.foreignpolicy.com/articles/2012/10/01/election_effectively_over_it_s_time_to_start_worrying_about_2013</w:t>
        </w:r>
      </w:hyperlink>
      <w:r w:rsidRPr="00BD0CC0">
        <w:t>)</w:t>
      </w:r>
    </w:p>
    <w:p w:rsidR="00763AA2" w:rsidRPr="00BD0CC0" w:rsidRDefault="00763AA2" w:rsidP="00763AA2"/>
    <w:p w:rsidR="00763AA2" w:rsidRPr="00BD0CC0" w:rsidRDefault="00763AA2" w:rsidP="00763AA2">
      <w:r w:rsidRPr="00BD0CC0">
        <w:t xml:space="preserve">It's the first of October, and here's your October surprise: October is already over. So is the first week of November. </w:t>
      </w:r>
      <w:r w:rsidRPr="00BD0CC0">
        <w:rPr>
          <w:rFonts w:eastAsiaTheme="majorEastAsia"/>
        </w:rPr>
        <w:t>The campaign is over. The voters have decided</w:t>
      </w:r>
      <w:r w:rsidRPr="00BD0CC0">
        <w:t>. The only remaining step is watching as the clock strikes midnight after Election Day is done and Mitt Romney disappears from the American political scene like Cinderella's coach.</w:t>
      </w:r>
    </w:p>
    <w:p w:rsidR="00763AA2" w:rsidRPr="00BD0CC0" w:rsidRDefault="00763AA2" w:rsidP="00763AA2">
      <w:proofErr w:type="gramStart"/>
      <w:r w:rsidRPr="00BD0CC0">
        <w:t>Poof.</w:t>
      </w:r>
      <w:proofErr w:type="gramEnd"/>
      <w:r w:rsidRPr="00BD0CC0">
        <w:t xml:space="preserve"> What was that fellow's name again?</w:t>
      </w:r>
    </w:p>
    <w:p w:rsidR="00763AA2" w:rsidRPr="00BD0CC0" w:rsidRDefault="00763AA2" w:rsidP="00763AA2">
      <w:r w:rsidRPr="00BD0CC0">
        <w:t>This is a surprise because the United States remains a deeply divided country politically. Opposition to the president remains strong, and his record remains spotty at best. It is a surprise because the past few weeks have seen bad news on the economic front and the unraveling of the story that Barack Obama is a foreign-policy master.</w:t>
      </w:r>
    </w:p>
    <w:p w:rsidR="00763AA2" w:rsidRPr="00BD0CC0" w:rsidRDefault="00763AA2" w:rsidP="00763AA2">
      <w:r w:rsidRPr="00BD0CC0">
        <w:rPr>
          <w:rFonts w:eastAsiaTheme="majorEastAsia"/>
        </w:rPr>
        <w:t>The race should be closer</w:t>
      </w:r>
      <w:r w:rsidRPr="00BD0CC0">
        <w:t xml:space="preserve">. By some reasoning, Romney should even be ahead. Heck, if Romney had gone on vacation to Lake Winnipesaukee for the past three weeks, he might be. </w:t>
      </w:r>
      <w:r w:rsidRPr="00BD0CC0">
        <w:rPr>
          <w:rFonts w:eastAsiaTheme="majorEastAsia"/>
        </w:rPr>
        <w:t>But every time events have turned against the president -- from weak job numbers to bad manufacturing results</w:t>
      </w:r>
      <w:r w:rsidRPr="00BD0CC0">
        <w:t xml:space="preserve">, from the debacle in Libya to the rapid deterioration in Iraq, Afghanistan, Syria, and U.S.-Israel relations -- </w:t>
      </w:r>
      <w:r w:rsidRPr="00BD0CC0">
        <w:rPr>
          <w:rFonts w:eastAsiaTheme="majorEastAsia"/>
        </w:rPr>
        <w:t>Romney has come to Obama's rescue with a boneheaded statement</w:t>
      </w:r>
      <w:r w:rsidRPr="00BD0CC0">
        <w:t xml:space="preserve"> or some distracting gaffe of his own.</w:t>
      </w:r>
    </w:p>
    <w:p w:rsidR="00763AA2" w:rsidRPr="00BD0CC0" w:rsidRDefault="00763AA2" w:rsidP="00763AA2">
      <w:r w:rsidRPr="00BD0CC0">
        <w:rPr>
          <w:rFonts w:eastAsiaTheme="majorEastAsia"/>
        </w:rPr>
        <w:t>So now the swing-state polls suggest it is highly unlikely that the Republican candidate can orchestrate a victory</w:t>
      </w:r>
      <w:r w:rsidRPr="00BD0CC0">
        <w:t xml:space="preserve">. </w:t>
      </w:r>
      <w:r w:rsidRPr="00BD0CC0">
        <w:rPr>
          <w:rFonts w:eastAsiaTheme="majorEastAsia"/>
        </w:rPr>
        <w:t>Behind by 9</w:t>
      </w:r>
      <w:r w:rsidRPr="00BD0CC0">
        <w:t xml:space="preserve"> percentage points </w:t>
      </w:r>
      <w:r w:rsidRPr="00BD0CC0">
        <w:rPr>
          <w:rFonts w:eastAsiaTheme="majorEastAsia"/>
        </w:rPr>
        <w:t>in</w:t>
      </w:r>
      <w:r w:rsidRPr="00BD0CC0">
        <w:t xml:space="preserve"> the latest Columbus Dispatch poll in the state he must win, </w:t>
      </w:r>
      <w:r w:rsidRPr="00BD0CC0">
        <w:rPr>
          <w:rFonts w:eastAsiaTheme="majorEastAsia"/>
        </w:rPr>
        <w:t>Ohio, and trailing in eight of the nine Florida polls</w:t>
      </w:r>
      <w:r w:rsidRPr="00BD0CC0">
        <w:t xml:space="preserve"> tracked by RealClearPolitics, </w:t>
      </w:r>
      <w:r w:rsidRPr="00BD0CC0">
        <w:rPr>
          <w:rFonts w:eastAsiaTheme="majorEastAsia"/>
        </w:rPr>
        <w:t>Mitt has no clear path to 270 electoral votes</w:t>
      </w:r>
      <w:r w:rsidRPr="00BD0CC0">
        <w:t>. The media will spin this election up and down between now and Nov. 6 to try to create the illusion of drama, but stick a fork in it</w:t>
      </w:r>
      <w:r w:rsidRPr="00BD0CC0">
        <w:rPr>
          <w:rFonts w:eastAsiaTheme="majorEastAsia"/>
        </w:rPr>
        <w:t>: The Romney goose is cooked</w:t>
      </w:r>
      <w:r w:rsidRPr="00BD0CC0">
        <w:t>.</w:t>
      </w:r>
    </w:p>
    <w:p w:rsidR="00763AA2" w:rsidRPr="00BD0CC0" w:rsidRDefault="00763AA2" w:rsidP="00763AA2">
      <w:r w:rsidRPr="00BD0CC0">
        <w:t>Although this might be a letdown for political junkies, it is a relief for normal people who can tune out the incessant, mind-numbing, serially prevaricating television spots for the candidates and get on with their lives. Better to look ahead instead and start doing the planning for 2013 that the Obama White House, senior-level sources tell me, is not really doing right now. They're caught up in the election, and as a result they are letting a lot of big issues slide.</w:t>
      </w:r>
    </w:p>
    <w:p w:rsidR="00763AA2" w:rsidRPr="00BD0CC0" w:rsidRDefault="00763AA2" w:rsidP="00763AA2"/>
    <w:p w:rsidR="00763AA2" w:rsidRPr="00BD0CC0" w:rsidRDefault="00763AA2" w:rsidP="00763AA2">
      <w:pPr>
        <w:pStyle w:val="StyleHeading4TagsmalltextBigcardbodyNormalTagNotBold"/>
      </w:pPr>
      <w:r w:rsidRPr="00BD0CC0">
        <w:t>Donor flight makes it irreversible</w:t>
      </w:r>
    </w:p>
    <w:p w:rsidR="00763AA2" w:rsidRPr="00BD0CC0" w:rsidRDefault="00763AA2" w:rsidP="00763AA2">
      <w:r w:rsidRPr="00BD0CC0">
        <w:rPr>
          <w:b/>
        </w:rPr>
        <w:t>Cook, 9/27</w:t>
      </w:r>
      <w:r w:rsidRPr="00BD0CC0">
        <w:t xml:space="preserve">/12 – Editor and Publisher of The Cook Political Report, and political analyst for National Journal (Charlie, “Shades of 1996” National Journal, </w:t>
      </w:r>
      <w:hyperlink r:id="rId151" w:history="1">
        <w:r w:rsidRPr="00BD0CC0">
          <w:rPr>
            <w:rStyle w:val="Hyperlink"/>
          </w:rPr>
          <w:t>http://www.nationaljournal.com/columns/cook-report/the-cook-report-shades-of-1996-20120927</w:t>
        </w:r>
      </w:hyperlink>
      <w:r w:rsidRPr="00BD0CC0">
        <w:t>)</w:t>
      </w:r>
    </w:p>
    <w:p w:rsidR="00763AA2" w:rsidRPr="00BD0CC0" w:rsidRDefault="00763AA2" w:rsidP="00763AA2"/>
    <w:p w:rsidR="00763AA2" w:rsidRPr="00BD0CC0" w:rsidRDefault="00763AA2" w:rsidP="00763AA2">
      <w:pPr>
        <w:rPr>
          <w:rFonts w:eastAsiaTheme="majorEastAsia"/>
        </w:rPr>
      </w:pPr>
      <w:r w:rsidRPr="00BD0CC0">
        <w:t xml:space="preserve">Public attitudes toward candidates and elections often start off in a fluid state. Then they gradually begin to jell, first reaching a semisolid state before hardening to rock-solid. This year’s presidential race isn’t over, but Mitt Romney’s current trajectory in the polls will not cross President Obama’s by Nov. 6—or maybe even Nov. 6 of next year. </w:t>
      </w:r>
      <w:r w:rsidRPr="00BD0CC0">
        <w:rPr>
          <w:rFonts w:eastAsiaTheme="majorEastAsia"/>
        </w:rPr>
        <w:t>If something doesn’t happen to shake up the race, Romney will lose.</w:t>
      </w:r>
    </w:p>
    <w:p w:rsidR="00763AA2" w:rsidRPr="00BD0CC0" w:rsidRDefault="00763AA2" w:rsidP="00763AA2">
      <w:r w:rsidRPr="00BD0CC0">
        <w:rPr>
          <w:rFonts w:eastAsiaTheme="majorEastAsia"/>
        </w:rPr>
        <w:t>Romney’s negatives, particularly in swing states, have grown to the point that if allowed to solidify, his opportunity to recover will vanish</w:t>
      </w:r>
      <w:r w:rsidRPr="00BD0CC0">
        <w:t>. The GOP nominee still has a chance to change the trajectory of the campaign, but the longer he takes, the smaller the payoff. Very few undecided voters are left in swing states; campaign pollsters say that maybe 4 or 5 percent of likely voters fit in this category. And no one would be surprised if some of the remaining undecided voters, after being subjected to saturation advertising for months—in some cases since June—throw up their hands and opt to stay home on Election Day.</w:t>
      </w:r>
    </w:p>
    <w:p w:rsidR="00763AA2" w:rsidRPr="00BD0CC0" w:rsidRDefault="00763AA2" w:rsidP="00763AA2">
      <w:r w:rsidRPr="00BD0CC0">
        <w:t xml:space="preserve">If the presidential race stays on its current course for another week or 10 days, </w:t>
      </w:r>
      <w:r w:rsidRPr="00BD0CC0">
        <w:rPr>
          <w:rFonts w:eastAsiaTheme="majorEastAsia"/>
        </w:rPr>
        <w:t>Romney faces the very real prospect that Republican donors, super PACs, and other parts of the GOP support structure will begin to shift resources away from helping him and toward a last-ditch effort to win a Senate majority</w:t>
      </w:r>
      <w:r w:rsidRPr="00BD0CC0">
        <w:t>—which once seemed very likely—and to protect the party’s House majority.</w:t>
      </w:r>
    </w:p>
    <w:p w:rsidR="00763AA2" w:rsidRPr="00BD0CC0" w:rsidRDefault="00763AA2" w:rsidP="00763AA2"/>
    <w:p w:rsidR="00763AA2" w:rsidRPr="00BD0CC0" w:rsidRDefault="00763AA2" w:rsidP="00763AA2">
      <w:pPr>
        <w:pStyle w:val="StyleHeading4TagsmalltextBigcardbodyNormalTagNotBold"/>
      </w:pPr>
      <w:r w:rsidRPr="00BD0CC0">
        <w:t>Ohio will sink him</w:t>
      </w:r>
    </w:p>
    <w:p w:rsidR="00763AA2" w:rsidRPr="00BD0CC0" w:rsidRDefault="00763AA2" w:rsidP="00763AA2">
      <w:r w:rsidRPr="00BD0CC0">
        <w:rPr>
          <w:b/>
        </w:rPr>
        <w:t xml:space="preserve">Bouie, 10/1/12 – </w:t>
      </w:r>
      <w:r w:rsidRPr="00BD0CC0">
        <w:t xml:space="preserve">writing fellow at American Prospect (Jamelle, “Romney's Ohio Troubles” American Prospect, </w:t>
      </w:r>
      <w:hyperlink r:id="rId152" w:history="1">
        <w:r w:rsidRPr="00BD0CC0">
          <w:rPr>
            <w:rStyle w:val="Hyperlink"/>
          </w:rPr>
          <w:t>http://prospect.org/article/romneys-ohio-troubles</w:t>
        </w:r>
      </w:hyperlink>
      <w:r w:rsidRPr="00BD0CC0">
        <w:t>)</w:t>
      </w:r>
    </w:p>
    <w:p w:rsidR="00763AA2" w:rsidRPr="00BD0CC0" w:rsidRDefault="00763AA2" w:rsidP="00763AA2"/>
    <w:p w:rsidR="00763AA2" w:rsidRPr="00BD0CC0" w:rsidRDefault="00763AA2" w:rsidP="00763AA2">
      <w:r w:rsidRPr="00BD0CC0">
        <w:t xml:space="preserve">Of course, no polling day (or weekend) would be complete without a dark spot for Mitt Romney. In this case, it’s Ohio. It would be easy to dismiss the current 9-point gap between the candidates in the state as illustrating a trend but overstating Obama’s lead—it’s not that he isn’t winning but that it would be unusual for a weakened incumbent president to win Ohio by a larger margin than he did four years ago. But, </w:t>
      </w:r>
      <w:r w:rsidRPr="00BD0CC0">
        <w:rPr>
          <w:rFonts w:eastAsiaTheme="majorEastAsia"/>
        </w:rPr>
        <w:t>with few exceptions, the polls are telling the same story: Obama is leading Ohio by close to double digits.</w:t>
      </w:r>
      <w:r w:rsidRPr="00BD0CC0">
        <w:t xml:space="preserve"> </w:t>
      </w:r>
      <w:proofErr w:type="gramStart"/>
      <w:r w:rsidRPr="00BD0CC0">
        <w:t xml:space="preserve">Together, </w:t>
      </w:r>
      <w:r w:rsidRPr="00BD0CC0">
        <w:rPr>
          <w:rFonts w:eastAsiaTheme="majorEastAsia"/>
        </w:rPr>
        <w:t>polls taken since the end of the</w:t>
      </w:r>
      <w:r w:rsidRPr="00BD0CC0">
        <w:t xml:space="preserve"> Democratic National </w:t>
      </w:r>
      <w:r w:rsidRPr="00BD0CC0">
        <w:rPr>
          <w:rFonts w:eastAsiaTheme="majorEastAsia"/>
        </w:rPr>
        <w:t xml:space="preserve">Convention show Obama with an average lead of 5.9 points </w:t>
      </w:r>
      <w:r w:rsidRPr="00BD0CC0">
        <w:t>over Mitt Romney in the state.</w:t>
      </w:r>
      <w:proofErr w:type="gramEnd"/>
      <w:r w:rsidRPr="00BD0CC0">
        <w:t xml:space="preserve"> Take a look:</w:t>
      </w:r>
    </w:p>
    <w:p w:rsidR="00763AA2" w:rsidRPr="00BD0CC0" w:rsidRDefault="00763AA2" w:rsidP="00763AA2">
      <w:pPr>
        <w:rPr>
          <w:b/>
        </w:rPr>
      </w:pPr>
      <w:r w:rsidRPr="00BD0CC0">
        <w:rPr>
          <w:b/>
        </w:rPr>
        <w:t>Chart omitted</w:t>
      </w:r>
    </w:p>
    <w:p w:rsidR="00763AA2" w:rsidRPr="00BD0CC0" w:rsidRDefault="00763AA2" w:rsidP="00763AA2">
      <w:pPr>
        <w:rPr>
          <w:rFonts w:eastAsiaTheme="majorEastAsia"/>
        </w:rPr>
      </w:pPr>
      <w:r w:rsidRPr="00BD0CC0">
        <w:t xml:space="preserve">The good news for Romney is that he can still win an election in which he loses Ohio. The bad news is that it’s incredibly difficult. </w:t>
      </w:r>
      <w:r w:rsidRPr="00BD0CC0">
        <w:rPr>
          <w:rFonts w:eastAsiaTheme="majorEastAsia"/>
        </w:rPr>
        <w:t xml:space="preserve">If he loses Ohio, he’ll have to win Florida, Virginia, North Carolina, Wisconsin, Iowa, and Colorado </w:t>
      </w:r>
      <w:r w:rsidRPr="00BD0CC0">
        <w:t xml:space="preserve">to break 270 electoral votes, and even then, he’ll only win with 273. If he wins New Hampshire as well, he’ll hit 277. This scenario is possible but not at all likely. </w:t>
      </w:r>
      <w:r w:rsidRPr="00BD0CC0">
        <w:rPr>
          <w:rFonts w:eastAsiaTheme="majorEastAsia"/>
        </w:rPr>
        <w:t>Romney’s weakness with working-class whites is what’s keeping him from a more competitive position in Ohio</w:t>
      </w:r>
      <w:r w:rsidRPr="00BD0CC0">
        <w:t xml:space="preserve">. </w:t>
      </w:r>
      <w:r w:rsidRPr="00BD0CC0">
        <w:rPr>
          <w:rFonts w:eastAsiaTheme="majorEastAsia"/>
        </w:rPr>
        <w:t xml:space="preserve">That same weakness would keep him from winning </w:t>
      </w:r>
      <w:r w:rsidRPr="00BD0CC0">
        <w:t>other states with large numbers of working-class whites:</w:t>
      </w:r>
      <w:r w:rsidRPr="00BD0CC0">
        <w:rPr>
          <w:rFonts w:eastAsiaTheme="majorEastAsia"/>
        </w:rPr>
        <w:t xml:space="preserve"> Iowa and Wisconsin</w:t>
      </w:r>
      <w:r w:rsidRPr="00BD0CC0">
        <w:t xml:space="preserve">. </w:t>
      </w:r>
      <w:r w:rsidRPr="00BD0CC0">
        <w:rPr>
          <w:rFonts w:eastAsiaTheme="majorEastAsia"/>
        </w:rPr>
        <w:t>A scenario in which Romney loses Ohio is also one in which</w:t>
      </w:r>
      <w:r w:rsidRPr="00BD0CC0">
        <w:t>—in all likelihood—</w:t>
      </w:r>
      <w:r w:rsidRPr="00BD0CC0">
        <w:rPr>
          <w:rFonts w:eastAsiaTheme="majorEastAsia"/>
        </w:rPr>
        <w:t>he loses the other two.</w:t>
      </w:r>
    </w:p>
    <w:p w:rsidR="00763AA2" w:rsidRPr="00BD0CC0" w:rsidRDefault="00763AA2" w:rsidP="00763AA2">
      <w:r w:rsidRPr="00BD0CC0">
        <w:rPr>
          <w:rFonts w:eastAsiaTheme="majorEastAsia"/>
        </w:rPr>
        <w:t>Can Romney hope for a turnaround in Ohio</w:t>
      </w:r>
      <w:r w:rsidRPr="00BD0CC0">
        <w:t>? The optimist in me wants to think that the former Massachusetts governor stands a chance. But Romney seems stuck on his current path. He could try to adopt more moderate rhetoric—if conservatives allowed him to go that route—but he’s already been defined as dishonest and untrustworthy. Indeed, this is where the “47 percent” video is particularly damaging: Even if Romney wanted to reboot his message and adopt a less ideological tone, there’s a good chance voters won’t believe him. After all, they already saw what he said in private, and there’s no proof that his new message is the truth.</w:t>
      </w:r>
    </w:p>
    <w:p w:rsidR="00763AA2" w:rsidRPr="00BD0CC0" w:rsidRDefault="00763AA2" w:rsidP="00763AA2">
      <w:r w:rsidRPr="00BD0CC0">
        <w:t xml:space="preserve">In the abstract, a loss in Ohio is survivable for the Romney campaign. But in the election as it exists, </w:t>
      </w:r>
      <w:r w:rsidRPr="00BD0CC0">
        <w:rPr>
          <w:rFonts w:eastAsiaTheme="majorEastAsia"/>
        </w:rPr>
        <w:t xml:space="preserve">an Ohio loss is </w:t>
      </w:r>
      <w:r w:rsidRPr="00BD0CC0">
        <w:t xml:space="preserve">near </w:t>
      </w:r>
      <w:r w:rsidRPr="00BD0CC0">
        <w:rPr>
          <w:rFonts w:eastAsiaTheme="majorEastAsia"/>
        </w:rPr>
        <w:t xml:space="preserve">fatal </w:t>
      </w:r>
      <w:r w:rsidRPr="00BD0CC0">
        <w:t>for the Republican presidential effort.</w:t>
      </w:r>
    </w:p>
    <w:p w:rsidR="00763AA2" w:rsidRPr="00BD0CC0" w:rsidRDefault="00763AA2" w:rsidP="00763AA2"/>
    <w:p w:rsidR="00763AA2" w:rsidRPr="00BD0CC0" w:rsidRDefault="00763AA2" w:rsidP="00763AA2">
      <w:pPr>
        <w:pStyle w:val="StyleHeading4TagsmalltextBigcardbodyNormalTagNotBold"/>
      </w:pPr>
      <w:r w:rsidRPr="00BD0CC0">
        <w:t>Romney’s path to victory is too narrow</w:t>
      </w:r>
    </w:p>
    <w:p w:rsidR="00763AA2" w:rsidRPr="00BD0CC0" w:rsidRDefault="00763AA2" w:rsidP="00763AA2">
      <w:r w:rsidRPr="00BD0CC0">
        <w:rPr>
          <w:b/>
        </w:rPr>
        <w:t>Politi, 9/30</w:t>
      </w:r>
      <w:r w:rsidRPr="00BD0CC0">
        <w:t>/12 – writes ‘Today’s Papers’ for Slate (Daniel, Slate, “Romney’s Path To Victory Continues To Narrow</w:t>
      </w:r>
      <w:proofErr w:type="gramStart"/>
      <w:r w:rsidRPr="00BD0CC0">
        <w:t xml:space="preserve">“ </w:t>
      </w:r>
      <w:proofErr w:type="gramEnd"/>
      <w:r w:rsidRPr="00BD0CC0">
        <w:fldChar w:fldCharType="begin"/>
      </w:r>
      <w:r w:rsidRPr="00BD0CC0">
        <w:instrText xml:space="preserve"> HYPERLINK "http://www.slate.com/blogs/the_slatest/2012/09/30/barack_obama_path_to_victory_clear_mitt_romney_s_chances_continue_to_narrow.html" </w:instrText>
      </w:r>
      <w:r w:rsidRPr="00BD0CC0">
        <w:fldChar w:fldCharType="separate"/>
      </w:r>
      <w:r w:rsidRPr="00BD0CC0">
        <w:rPr>
          <w:rStyle w:val="Hyperlink"/>
        </w:rPr>
        <w:t>http://www.slate.com/blogs/the_slatest/2012/09/30/barack_obama_path_to_victory_clear_mitt_romney_s_chances_continue_to_narrow.html</w:t>
      </w:r>
      <w:r w:rsidRPr="00BD0CC0">
        <w:rPr>
          <w:rStyle w:val="Hyperlink"/>
        </w:rPr>
        <w:fldChar w:fldCharType="end"/>
      </w:r>
    </w:p>
    <w:p w:rsidR="00763AA2" w:rsidRPr="00BD0CC0" w:rsidRDefault="00763AA2" w:rsidP="00763AA2"/>
    <w:p w:rsidR="00763AA2" w:rsidRPr="00BD0CC0" w:rsidRDefault="00763AA2" w:rsidP="00763AA2">
      <w:r w:rsidRPr="00BD0CC0">
        <w:t xml:space="preserve">As the presidential candidates get ready for the first debate in Denver Wednesday, President Obama’s path to reaching the 270 electoral votes he needs for a second term is clear while Mitt Romney’s continues to narrow, points out the Associated Press. If the election were held today, Obama would almost certainly win at least 271 electoral votes, while Romney would get 206. </w:t>
      </w:r>
      <w:r w:rsidRPr="00BD0CC0">
        <w:rPr>
          <w:rFonts w:eastAsiaTheme="majorEastAsia"/>
        </w:rPr>
        <w:t xml:space="preserve">In order to gain the upper hand Romney would have to beat Obama in almost </w:t>
      </w:r>
      <w:r w:rsidRPr="00BD0CC0">
        <w:rPr>
          <w:rStyle w:val="Emphasis"/>
        </w:rPr>
        <w:t xml:space="preserve">all </w:t>
      </w:r>
      <w:r w:rsidRPr="00BD0CC0">
        <w:rPr>
          <w:rFonts w:eastAsiaTheme="majorEastAsia"/>
        </w:rPr>
        <w:t>of the nine states where the race could be considered competitive</w:t>
      </w:r>
      <w:r w:rsidRPr="00BD0CC0">
        <w:t>.</w:t>
      </w:r>
    </w:p>
    <w:p w:rsidR="00763AA2" w:rsidRPr="00BD0CC0" w:rsidRDefault="00763AA2" w:rsidP="00763AA2">
      <w:r w:rsidRPr="00BD0CC0">
        <w:t>The AP is hardly the only one delivering bad news to the Romney camp this weekend. Earlier, The New Yorker’s John Cassidy wrote that polls show Obama gaining at least 300 electoral votes, “and possibly quite a few more.” Meanwhile, Politico points out that, except for Indiana, Obama could see a repeat of the Electoral College map that took him to the White House four years ago.</w:t>
      </w:r>
    </w:p>
    <w:p w:rsidR="00763AA2" w:rsidRPr="00BD0CC0" w:rsidRDefault="00763AA2" w:rsidP="00763AA2">
      <w:r w:rsidRPr="00BD0CC0">
        <w:t>The National Journal takes a look at how one of Romney’s biggest challenges is the “yawning gender gap” that gives the president a big advantage with women. The New York Times’ Nate Silver increased Obama’s chance of winning to 83.8 percent, from 82.7 percent on Friday. And the Los Angeles Times talked to voters who last month said they were undecided and have been leaning toward Obama lately. Significantly, even those who say they back Romney can’t help but express a certain feeling of disappointment about the Republican’s campaign performance.</w:t>
      </w:r>
    </w:p>
    <w:p w:rsidR="00763AA2" w:rsidRPr="00BD0CC0" w:rsidRDefault="00763AA2" w:rsidP="00763AA2">
      <w:r w:rsidRPr="00BD0CC0">
        <w:rPr>
          <w:rFonts w:eastAsiaTheme="majorEastAsia"/>
        </w:rPr>
        <w:t>In order to beat out Obama, Romney would have to take Florida, Colorado, Nevada, North Carolina, New Hampshire and Virginia</w:t>
      </w:r>
      <w:r w:rsidRPr="00BD0CC0">
        <w:t xml:space="preserve">, putting him at 267 votes, </w:t>
      </w:r>
      <w:r w:rsidRPr="00BD0CC0">
        <w:rPr>
          <w:rFonts w:eastAsiaTheme="majorEastAsia"/>
        </w:rPr>
        <w:t>and then reverse Obama’s lead in either Ohio or Iowa</w:t>
      </w:r>
      <w:r w:rsidRPr="00BD0CC0">
        <w:t xml:space="preserve"> to take him over the final threshold, points out the AP. Needless to say, a difficult feat to pull off. The big problem for Romney, points out The New Yorker’s Cassidy, is that </w:t>
      </w:r>
      <w:r w:rsidRPr="00BD0CC0">
        <w:rPr>
          <w:rFonts w:eastAsiaTheme="majorEastAsia"/>
        </w:rPr>
        <w:t>Obama has been leading in Pennsylvania and Michigan for months</w:t>
      </w:r>
      <w:r w:rsidRPr="00BD0CC0">
        <w:t xml:space="preserve">, two traditional battleground states, </w:t>
      </w:r>
      <w:r w:rsidRPr="00BD0CC0">
        <w:rPr>
          <w:rFonts w:eastAsiaTheme="majorEastAsia"/>
        </w:rPr>
        <w:t>meaning that right now he seems to be virtually assured 237 electoral votes</w:t>
      </w:r>
      <w:r w:rsidRPr="00BD0CC0">
        <w:t>, while Romney only has the 191 votes from the 23 states traditionally seen as safe Republican bets.</w:t>
      </w:r>
    </w:p>
    <w:p w:rsidR="00763AA2" w:rsidRPr="00BD0CC0" w:rsidRDefault="00763AA2" w:rsidP="00763AA2">
      <w:r w:rsidRPr="00BD0CC0">
        <w:t xml:space="preserve">“All </w:t>
      </w:r>
      <w:r w:rsidRPr="00BD0CC0">
        <w:rPr>
          <w:rFonts w:eastAsiaTheme="majorEastAsia"/>
        </w:rPr>
        <w:t>this has left Romney with an extraordinarily tight path and few options</w:t>
      </w:r>
      <w:r w:rsidRPr="00BD0CC0">
        <w:t xml:space="preserve"> but to bear down in the states where he is competing aggressively,” notes the AP. “Time, though, is running out.”</w:t>
      </w: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rPr>
          <w:b/>
        </w:rPr>
      </w:pP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pStyle w:val="Heading4"/>
      </w:pPr>
      <w:r w:rsidRPr="00BD0CC0">
        <w:t xml:space="preserve">Status quo </w:t>
      </w:r>
      <w:r w:rsidRPr="00BD0CC0">
        <w:rPr>
          <w:u w:val="single"/>
        </w:rPr>
        <w:t>doesn’t take out</w:t>
      </w:r>
      <w:r w:rsidRPr="00BD0CC0">
        <w:t xml:space="preserve"> prolif – Chinese hypocrisy</w:t>
      </w:r>
    </w:p>
    <w:p w:rsidR="00763AA2" w:rsidRPr="00BD0CC0" w:rsidRDefault="00763AA2" w:rsidP="00763AA2">
      <w:r w:rsidRPr="00BD0CC0">
        <w:rPr>
          <w:rStyle w:val="Heading4Char"/>
        </w:rPr>
        <w:t>DefPro, 12</w:t>
      </w:r>
      <w:r w:rsidRPr="00BD0CC0">
        <w:t xml:space="preserve"> [June 13th, “Dual Use or Proliferation</w:t>
      </w:r>
      <w:proofErr w:type="gramStart"/>
      <w:r w:rsidRPr="00BD0CC0">
        <w:t>?:</w:t>
      </w:r>
      <w:proofErr w:type="gramEnd"/>
      <w:r w:rsidRPr="00BD0CC0">
        <w:t xml:space="preserve"> China’s Janus Face”, </w:t>
      </w:r>
      <w:hyperlink r:id="rId153" w:history="1">
        <w:r w:rsidRPr="00BD0CC0">
          <w:rPr>
            <w:rStyle w:val="Hyperlink"/>
          </w:rPr>
          <w:t>http://www.defpro.com/news/details/36425/?SID=d4e1fe4abc2d0dd5bf1b3a557df2b32d</w:t>
        </w:r>
      </w:hyperlink>
      <w:r w:rsidRPr="00BD0CC0">
        <w:t xml:space="preserve">] </w:t>
      </w:r>
    </w:p>
    <w:p w:rsidR="00763AA2" w:rsidRPr="00BD0CC0" w:rsidRDefault="00763AA2" w:rsidP="00763AA2">
      <w:pPr>
        <w:rPr>
          <w:rStyle w:val="StyleBoldUnderline"/>
        </w:rPr>
      </w:pPr>
      <w:r w:rsidRPr="00BD0CC0">
        <w:rPr>
          <w:sz w:val="14"/>
        </w:rPr>
        <w:t xml:space="preserve">13:50 GMT, June 13, 2012 </w:t>
      </w:r>
      <w:r w:rsidRPr="00BD0CC0">
        <w:rPr>
          <w:rStyle w:val="StyleBoldUnderline"/>
        </w:rPr>
        <w:t>What is the nature of the involvement of the Chinese dual-use industrial base in the illegal transfer of nuclear material to non compliant states?</w:t>
      </w:r>
      <w:r w:rsidRPr="00BD0CC0">
        <w:rPr>
          <w:sz w:val="14"/>
        </w:rPr>
        <w:t xml:space="preserve"> To what extent can the Chinese transfers of dual-use technology be attributed to design as opposed to a lack of regulatory mechanisms? What </w:t>
      </w:r>
      <w:proofErr w:type="gramStart"/>
      <w:r w:rsidRPr="00BD0CC0">
        <w:rPr>
          <w:sz w:val="14"/>
        </w:rPr>
        <w:t>are the dual industry</w:t>
      </w:r>
      <w:proofErr w:type="gramEnd"/>
      <w:r w:rsidRPr="00BD0CC0">
        <w:rPr>
          <w:sz w:val="14"/>
        </w:rPr>
        <w:t xml:space="preserve"> challenges facing proliferation regulation? </w:t>
      </w:r>
      <w:r w:rsidRPr="00BD0CC0">
        <w:rPr>
          <w:rStyle w:val="StyleBoldUnderline"/>
        </w:rPr>
        <w:t xml:space="preserve">This essay explores the </w:t>
      </w:r>
      <w:r w:rsidRPr="00BD0CC0">
        <w:rPr>
          <w:rStyle w:val="Emphasis"/>
        </w:rPr>
        <w:t>double standards</w:t>
      </w:r>
      <w:r w:rsidRPr="00BD0CC0">
        <w:rPr>
          <w:rStyle w:val="StyleBoldUnderline"/>
        </w:rPr>
        <w:t xml:space="preserve"> held by China</w:t>
      </w:r>
      <w:r w:rsidRPr="00BD0CC0">
        <w:rPr>
          <w:sz w:val="14"/>
        </w:rPr>
        <w:t xml:space="preserve"> and aims at presenting an organizational rationale for this double edged stance. While evidence of a political project could not be gleaned, this this essay argues that the Chinese government cannot ignore what is happening given the nature of extant regulatory mechanisms. This leads to the conclusion of a bipolar policy where </w:t>
      </w:r>
      <w:r w:rsidRPr="00BD0CC0">
        <w:rPr>
          <w:rStyle w:val="StyleBoldUnderline"/>
        </w:rPr>
        <w:t xml:space="preserve">proliferation is seen as the means to an end as opposed to being the end itself. </w:t>
      </w:r>
      <w:r w:rsidRPr="00BD0CC0">
        <w:rPr>
          <w:sz w:val="14"/>
        </w:rPr>
        <w:t xml:space="preserve">On January 2011, Robert J </w:t>
      </w:r>
      <w:r w:rsidRPr="00BD0CC0">
        <w:rPr>
          <w:rStyle w:val="StyleBoldUnderline"/>
        </w:rPr>
        <w:t>Einhorn</w:t>
      </w:r>
      <w:r w:rsidRPr="00BD0CC0">
        <w:rPr>
          <w:sz w:val="14"/>
        </w:rPr>
        <w:t xml:space="preserve"> (</w:t>
      </w:r>
      <w:r w:rsidRPr="00BD0CC0">
        <w:rPr>
          <w:rStyle w:val="StyleBoldUnderline"/>
        </w:rPr>
        <w:t>Special Advisor for Nonproliferation and Arms Control at the US Department of State) speaking at an event of the Carnegie Endowment</w:t>
      </w:r>
      <w:r w:rsidRPr="00BD0CC0">
        <w:rPr>
          <w:sz w:val="14"/>
        </w:rPr>
        <w:t xml:space="preserve"> (CEIP, 2011), </w:t>
      </w:r>
      <w:r w:rsidRPr="00BD0CC0">
        <w:rPr>
          <w:rStyle w:val="StyleBoldUnderline"/>
        </w:rPr>
        <w:t xml:space="preserve">pointed out the </w:t>
      </w:r>
      <w:r w:rsidRPr="00BD0CC0">
        <w:rPr>
          <w:rStyle w:val="Emphasis"/>
        </w:rPr>
        <w:t>lack of compliance</w:t>
      </w:r>
      <w:r w:rsidRPr="00BD0CC0">
        <w:rPr>
          <w:rStyle w:val="StyleBoldUnderline"/>
        </w:rPr>
        <w:t xml:space="preserve"> by China with UN sanctions on Iran.</w:t>
      </w:r>
      <w:r w:rsidRPr="00BD0CC0">
        <w:rPr>
          <w:sz w:val="14"/>
        </w:rPr>
        <w:t xml:space="preserve"> </w:t>
      </w:r>
      <w:r w:rsidRPr="00BD0CC0">
        <w:rPr>
          <w:rStyle w:val="StyleBoldUnderline"/>
        </w:rPr>
        <w:t>He underlined the possible collaboration of Chinese companies with Iran in the field of nuclear material export. This accusation comes while China has been repeatedly indicted for illegal transfers of sensitive technologies to Syria and Pakistan.</w:t>
      </w:r>
      <w:r w:rsidRPr="00BD0CC0">
        <w:rPr>
          <w:sz w:val="14"/>
        </w:rPr>
        <w:t xml:space="preserve"> </w:t>
      </w:r>
      <w:r w:rsidRPr="00BD0CC0">
        <w:rPr>
          <w:rStyle w:val="StyleBoldUnderline"/>
        </w:rPr>
        <w:t>The private intermediaries at the core of this accusation seem to play a substantial role in technological transfers.</w:t>
      </w:r>
      <w:r w:rsidRPr="00BD0CC0">
        <w:rPr>
          <w:sz w:val="14"/>
        </w:rPr>
        <w:t xml:space="preserve"> </w:t>
      </w:r>
      <w:r w:rsidRPr="00BD0CC0">
        <w:rPr>
          <w:rStyle w:val="StyleBoldUnderline"/>
        </w:rPr>
        <w:t>The specific disposition of the strategic industrial base towards the State and the nature of the State’s export control, bring into question the State’s level of involvement given the international obligations it subscribes to.</w:t>
      </w:r>
    </w:p>
    <w:p w:rsidR="00763AA2" w:rsidRPr="00BD0CC0" w:rsidRDefault="00763AA2" w:rsidP="00763AA2">
      <w:pPr>
        <w:rPr>
          <w:rStyle w:val="StyleBoldUnderline"/>
        </w:rPr>
      </w:pPr>
    </w:p>
    <w:p w:rsidR="00763AA2" w:rsidRPr="00BD0CC0" w:rsidRDefault="00763AA2" w:rsidP="00763AA2">
      <w:pPr>
        <w:pStyle w:val="Heading4"/>
      </w:pPr>
      <w:r w:rsidRPr="00BD0CC0">
        <w:t xml:space="preserve">--- Non state actors </w:t>
      </w:r>
    </w:p>
    <w:p w:rsidR="00763AA2" w:rsidRPr="00BD0CC0" w:rsidRDefault="00763AA2" w:rsidP="00763AA2">
      <w:r w:rsidRPr="00BD0CC0">
        <w:rPr>
          <w:rStyle w:val="Heading4Char"/>
        </w:rPr>
        <w:t>Boutin, 11</w:t>
      </w:r>
      <w:r w:rsidRPr="00BD0CC0">
        <w:t xml:space="preserve"> [July, J. D. Kenneth Boutin, </w:t>
      </w:r>
      <w:r w:rsidRPr="00BD0CC0">
        <w:rPr>
          <w:rStyle w:val="st"/>
        </w:rPr>
        <w:t>lecturer in international relations at the School of International and Political Studies at Deakin University in Geelong, Victoria, Australia,</w:t>
      </w:r>
      <w:r w:rsidRPr="00BD0CC0">
        <w:t xml:space="preserve"> Changing the Guard? China and the Nuclear Nonproliferation Regime, p. Wiley Interscience] </w:t>
      </w:r>
    </w:p>
    <w:p w:rsidR="00763AA2" w:rsidRPr="00BD0CC0" w:rsidRDefault="00763AA2" w:rsidP="00763AA2">
      <w:r w:rsidRPr="00BD0CC0">
        <w:rPr>
          <w:rStyle w:val="StyleBoldUnderline"/>
        </w:rPr>
        <w:t>Another area of difference between China and other key supporters of the nuclear nonproliferation regime involves the role of nonstate actors.</w:t>
      </w:r>
      <w:r w:rsidRPr="00BD0CC0">
        <w:rPr>
          <w:sz w:val="14"/>
        </w:rPr>
        <w:t xml:space="preserve"> While these actors necessarily are of secondary importance to states in the regime, </w:t>
      </w:r>
      <w:r w:rsidRPr="00BD0CC0">
        <w:rPr>
          <w:rStyle w:val="StyleBoldUnderline"/>
        </w:rPr>
        <w:t>they do in a number of cases make important contributions to multilateral nonproliferation processes</w:t>
      </w:r>
      <w:r w:rsidRPr="00BD0CC0">
        <w:rPr>
          <w:sz w:val="14"/>
        </w:rPr>
        <w:t xml:space="preserve">, either independently or through national arms control establishments that call upon their specialist expertise. </w:t>
      </w:r>
      <w:r w:rsidRPr="00BD0CC0">
        <w:rPr>
          <w:rStyle w:val="StyleBoldUnderline"/>
        </w:rPr>
        <w:t>This trend has not extended to China, where the political system provides very limited scope for any role by nonstate actors.</w:t>
      </w:r>
      <w:r w:rsidRPr="00BD0CC0">
        <w:rPr>
          <w:sz w:val="14"/>
        </w:rPr>
        <w:t xml:space="preserve"> </w:t>
      </w:r>
      <w:r w:rsidRPr="00BD0CC0">
        <w:rPr>
          <w:rStyle w:val="StyleBoldUnderline"/>
        </w:rPr>
        <w:t>Reluctance on the part of Chinese authorities to accord such actors the space to function is likely to serve as a brake on any extension of their role in nonproliferation mechanisms such as the NPT</w:t>
      </w:r>
      <w:r w:rsidRPr="00BD0CC0">
        <w:rPr>
          <w:sz w:val="14"/>
        </w:rPr>
        <w:t xml:space="preserve">, </w:t>
      </w:r>
      <w:r w:rsidRPr="00BD0CC0">
        <w:rPr>
          <w:rStyle w:val="StyleBoldUnderline"/>
        </w:rPr>
        <w:t>despite their promise</w:t>
      </w:r>
      <w:r w:rsidRPr="00BD0CC0">
        <w:rPr>
          <w:sz w:val="14"/>
        </w:rPr>
        <w:t>.</w:t>
      </w:r>
    </w:p>
    <w:p w:rsidR="00763AA2" w:rsidRPr="00BD0CC0" w:rsidRDefault="00763AA2" w:rsidP="00763AA2">
      <w:pPr>
        <w:rPr>
          <w:rStyle w:val="StyleBoldUnderline"/>
        </w:rPr>
      </w:pPr>
    </w:p>
    <w:p w:rsidR="00763AA2" w:rsidRPr="00BD0CC0" w:rsidRDefault="00763AA2" w:rsidP="00763AA2">
      <w:pPr>
        <w:pStyle w:val="Heading4"/>
      </w:pPr>
      <w:r w:rsidRPr="00BD0CC0">
        <w:t xml:space="preserve">Thorium expansion inevitable – the only relevant question is who will lead the process </w:t>
      </w:r>
    </w:p>
    <w:p w:rsidR="00763AA2" w:rsidRPr="00BD0CC0" w:rsidRDefault="00763AA2" w:rsidP="00763AA2">
      <w:r w:rsidRPr="00BD0CC0">
        <w:rPr>
          <w:b/>
        </w:rPr>
        <w:t>Martin, 12</w:t>
      </w:r>
      <w:r w:rsidRPr="00BD0CC0">
        <w:t xml:space="preserve"> [May 8</w:t>
      </w:r>
      <w:r w:rsidRPr="00BD0CC0">
        <w:rPr>
          <w:vertAlign w:val="superscript"/>
        </w:rPr>
        <w:t>th</w:t>
      </w:r>
      <w:r w:rsidRPr="00BD0CC0">
        <w:t>, Richard, A contributing editor for Wired since 2002, he has written about energy, for Time, Fortune, The Atlantic, and the Asian Wall Street Journal, editorial director for Pike Research, the leading cleantech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“SuperFuel: Thorium, the Green Energy Source for the Future”, ISBN 978—0»230-116474]</w:t>
      </w:r>
    </w:p>
    <w:p w:rsidR="00763AA2" w:rsidRPr="00BD0CC0" w:rsidRDefault="00763AA2" w:rsidP="00763AA2">
      <w:r w:rsidRPr="00BD0CC0">
        <w:rPr>
          <w:sz w:val="16"/>
        </w:rPr>
        <w:t xml:space="preserve">IT IS, OF COURSE, NOT THAT SIMPLE. I came to realize fairly soon </w:t>
      </w:r>
      <w:proofErr w:type="gramStart"/>
      <w:r w:rsidRPr="00BD0CC0">
        <w:rPr>
          <w:sz w:val="16"/>
        </w:rPr>
        <w:t>that  the</w:t>
      </w:r>
      <w:proofErr w:type="gramEnd"/>
      <w:r w:rsidRPr="00BD0CC0">
        <w:rPr>
          <w:sz w:val="16"/>
        </w:rPr>
        <w:t xml:space="preserve"> tone of the Energy from Thorium forum—geeky, high minded,  theoretical, and naive—characterized the thorium movement as a  whole. It seemed clear that a small band group of advocates, </w:t>
      </w:r>
      <w:proofErr w:type="gramStart"/>
      <w:r w:rsidRPr="00BD0CC0">
        <w:rPr>
          <w:sz w:val="16"/>
        </w:rPr>
        <w:t>however  committed</w:t>
      </w:r>
      <w:proofErr w:type="gramEnd"/>
      <w:r w:rsidRPr="00BD0CC0">
        <w:rPr>
          <w:sz w:val="16"/>
        </w:rPr>
        <w:t>, had little chance of influencing national energy policy or  turning the giant battleship of the nuclear industry.  “</w:t>
      </w:r>
      <w:r w:rsidRPr="00BD0CC0">
        <w:rPr>
          <w:rStyle w:val="StyleBoldUnderline"/>
        </w:rPr>
        <w:t>The nuclear industry has zero incentive to shift to a new fuel cycle,</w:t>
      </w:r>
      <w:proofErr w:type="gramStart"/>
      <w:r w:rsidRPr="00BD0CC0">
        <w:rPr>
          <w:sz w:val="16"/>
        </w:rPr>
        <w:t>”  Charlie</w:t>
      </w:r>
      <w:proofErr w:type="gramEnd"/>
      <w:r w:rsidRPr="00BD0CC0">
        <w:rPr>
          <w:sz w:val="16"/>
        </w:rPr>
        <w:t xml:space="preserve"> Hess told me. A long-time executive at the </w:t>
      </w:r>
      <w:proofErr w:type="gramStart"/>
      <w:r w:rsidRPr="00BD0CC0">
        <w:rPr>
          <w:sz w:val="16"/>
        </w:rPr>
        <w:t>architectural  engineering</w:t>
      </w:r>
      <w:proofErr w:type="gramEnd"/>
      <w:r w:rsidRPr="00BD0CC0">
        <w:rPr>
          <w:sz w:val="16"/>
        </w:rPr>
        <w:t xml:space="preserve"> firm Burns &amp; Roe, Hess spent 30 years building and  operating nuclear plants. Although he is a prototypical member of </w:t>
      </w:r>
      <w:proofErr w:type="gramStart"/>
      <w:r w:rsidRPr="00BD0CC0">
        <w:rPr>
          <w:sz w:val="16"/>
        </w:rPr>
        <w:t>the  nuclearati</w:t>
      </w:r>
      <w:proofErr w:type="gramEnd"/>
      <w:r w:rsidRPr="00BD0CC0">
        <w:rPr>
          <w:sz w:val="16"/>
        </w:rPr>
        <w:t xml:space="preserve">, he is an advocate of alternative nuclear power, including  thorium-based reactors, and a critic of the nuke-power establishment.  Fuel costs for uranium reactors are less than half a cent per kilowatthour.  “They spend more on security guards than they do on fuel,” </w:t>
      </w:r>
      <w:proofErr w:type="gramStart"/>
      <w:r w:rsidRPr="00BD0CC0">
        <w:rPr>
          <w:sz w:val="16"/>
        </w:rPr>
        <w:t>Hess  told</w:t>
      </w:r>
      <w:proofErr w:type="gramEnd"/>
      <w:r w:rsidRPr="00BD0CC0">
        <w:rPr>
          <w:sz w:val="16"/>
        </w:rPr>
        <w:t xml:space="preserve"> me. “Frankly they don’t care.”  That was made clear to me by John Rowe, the CEO of Exelon, </w:t>
      </w:r>
      <w:proofErr w:type="gramStart"/>
      <w:r w:rsidRPr="00BD0CC0">
        <w:rPr>
          <w:sz w:val="16"/>
        </w:rPr>
        <w:t>the  country’s</w:t>
      </w:r>
      <w:proofErr w:type="gramEnd"/>
      <w:r w:rsidRPr="00BD0CC0">
        <w:rPr>
          <w:sz w:val="16"/>
        </w:rPr>
        <w:t xml:space="preserve"> number one producer of nuclear power, when I pulled him  aside after a speech at a National Press Club luncheon in Washington,  DC. When I asked about the possibility of shifting to thorium as </w:t>
      </w:r>
      <w:proofErr w:type="gramStart"/>
      <w:r w:rsidRPr="00BD0CC0">
        <w:rPr>
          <w:sz w:val="16"/>
        </w:rPr>
        <w:t>a  primary</w:t>
      </w:r>
      <w:proofErr w:type="gramEnd"/>
      <w:r w:rsidRPr="00BD0CC0">
        <w:rPr>
          <w:sz w:val="16"/>
        </w:rPr>
        <w:t xml:space="preserve"> nuclear fuel, he assured me that there “will be alternatives  across the entire fuel cycle.” But inexpensive uranium works just </w:t>
      </w:r>
      <w:proofErr w:type="gramStart"/>
      <w:r w:rsidRPr="00BD0CC0">
        <w:rPr>
          <w:sz w:val="16"/>
        </w:rPr>
        <w:t>fine  for</w:t>
      </w:r>
      <w:proofErr w:type="gramEnd"/>
      <w:r w:rsidRPr="00BD0CC0">
        <w:rPr>
          <w:sz w:val="16"/>
        </w:rPr>
        <w:t xml:space="preserve"> Exelon, which has a market capitalization (the total value of its  outstanding shares) of $28 billion and made $18.6 billion in revenue in  2010. If it’s not broke, don’t fix it—and nuclear tycoons like John </w:t>
      </w:r>
      <w:proofErr w:type="gramStart"/>
      <w:r w:rsidRPr="00BD0CC0">
        <w:rPr>
          <w:sz w:val="16"/>
        </w:rPr>
        <w:t>Rowe  have</w:t>
      </w:r>
      <w:proofErr w:type="gramEnd"/>
      <w:r w:rsidRPr="00BD0CC0">
        <w:rPr>
          <w:sz w:val="16"/>
        </w:rPr>
        <w:t xml:space="preserve"> convinced themselves that the nuclear power industry is not  broken. From the perspective of his office suite, that’s certainly true:  Rowe made $10.3 million in 2010, and between 2006 and 2011, </w:t>
      </w:r>
      <w:proofErr w:type="gramStart"/>
      <w:r w:rsidRPr="00BD0CC0">
        <w:rPr>
          <w:sz w:val="16"/>
        </w:rPr>
        <w:t>his  compensation</w:t>
      </w:r>
      <w:proofErr w:type="gramEnd"/>
      <w:r w:rsidRPr="00BD0CC0">
        <w:rPr>
          <w:sz w:val="16"/>
        </w:rPr>
        <w:t xml:space="preserve"> totaled $153.9 million. Uranium reactors have been </w:t>
      </w:r>
      <w:proofErr w:type="gramStart"/>
      <w:r w:rsidRPr="00BD0CC0">
        <w:rPr>
          <w:sz w:val="16"/>
        </w:rPr>
        <w:t>good  to</w:t>
      </w:r>
      <w:proofErr w:type="gramEnd"/>
      <w:r w:rsidRPr="00BD0CC0">
        <w:rPr>
          <w:sz w:val="16"/>
        </w:rPr>
        <w:t xml:space="preserve"> nuclear power executives.  Rowe’s dismissive attitude embodies the obstacles that face </w:t>
      </w:r>
      <w:proofErr w:type="gramStart"/>
      <w:r w:rsidRPr="00BD0CC0">
        <w:rPr>
          <w:sz w:val="16"/>
        </w:rPr>
        <w:t>the  thorium</w:t>
      </w:r>
      <w:proofErr w:type="gramEnd"/>
      <w:r w:rsidRPr="00BD0CC0">
        <w:rPr>
          <w:sz w:val="16"/>
        </w:rPr>
        <w:t xml:space="preserve"> movement, which is composed of outsiders. “Look, the </w:t>
      </w:r>
      <w:proofErr w:type="gramStart"/>
      <w:r w:rsidRPr="00BD0CC0">
        <w:rPr>
          <w:sz w:val="16"/>
        </w:rPr>
        <w:t>nuclear  industry</w:t>
      </w:r>
      <w:proofErr w:type="gramEnd"/>
      <w:r w:rsidRPr="00BD0CC0">
        <w:rPr>
          <w:sz w:val="16"/>
        </w:rPr>
        <w:t xml:space="preserve"> in the U.S. is very conservative,” Ambassador Thomas  Graham told me. “I can see interest here in the U.S. </w:t>
      </w:r>
      <w:proofErr w:type="gramStart"/>
      <w:r w:rsidRPr="00BD0CC0">
        <w:rPr>
          <w:sz w:val="16"/>
        </w:rPr>
        <w:t>gradually  developing</w:t>
      </w:r>
      <w:proofErr w:type="gramEnd"/>
      <w:r w:rsidRPr="00BD0CC0">
        <w:rPr>
          <w:sz w:val="16"/>
        </w:rPr>
        <w:t xml:space="preserve">. But it’s not going to happen here first.” Graham, a </w:t>
      </w:r>
      <w:proofErr w:type="gramStart"/>
      <w:r w:rsidRPr="00BD0CC0">
        <w:rPr>
          <w:sz w:val="16"/>
        </w:rPr>
        <w:t>longtime  diplomat</w:t>
      </w:r>
      <w:proofErr w:type="gramEnd"/>
      <w:r w:rsidRPr="00BD0CC0">
        <w:rPr>
          <w:sz w:val="16"/>
        </w:rPr>
        <w:t xml:space="preserve"> and opponent of nuclear proliferation who served as  President Bill Clinton’s special representative for arms control, now  chairs the board of Lightbridge, a company based in McLean, Virginia,  that is developing solid fuel thorium rods for conventional reactors.  While Graham foresees the use of thorium in the American </w:t>
      </w:r>
      <w:proofErr w:type="gramStart"/>
      <w:r w:rsidRPr="00BD0CC0">
        <w:rPr>
          <w:sz w:val="16"/>
        </w:rPr>
        <w:t>nuclear  power</w:t>
      </w:r>
      <w:proofErr w:type="gramEnd"/>
      <w:r w:rsidRPr="00BD0CC0">
        <w:rPr>
          <w:sz w:val="16"/>
        </w:rPr>
        <w:t xml:space="preserve"> industry at some point, “the initial deployments,” he said, “are  going to be abroad.”  </w:t>
      </w:r>
      <w:proofErr w:type="gramStart"/>
      <w:r w:rsidRPr="00BD0CC0">
        <w:rPr>
          <w:sz w:val="16"/>
        </w:rPr>
        <w:t>Abroad.</w:t>
      </w:r>
      <w:proofErr w:type="gramEnd"/>
      <w:r w:rsidRPr="00BD0CC0">
        <w:rPr>
          <w:sz w:val="16"/>
        </w:rPr>
        <w:t xml:space="preserve"> In the three years I’ve been covering the thorium movement</w:t>
      </w:r>
      <w:proofErr w:type="gramStart"/>
      <w:r w:rsidRPr="00BD0CC0">
        <w:rPr>
          <w:sz w:val="16"/>
        </w:rPr>
        <w:t>,  almost</w:t>
      </w:r>
      <w:proofErr w:type="gramEnd"/>
      <w:r w:rsidRPr="00BD0CC0">
        <w:rPr>
          <w:sz w:val="16"/>
        </w:rPr>
        <w:t xml:space="preserve"> every conversation has at some point included that stipulation.  </w:t>
      </w:r>
      <w:r w:rsidRPr="00BD0CC0">
        <w:rPr>
          <w:rStyle w:val="StyleBoldUnderline"/>
        </w:rPr>
        <w:t>The U</w:t>
      </w:r>
      <w:r w:rsidRPr="00BD0CC0">
        <w:rPr>
          <w:sz w:val="16"/>
        </w:rPr>
        <w:t xml:space="preserve">nited </w:t>
      </w:r>
      <w:r w:rsidRPr="00BD0CC0">
        <w:rPr>
          <w:rStyle w:val="StyleBoldUnderline"/>
        </w:rPr>
        <w:t>S</w:t>
      </w:r>
      <w:r w:rsidRPr="00BD0CC0">
        <w:rPr>
          <w:sz w:val="16"/>
        </w:rPr>
        <w:t xml:space="preserve">tates, </w:t>
      </w:r>
      <w:r w:rsidRPr="00BD0CC0">
        <w:rPr>
          <w:rStyle w:val="StyleBoldUnderline"/>
        </w:rPr>
        <w:t>which dropped the first atomic bomb</w:t>
      </w:r>
      <w:r w:rsidRPr="00BD0CC0">
        <w:rPr>
          <w:sz w:val="16"/>
        </w:rPr>
        <w:t xml:space="preserve"> on Japan at </w:t>
      </w:r>
      <w:proofErr w:type="gramStart"/>
      <w:r w:rsidRPr="00BD0CC0">
        <w:rPr>
          <w:sz w:val="16"/>
        </w:rPr>
        <w:t>the  conclusion</w:t>
      </w:r>
      <w:proofErr w:type="gramEnd"/>
      <w:r w:rsidRPr="00BD0CC0">
        <w:rPr>
          <w:sz w:val="16"/>
        </w:rPr>
        <w:t xml:space="preserve"> of World War II, </w:t>
      </w:r>
      <w:r w:rsidRPr="00BD0CC0">
        <w:rPr>
          <w:rStyle w:val="StyleBoldUnderline"/>
        </w:rPr>
        <w:t>pioneered nuclear power</w:t>
      </w:r>
      <w:r w:rsidRPr="00BD0CC0">
        <w:rPr>
          <w:sz w:val="16"/>
        </w:rPr>
        <w:t xml:space="preserve">, </w:t>
      </w:r>
      <w:r w:rsidRPr="00BD0CC0">
        <w:rPr>
          <w:rStyle w:val="StyleBoldUnderline"/>
        </w:rPr>
        <w:t>built the first  commercial power</w:t>
      </w:r>
      <w:r w:rsidRPr="00BD0CC0">
        <w:rPr>
          <w:sz w:val="16"/>
        </w:rPr>
        <w:t xml:space="preserve"> </w:t>
      </w:r>
      <w:r w:rsidRPr="00BD0CC0">
        <w:rPr>
          <w:rStyle w:val="StyleBoldUnderline"/>
        </w:rPr>
        <w:t>reactors</w:t>
      </w:r>
      <w:r w:rsidRPr="00BD0CC0">
        <w:rPr>
          <w:sz w:val="16"/>
        </w:rPr>
        <w:t xml:space="preserve">, </w:t>
      </w:r>
      <w:r w:rsidRPr="00BD0CC0">
        <w:rPr>
          <w:rStyle w:val="StyleBoldUnderline"/>
        </w:rPr>
        <w:t>and invented the liquid-core reactor and  first proved that thorium could be used in power-generating reactors,  is, barring</w:t>
      </w:r>
      <w:r w:rsidRPr="00BD0CC0">
        <w:rPr>
          <w:sz w:val="16"/>
        </w:rPr>
        <w:t xml:space="preserve"> some unforeseen </w:t>
      </w:r>
      <w:r w:rsidRPr="00BD0CC0">
        <w:rPr>
          <w:rStyle w:val="StyleBoldUnderline"/>
        </w:rPr>
        <w:t>a</w:t>
      </w:r>
      <w:r w:rsidRPr="00BD0CC0">
        <w:rPr>
          <w:sz w:val="16"/>
        </w:rPr>
        <w:t xml:space="preserve">nd unlikely </w:t>
      </w:r>
      <w:r w:rsidRPr="00BD0CC0">
        <w:rPr>
          <w:rStyle w:val="StyleBoldUnderline"/>
        </w:rPr>
        <w:t>shift in energy policy</w:t>
      </w:r>
      <w:r w:rsidRPr="00BD0CC0">
        <w:rPr>
          <w:sz w:val="16"/>
        </w:rPr>
        <w:t xml:space="preserve">, almost  </w:t>
      </w:r>
      <w:r w:rsidRPr="00BD0CC0">
        <w:rPr>
          <w:rStyle w:val="StyleBoldUnderline"/>
        </w:rPr>
        <w:t>certainly destined to be a laggard in the worldwide thorium revolution</w:t>
      </w:r>
      <w:r w:rsidRPr="00BD0CC0">
        <w:rPr>
          <w:sz w:val="16"/>
        </w:rPr>
        <w:t xml:space="preserve">.  </w:t>
      </w:r>
      <w:r w:rsidRPr="00BD0CC0">
        <w:rPr>
          <w:rStyle w:val="StyleBoldUnderline"/>
        </w:rPr>
        <w:t>France is the</w:t>
      </w:r>
      <w:r w:rsidRPr="00BD0CC0">
        <w:rPr>
          <w:sz w:val="16"/>
        </w:rPr>
        <w:t xml:space="preserve"> world’s </w:t>
      </w:r>
      <w:r w:rsidRPr="00BD0CC0">
        <w:rPr>
          <w:rStyle w:val="StyleBoldUnderline"/>
        </w:rPr>
        <w:t>largest</w:t>
      </w:r>
      <w:r w:rsidRPr="00BD0CC0">
        <w:rPr>
          <w:sz w:val="16"/>
        </w:rPr>
        <w:t xml:space="preserve"> </w:t>
      </w:r>
      <w:r w:rsidRPr="00BD0CC0">
        <w:rPr>
          <w:rStyle w:val="StyleBoldUnderline"/>
        </w:rPr>
        <w:t>producer</w:t>
      </w:r>
      <w:r w:rsidRPr="00BD0CC0">
        <w:rPr>
          <w:sz w:val="16"/>
        </w:rPr>
        <w:t xml:space="preserve"> of nuclear power and </w:t>
      </w:r>
      <w:proofErr w:type="gramStart"/>
      <w:r w:rsidRPr="00BD0CC0">
        <w:rPr>
          <w:sz w:val="16"/>
        </w:rPr>
        <w:t>supplier  of</w:t>
      </w:r>
      <w:proofErr w:type="gramEnd"/>
      <w:r w:rsidRPr="00BD0CC0">
        <w:rPr>
          <w:sz w:val="16"/>
        </w:rPr>
        <w:t xml:space="preserve"> uranium for reactors. Eighty percent of its electricity comes </w:t>
      </w:r>
      <w:proofErr w:type="gramStart"/>
      <w:r w:rsidRPr="00BD0CC0">
        <w:rPr>
          <w:sz w:val="16"/>
        </w:rPr>
        <w:t>from  nuclear</w:t>
      </w:r>
      <w:proofErr w:type="gramEnd"/>
      <w:r w:rsidRPr="00BD0CC0">
        <w:rPr>
          <w:sz w:val="16"/>
        </w:rPr>
        <w:t xml:space="preserve"> power, and the energy giant Areva has an active thorium R&amp;D  program and is investigating the possibility of building Liquid fluoride  thorium reactors by 2032. The Laboratoire de Physique Subatomique </w:t>
      </w:r>
      <w:proofErr w:type="gramStart"/>
      <w:r w:rsidRPr="00BD0CC0">
        <w:rPr>
          <w:sz w:val="16"/>
        </w:rPr>
        <w:t>et  de</w:t>
      </w:r>
      <w:proofErr w:type="gramEnd"/>
      <w:r w:rsidRPr="00BD0CC0">
        <w:rPr>
          <w:sz w:val="16"/>
        </w:rPr>
        <w:t xml:space="preserve"> Cosmologie in Grenoble is the only facility in the world that has the  resources and backing needed to actually develop a commercial LFTR  by 2022.  </w:t>
      </w:r>
      <w:r w:rsidRPr="00BD0CC0">
        <w:rPr>
          <w:rStyle w:val="StyleBoldUnderline"/>
        </w:rPr>
        <w:t>The Rei</w:t>
      </w:r>
      <w:r w:rsidRPr="00BD0CC0">
        <w:rPr>
          <w:sz w:val="16"/>
        </w:rPr>
        <w:t xml:space="preserve"> nuclear research </w:t>
      </w:r>
      <w:r w:rsidRPr="00BD0CC0">
        <w:rPr>
          <w:rStyle w:val="StyleBoldUnderline"/>
        </w:rPr>
        <w:t>institute in the Czech Republic is a leader in  the development of MSRs</w:t>
      </w:r>
      <w:r w:rsidRPr="00BD0CC0">
        <w:rPr>
          <w:sz w:val="16"/>
        </w:rPr>
        <w:t xml:space="preserve"> and is investigating the possibility of fueling  MSRs with thorium, according to the institute’s director.6 Norway,  which has an estimated 180,000 tons of thorium reserves, is embarking  on an ambitious long-term nuclear power program that includes the  construction of thorium-fueled reactors. In Brazil, which has </w:t>
      </w:r>
      <w:proofErr w:type="gramStart"/>
      <w:r w:rsidRPr="00BD0CC0">
        <w:rPr>
          <w:sz w:val="16"/>
        </w:rPr>
        <w:t>the  world’s</w:t>
      </w:r>
      <w:proofErr w:type="gramEnd"/>
      <w:r w:rsidRPr="00BD0CC0">
        <w:rPr>
          <w:sz w:val="16"/>
        </w:rPr>
        <w:t xml:space="preserve"> second-largest thorium reserves and began research into  thorium power in the 1960s, R&amp;D efforts have recently begun again to  develop thorium-fueled solid fuel reactors. </w:t>
      </w:r>
      <w:r w:rsidRPr="00BD0CC0">
        <w:rPr>
          <w:rStyle w:val="StyleBoldUnderline"/>
        </w:rPr>
        <w:t xml:space="preserve">By far the most </w:t>
      </w:r>
      <w:proofErr w:type="gramStart"/>
      <w:r w:rsidRPr="00BD0CC0">
        <w:rPr>
          <w:rStyle w:val="StyleBoldUnderline"/>
        </w:rPr>
        <w:t>active  thorium</w:t>
      </w:r>
      <w:proofErr w:type="gramEnd"/>
      <w:r w:rsidRPr="00BD0CC0">
        <w:rPr>
          <w:rStyle w:val="StyleBoldUnderline"/>
        </w:rPr>
        <w:t xml:space="preserve"> power programs,</w:t>
      </w:r>
      <w:r w:rsidRPr="00BD0CC0">
        <w:rPr>
          <w:sz w:val="16"/>
        </w:rPr>
        <w:t xml:space="preserve"> however, </w:t>
      </w:r>
      <w:r w:rsidRPr="00BD0CC0">
        <w:rPr>
          <w:rStyle w:val="StyleBoldUnderline"/>
        </w:rPr>
        <w:t>are in Asia, particularly in the  emerging economic</w:t>
      </w:r>
      <w:r w:rsidRPr="00BD0CC0">
        <w:rPr>
          <w:sz w:val="16"/>
        </w:rPr>
        <w:t xml:space="preserve"> </w:t>
      </w:r>
      <w:r w:rsidRPr="00BD0CC0">
        <w:rPr>
          <w:rStyle w:val="StyleBoldUnderline"/>
        </w:rPr>
        <w:t>superpowers of India and China</w:t>
      </w:r>
      <w:r w:rsidRPr="00BD0CC0">
        <w:rPr>
          <w:sz w:val="16"/>
        </w:rPr>
        <w:t xml:space="preserve">.  </w:t>
      </w:r>
      <w:r w:rsidRPr="00BD0CC0">
        <w:rPr>
          <w:rStyle w:val="StyleBoldUnderline"/>
        </w:rPr>
        <w:t>In February 2011, China</w:t>
      </w:r>
      <w:r w:rsidRPr="00BD0CC0">
        <w:rPr>
          <w:sz w:val="16"/>
        </w:rPr>
        <w:t xml:space="preserve"> officially </w:t>
      </w:r>
      <w:r w:rsidRPr="00BD0CC0">
        <w:rPr>
          <w:rStyle w:val="StyleBoldUnderline"/>
        </w:rPr>
        <w:t xml:space="preserve">announced that it will start </w:t>
      </w:r>
      <w:proofErr w:type="gramStart"/>
      <w:r w:rsidRPr="00BD0CC0">
        <w:rPr>
          <w:rStyle w:val="StyleBoldUnderline"/>
        </w:rPr>
        <w:t>a  program</w:t>
      </w:r>
      <w:proofErr w:type="gramEnd"/>
      <w:r w:rsidRPr="00BD0CC0">
        <w:rPr>
          <w:rStyle w:val="StyleBoldUnderline"/>
        </w:rPr>
        <w:t xml:space="preserve"> to develop a thorium-fueled molten salt</w:t>
      </w:r>
      <w:r w:rsidRPr="00BD0CC0">
        <w:rPr>
          <w:sz w:val="16"/>
        </w:rPr>
        <w:t xml:space="preserve"> </w:t>
      </w:r>
      <w:r w:rsidRPr="00BD0CC0">
        <w:rPr>
          <w:rStyle w:val="StyleBoldUnderline"/>
        </w:rPr>
        <w:t>nuclear reactor</w:t>
      </w:r>
      <w:r w:rsidRPr="00BD0CC0">
        <w:rPr>
          <w:sz w:val="16"/>
        </w:rPr>
        <w:t xml:space="preserve">,  taking a crucial step toward replacing coal with nuclear power as a  primary energy source. The program was announced at the </w:t>
      </w:r>
      <w:proofErr w:type="gramStart"/>
      <w:r w:rsidRPr="00BD0CC0">
        <w:rPr>
          <w:sz w:val="16"/>
        </w:rPr>
        <w:t>annual  conference</w:t>
      </w:r>
      <w:proofErr w:type="gramEnd"/>
      <w:r w:rsidRPr="00BD0CC0">
        <w:rPr>
          <w:sz w:val="16"/>
        </w:rPr>
        <w:t xml:space="preserve"> in Shanghai of the Chinese Academy of Sciences and is  headed by Jiang Mianheng, son of the former Chinese president Jiang  Zemin and the holder of a Ph.D. in electrical engineering from Drexel  University. The People’s Republic has no intention of falling behind </w:t>
      </w:r>
      <w:proofErr w:type="gramStart"/>
      <w:r w:rsidRPr="00BD0CC0">
        <w:rPr>
          <w:sz w:val="16"/>
        </w:rPr>
        <w:t>in  the</w:t>
      </w:r>
      <w:proofErr w:type="gramEnd"/>
      <w:r w:rsidRPr="00BD0CC0">
        <w:rPr>
          <w:sz w:val="16"/>
        </w:rPr>
        <w:t xml:space="preserve"> race for the next great energy source.  </w:t>
      </w:r>
      <w:r w:rsidRPr="00BD0CC0">
        <w:rPr>
          <w:rStyle w:val="StyleBoldUnderline"/>
        </w:rPr>
        <w:t>The world’s most ambitious thorium power program</w:t>
      </w:r>
      <w:r w:rsidRPr="00BD0CC0">
        <w:rPr>
          <w:sz w:val="16"/>
        </w:rPr>
        <w:t xml:space="preserve">, though, </w:t>
      </w:r>
      <w:r w:rsidRPr="00BD0CC0">
        <w:rPr>
          <w:rStyle w:val="StyleBoldUnderline"/>
        </w:rPr>
        <w:t xml:space="preserve">is </w:t>
      </w:r>
      <w:proofErr w:type="gramStart"/>
      <w:r w:rsidRPr="00BD0CC0">
        <w:rPr>
          <w:rStyle w:val="StyleBoldUnderline"/>
        </w:rPr>
        <w:t>in  India</w:t>
      </w:r>
      <w:proofErr w:type="gramEnd"/>
      <w:r w:rsidRPr="00BD0CC0">
        <w:rPr>
          <w:rStyle w:val="StyleBoldUnderline"/>
        </w:rPr>
        <w:t>, which has the world’s largest thorium reserve</w:t>
      </w:r>
      <w:r w:rsidRPr="00BD0CC0">
        <w:rPr>
          <w:sz w:val="16"/>
        </w:rPr>
        <w:t xml:space="preserve">s. India </w:t>
      </w:r>
      <w:proofErr w:type="gramStart"/>
      <w:r w:rsidRPr="00BD0CC0">
        <w:rPr>
          <w:sz w:val="16"/>
        </w:rPr>
        <w:t>exploded  its</w:t>
      </w:r>
      <w:proofErr w:type="gramEnd"/>
      <w:r w:rsidRPr="00BD0CC0">
        <w:rPr>
          <w:sz w:val="16"/>
        </w:rPr>
        <w:t xml:space="preserve"> first nuclear weapon in 1974 in defiance of the Nuclear  Nonproliferation Treaty, and it has always viewed nuclear energy — in  both warheads and power reactors, as a key element of national  sovereignty. The country has embarked on a three-phase program </w:t>
      </w:r>
      <w:proofErr w:type="gramStart"/>
      <w:r w:rsidRPr="00BD0CC0">
        <w:rPr>
          <w:sz w:val="16"/>
        </w:rPr>
        <w:t>to  build</w:t>
      </w:r>
      <w:proofErr w:type="gramEnd"/>
      <w:r w:rsidRPr="00BD0CC0">
        <w:rPr>
          <w:sz w:val="16"/>
        </w:rPr>
        <w:t xml:space="preserve"> as many as 60 reactors, converting them to run on thorium before  2032.  I will detail the Indian and Chinese programs in chapter 7 and </w:t>
      </w:r>
      <w:proofErr w:type="gramStart"/>
      <w:r w:rsidRPr="00BD0CC0">
        <w:rPr>
          <w:sz w:val="16"/>
        </w:rPr>
        <w:t>the  implications</w:t>
      </w:r>
      <w:proofErr w:type="gramEnd"/>
      <w:r w:rsidRPr="00BD0CC0">
        <w:rPr>
          <w:sz w:val="16"/>
        </w:rPr>
        <w:t xml:space="preserve"> for the United States in the conclusion. Here it is enough </w:t>
      </w:r>
      <w:proofErr w:type="gramStart"/>
      <w:r w:rsidRPr="00BD0CC0">
        <w:rPr>
          <w:sz w:val="16"/>
        </w:rPr>
        <w:t>to  quote</w:t>
      </w:r>
      <w:proofErr w:type="gramEnd"/>
      <w:r w:rsidRPr="00BD0CC0">
        <w:rPr>
          <w:sz w:val="16"/>
        </w:rPr>
        <w:t xml:space="preserve"> the 2011 film The Ides of March, in which the progressive  presidential candidate, played by George Clooney, declares, “Either  we’re going to lead the world or we’re going to bury our heads in the  sand.” </w:t>
      </w:r>
      <w:r w:rsidRPr="00BD0CC0">
        <w:rPr>
          <w:rStyle w:val="StyleBoldUnderline"/>
        </w:rPr>
        <w:t xml:space="preserve">The question of thorium is not whether it will become a </w:t>
      </w:r>
      <w:proofErr w:type="gramStart"/>
      <w:r w:rsidRPr="00BD0CC0">
        <w:rPr>
          <w:rStyle w:val="StyleBoldUnderline"/>
        </w:rPr>
        <w:t>major  source</w:t>
      </w:r>
      <w:proofErr w:type="gramEnd"/>
      <w:r w:rsidRPr="00BD0CC0">
        <w:rPr>
          <w:rStyle w:val="StyleBoldUnderline"/>
        </w:rPr>
        <w:t xml:space="preserve"> of energy—it will—but </w:t>
      </w:r>
      <w:r w:rsidRPr="00BD0CC0">
        <w:rPr>
          <w:rStyle w:val="Emphasis"/>
        </w:rPr>
        <w:t>when</w:t>
      </w:r>
      <w:r w:rsidRPr="00BD0CC0">
        <w:rPr>
          <w:rStyle w:val="StyleBoldUnderline"/>
        </w:rPr>
        <w:t xml:space="preserve">—and </w:t>
      </w:r>
      <w:r w:rsidRPr="00BD0CC0">
        <w:rPr>
          <w:rStyle w:val="Emphasis"/>
        </w:rPr>
        <w:t>where</w:t>
      </w:r>
      <w:r w:rsidRPr="00BD0CC0">
        <w:t xml:space="preserve"> </w:t>
      </w:r>
      <w:r w:rsidRPr="00BD0CC0">
        <w:rPr>
          <w:rStyle w:val="StyleBoldUnderline"/>
        </w:rPr>
        <w:t xml:space="preserve">and </w:t>
      </w:r>
      <w:r w:rsidRPr="00BD0CC0">
        <w:rPr>
          <w:rStyle w:val="Emphasis"/>
        </w:rPr>
        <w:t>who will lead the  way.</w:t>
      </w:r>
      <w:r w:rsidRPr="00BD0CC0">
        <w:t xml:space="preserve"> </w:t>
      </w:r>
    </w:p>
    <w:p w:rsidR="00763AA2" w:rsidRPr="00BD0CC0" w:rsidRDefault="00763AA2" w:rsidP="00763AA2"/>
    <w:p w:rsidR="00763AA2" w:rsidRPr="00BD0CC0" w:rsidRDefault="00763AA2" w:rsidP="00763AA2"/>
    <w:p w:rsidR="00763AA2" w:rsidRPr="00BD0CC0" w:rsidRDefault="00763AA2" w:rsidP="00763AA2">
      <w:pPr>
        <w:pStyle w:val="Heading4"/>
      </w:pPr>
      <w:r w:rsidRPr="00BD0CC0">
        <w:t xml:space="preserve">The plan solves resource wars  </w:t>
      </w:r>
    </w:p>
    <w:p w:rsidR="00763AA2" w:rsidRPr="00BD0CC0" w:rsidRDefault="00763AA2" w:rsidP="00763AA2">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w:t>
      </w:r>
      <w:proofErr w:type="gramStart"/>
      <w:r w:rsidRPr="00BD0CC0">
        <w:t>and  previously</w:t>
      </w:r>
      <w:proofErr w:type="gramEnd"/>
      <w:r w:rsidRPr="00BD0CC0">
        <w:t xml:space="preserve">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763AA2" w:rsidRPr="00BD0CC0" w:rsidRDefault="00763AA2" w:rsidP="00763AA2">
      <w:pPr>
        <w:rPr>
          <w:rStyle w:val="Emphasis"/>
        </w:rPr>
      </w:pPr>
      <w:r w:rsidRPr="00BD0CC0">
        <w:rPr>
          <w:sz w:val="16"/>
        </w:rPr>
        <w:t xml:space="preserve">Increasing population stresses natural resources. </w:t>
      </w:r>
      <w:r w:rsidRPr="00BD0CC0">
        <w:rPr>
          <w:rStyle w:val="StyleBoldUnderline"/>
        </w:rPr>
        <w:t>The world population is growing to</w:t>
      </w:r>
      <w:r w:rsidRPr="00BD0CC0">
        <w:rPr>
          <w:sz w:val="16"/>
        </w:rPr>
        <w:t xml:space="preserve"> an estimated </w:t>
      </w:r>
      <w:r w:rsidRPr="00BD0CC0">
        <w:rPr>
          <w:rStyle w:val="StyleBoldUnderline"/>
        </w:rPr>
        <w:t>9 billion</w:t>
      </w:r>
      <w:r w:rsidRPr="00BD0CC0">
        <w:rPr>
          <w:sz w:val="16"/>
        </w:rPr>
        <w:t xml:space="preserve"> people, </w:t>
      </w:r>
      <w:r w:rsidRPr="00BD0CC0">
        <w:rPr>
          <w:rStyle w:val="StyleBoldUnderline"/>
        </w:rPr>
        <w:t>all competing for diminishing natural resources</w:t>
      </w:r>
      <w:r w:rsidRPr="00BD0CC0">
        <w:rPr>
          <w:sz w:val="16"/>
        </w:rPr>
        <w:t xml:space="preserve"> - fresh water, oil, agricultural land, and food. The largest population growth is in the most impoverished countries, where people die young from starvation, disease, and war; and bear more children. </w:t>
      </w:r>
      <w:r w:rsidRPr="00BD0CC0">
        <w:rPr>
          <w:rStyle w:val="StyleBoldUnderline"/>
        </w:rPr>
        <w:t>Yet affordable</w:t>
      </w:r>
      <w:r w:rsidRPr="00BD0CC0">
        <w:rPr>
          <w:sz w:val="16"/>
        </w:rPr>
        <w:t xml:space="preserve">, </w:t>
      </w:r>
      <w:r w:rsidRPr="00BD0CC0">
        <w:rPr>
          <w:rStyle w:val="StyleBoldUnderline"/>
        </w:rPr>
        <w:t>reliable electricity is a key to economic prosperity in the developing nations, which suffer from energy poverty</w:t>
      </w:r>
      <w:r w:rsidRPr="00BD0CC0">
        <w:rPr>
          <w:sz w:val="16"/>
        </w:rPr>
        <w:t xml:space="preserve">. </w:t>
      </w:r>
      <w:r w:rsidRPr="00BD0CC0">
        <w:rPr>
          <w:rStyle w:val="StyleBoldUnderline"/>
        </w:rPr>
        <w:t>Basic electric power allows modest economic prosperity,</w:t>
      </w:r>
      <w:r w:rsidRPr="00BD0CC0">
        <w:rPr>
          <w:sz w:val="16"/>
        </w:rPr>
        <w:t xml:space="preserve"> with time for women to learn, work, become independent, and make reproductive choices, leading to a sustainable population. </w:t>
      </w:r>
      <w:bookmarkStart w:id="71" w:name="bookmark255"/>
      <w:r w:rsidRPr="00BD0CC0">
        <w:rPr>
          <w:sz w:val="16"/>
        </w:rPr>
        <w:t>Cheap oil is ending.</w:t>
      </w:r>
      <w:bookmarkEnd w:id="71"/>
      <w:r w:rsidRPr="00BD0CC0">
        <w:rPr>
          <w:sz w:val="16"/>
        </w:rPr>
        <w:t xml:space="preserve"> World economies depend on oil for transportation fuels. As conventional petroleum resources dwindle, supplies are being extended by drilling deeper, in more hostile environments, refining heavy crude, and mining tar sands, at ever higher costs and ever higher CO2 emissions. Yet powering small vehicles with electricity from nuclear power plants will reduce oil dependency. And high temperature heat from advanced nuclear reactors can synthesize substitute liquid fuels. </w:t>
      </w:r>
      <w:bookmarkStart w:id="72" w:name="bookmark256"/>
      <w:r w:rsidRPr="00BD0CC0">
        <w:rPr>
          <w:sz w:val="16"/>
        </w:rPr>
        <w:t>Air pollution kills millions.</w:t>
      </w:r>
      <w:bookmarkEnd w:id="72"/>
      <w:r w:rsidRPr="00BD0CC0">
        <w:rPr>
          <w:sz w:val="16"/>
        </w:rPr>
        <w:t xml:space="preserve"> Soot from burning coal causes respiratory illness and annually kills tens of thousands of people in the US, hundreds of thousands in China, and a million worldwide. Yet nuclear electric power plants emit no soot. </w:t>
      </w:r>
      <w:bookmarkStart w:id="73" w:name="bookmark257"/>
      <w:r w:rsidRPr="00BD0CC0">
        <w:rPr>
          <w:rStyle w:val="StyleBoldUnderline"/>
        </w:rPr>
        <w:t xml:space="preserve">Energy insecurity </w:t>
      </w:r>
      <w:r w:rsidRPr="00BD0CC0">
        <w:rPr>
          <w:rStyle w:val="Emphasis"/>
        </w:rPr>
        <w:t>leads to conflict</w:t>
      </w:r>
      <w:r w:rsidRPr="00BD0CC0">
        <w:rPr>
          <w:rStyle w:val="StyleBoldUnderline"/>
        </w:rPr>
        <w:t>.</w:t>
      </w:r>
      <w:bookmarkEnd w:id="73"/>
      <w:r w:rsidRPr="00BD0CC0">
        <w:rPr>
          <w:rStyle w:val="StyleBoldUnderline"/>
          <w:sz w:val="12"/>
        </w:rPr>
        <w:t xml:space="preserve"> </w:t>
      </w:r>
      <w:r w:rsidRPr="00BD0CC0">
        <w:rPr>
          <w:rStyle w:val="StyleBoldUnderline"/>
        </w:rPr>
        <w:t xml:space="preserve">Nations lack energy security for </w:t>
      </w:r>
      <w:r w:rsidRPr="00BD0CC0">
        <w:rPr>
          <w:rStyle w:val="Emphasis"/>
        </w:rPr>
        <w:t>stability</w:t>
      </w:r>
      <w:r w:rsidRPr="00BD0CC0">
        <w:rPr>
          <w:rStyle w:val="StyleBoldUnderline"/>
        </w:rPr>
        <w:t xml:space="preserve"> and peace</w:t>
      </w:r>
      <w:r w:rsidRPr="00BD0CC0">
        <w:rPr>
          <w:sz w:val="16"/>
        </w:rPr>
        <w:t xml:space="preserve">. </w:t>
      </w:r>
      <w:r w:rsidRPr="00BD0CC0">
        <w:rPr>
          <w:rStyle w:val="StyleBoldUnderline"/>
        </w:rPr>
        <w:t>Japan depends on imported liquefied natural gas for energy; the US on petroleum; France on uranium. Supply disruptions can wreck national economies.</w:t>
      </w:r>
      <w:r w:rsidRPr="00BD0CC0">
        <w:rPr>
          <w:rStyle w:val="StyleBoldUnderline"/>
          <w:sz w:val="12"/>
        </w:rPr>
        <w:t xml:space="preserve"> </w:t>
      </w:r>
      <w:r w:rsidRPr="00BD0CC0">
        <w:rPr>
          <w:sz w:val="16"/>
        </w:rPr>
        <w:t xml:space="preserve">Yet </w:t>
      </w:r>
      <w:r w:rsidRPr="00BD0CC0">
        <w:rPr>
          <w:rStyle w:val="StyleBoldUnderline"/>
        </w:rPr>
        <w:t xml:space="preserve">domestic thorium energy resources are sufficient </w:t>
      </w:r>
      <w:r w:rsidRPr="00BD0CC0">
        <w:rPr>
          <w:rStyle w:val="Emphasis"/>
        </w:rPr>
        <w:t>for every nation to attain energy security.</w:t>
      </w:r>
    </w:p>
    <w:p w:rsidR="00763AA2" w:rsidRPr="00BD0CC0" w:rsidRDefault="00763AA2" w:rsidP="00763AA2">
      <w:pPr>
        <w:pStyle w:val="Heading4"/>
      </w:pPr>
      <w:r w:rsidRPr="00BD0CC0">
        <w:t>Our knowledge of China is accurate—their authors have flawed information</w:t>
      </w:r>
    </w:p>
    <w:p w:rsidR="00763AA2" w:rsidRPr="00BD0CC0" w:rsidRDefault="00763AA2" w:rsidP="00763AA2">
      <w:pPr>
        <w:rPr>
          <w:sz w:val="16"/>
        </w:rPr>
      </w:pPr>
      <w:r w:rsidRPr="00BD0CC0">
        <w:rPr>
          <w:rStyle w:val="Heading4Char"/>
        </w:rPr>
        <w:t>Chan 4</w:t>
      </w:r>
      <w:r w:rsidRPr="00BD0CC0">
        <w:rPr>
          <w:sz w:val="16"/>
        </w:rPr>
        <w:t xml:space="preserve">—PhD in Political Science from Minnesota U, Professor and Chair of the Department of Political Science at Colorado U at Boulder (Steve, Asian Affairs, Vol 31, No. 3 (Fall, 2004), “Extended Deterrence in the Taiwan Strait: Learning from Rationalist Explanations in International Relations”, JSTOR, </w:t>
      </w:r>
      <w:hyperlink r:id="rId154" w:history="1">
        <w:r w:rsidRPr="00BD0CC0">
          <w:rPr>
            <w:rStyle w:val="Hyperlink"/>
            <w:sz w:val="16"/>
          </w:rPr>
          <w:t>http://www.jstor.org/stable/30172621</w:t>
        </w:r>
      </w:hyperlink>
      <w:r w:rsidRPr="00BD0CC0">
        <w:rPr>
          <w:sz w:val="16"/>
        </w:rPr>
        <w:t>, p. 167, RBatra)</w:t>
      </w:r>
    </w:p>
    <w:p w:rsidR="00763AA2" w:rsidRPr="00BD0CC0" w:rsidRDefault="00763AA2" w:rsidP="00763AA2">
      <w:pPr>
        <w:rPr>
          <w:sz w:val="16"/>
        </w:rPr>
      </w:pPr>
    </w:p>
    <w:p w:rsidR="00763AA2" w:rsidRPr="00BD0CC0" w:rsidRDefault="00763AA2" w:rsidP="00763AA2">
      <w:pPr>
        <w:autoSpaceDE w:val="0"/>
        <w:autoSpaceDN w:val="0"/>
        <w:adjustRightInd w:val="0"/>
        <w:rPr>
          <w:sz w:val="16"/>
        </w:rPr>
      </w:pPr>
      <w:r w:rsidRPr="00BD0CC0">
        <w:rPr>
          <w:sz w:val="16"/>
        </w:rPr>
        <w:t xml:space="preserve">Rationalist interpretations do not imply that people are omnipotent in their ability to procure and process information. We know all too well that people are subject to a variety of cognitive and perceptual errors (for example, Jervis 1976; Levy 1997; Kahneman and Tversky 2000; Tversky and Kahneman 1977). This recognition of limits to rationality, however, hardly warrants general attributions of </w:t>
      </w:r>
      <w:proofErr w:type="gramStart"/>
      <w:r w:rsidRPr="00BD0CC0">
        <w:rPr>
          <w:sz w:val="16"/>
        </w:rPr>
        <w:t>naiveté ,</w:t>
      </w:r>
      <w:proofErr w:type="gramEnd"/>
      <w:r w:rsidRPr="00BD0CC0">
        <w:rPr>
          <w:sz w:val="16"/>
        </w:rPr>
        <w:t xml:space="preserve"> even stupidity, to government leaders. On the contrary, it seems sensible to start from the premise that </w:t>
      </w:r>
      <w:r w:rsidRPr="00BD0CC0">
        <w:rPr>
          <w:u w:val="single"/>
        </w:rPr>
        <w:t>officials know their counterparts far better than scholars may wish to acknowledge. Washington, Beijing, and Taipei,</w:t>
      </w:r>
      <w:r w:rsidRPr="00BD0CC0">
        <w:rPr>
          <w:sz w:val="16"/>
        </w:rPr>
        <w:t xml:space="preserve"> for instance, </w:t>
      </w:r>
      <w:r w:rsidRPr="00BD0CC0">
        <w:rPr>
          <w:u w:val="single"/>
        </w:rPr>
        <w:t xml:space="preserve">invest enormous time, effort, and resources in trying to gain an accurate understanding of each other. Academics have a hard time claiming </w:t>
      </w:r>
      <w:r w:rsidRPr="00BD0CC0">
        <w:rPr>
          <w:b/>
          <w:u w:val="single"/>
        </w:rPr>
        <w:t>any special insight</w:t>
      </w:r>
      <w:r w:rsidRPr="00BD0CC0">
        <w:rPr>
          <w:u w:val="single"/>
        </w:rPr>
        <w:t xml:space="preserve"> or unique source of wisdom, whether it is based on mastery of the other side's language, intimate familiarity with its culture, or access to timely and sensitive information with restricted distribution. If anything, they are usually at a considerable disadvantage on these scores when compared to diplomats, intelligence analysts, and even journalists</w:t>
      </w:r>
      <w:r w:rsidRPr="00BD0CC0">
        <w:rPr>
          <w:sz w:val="16"/>
        </w:rPr>
        <w:t xml:space="preserve"> and business people. </w:t>
      </w:r>
      <w:r w:rsidRPr="00BD0CC0">
        <w:rPr>
          <w:u w:val="single"/>
        </w:rPr>
        <w:t>Indeed, academics in fields such as history and political science typically operate in the realm of common knowledge, outdated information, and mundane data</w:t>
      </w:r>
      <w:r w:rsidRPr="00BD0CC0">
        <w:rPr>
          <w:sz w:val="16"/>
        </w:rPr>
        <w:t xml:space="preserve">. This confession in turn implies that at least for some of us, our individual and collective forte lies with the analysis of persistent empirical patterns and the formulation of general models of foreign policy conduct. </w:t>
      </w:r>
    </w:p>
    <w:p w:rsidR="00763AA2" w:rsidRPr="00BD0CC0" w:rsidRDefault="00763AA2" w:rsidP="00763AA2"/>
    <w:p w:rsidR="00763AA2" w:rsidRPr="00BD0CC0" w:rsidRDefault="00763AA2" w:rsidP="00763AA2">
      <w:pPr>
        <w:pStyle w:val="Heading4"/>
      </w:pPr>
      <w:r w:rsidRPr="00BD0CC0">
        <w:t>Our reps of China are correct—they’re key to long-term cooperation</w:t>
      </w:r>
    </w:p>
    <w:p w:rsidR="00763AA2" w:rsidRPr="00BD0CC0" w:rsidRDefault="00763AA2" w:rsidP="00763AA2">
      <w:pPr>
        <w:rPr>
          <w:rStyle w:val="StyleBoldUnderline"/>
          <w:sz w:val="12"/>
          <w:u w:val="none"/>
        </w:rPr>
      </w:pPr>
      <w:r w:rsidRPr="00BD0CC0">
        <w:rPr>
          <w:rStyle w:val="StyleBoldUnderline"/>
          <w:b/>
        </w:rPr>
        <w:t>Blumenthal 10</w:t>
      </w:r>
      <w:r w:rsidRPr="00BD0CC0">
        <w:rPr>
          <w:rStyle w:val="StyleBoldUnderline"/>
          <w:sz w:val="12"/>
          <w:u w:val="none"/>
        </w:rPr>
        <w:t>—current commissioner and former vice chairman of the U.S.-China Economic and Security Review Commission at AEI, J.D., Duke Law School M.A., School of Advanced International Studies, Johns Hopkins University B.A., Washington University Chinese language studies, Capital Normal University—AND—Michael Mazza, program manager for AEI's annual Executive Program on National Security Policy and Strategy, M.A., international relations (strategic studies and international economics), Paul H. Nitze School of Advanced International Studies (SAIS), Johns Hopkins University Inter-university Program for Chinese Language Studies, Tsinghua University, Beijing, China B.A., history, Cornell University (Dan, NBR Analysis, December 2010, “Sino-U.S. Competition and U.S. Security: How Do We Assess the Military Balance?,” RBatra)</w:t>
      </w:r>
    </w:p>
    <w:p w:rsidR="00763AA2" w:rsidRPr="00BD0CC0" w:rsidRDefault="00763AA2" w:rsidP="00763AA2">
      <w:pPr>
        <w:rPr>
          <w:rStyle w:val="StyleBoldUnderline"/>
        </w:rPr>
      </w:pPr>
    </w:p>
    <w:p w:rsidR="00763AA2" w:rsidRPr="00BD0CC0" w:rsidRDefault="00763AA2" w:rsidP="00763AA2">
      <w:pPr>
        <w:rPr>
          <w:rStyle w:val="StyleBoldUnderline"/>
        </w:rPr>
      </w:pPr>
      <w:r w:rsidRPr="00BD0CC0">
        <w:rPr>
          <w:rStyle w:val="StyleBoldUnderline"/>
        </w:rPr>
        <w:t>Why Study a Sino-U.S. Military Balance?</w:t>
      </w:r>
    </w:p>
    <w:p w:rsidR="00763AA2" w:rsidRPr="00BD0CC0" w:rsidRDefault="00763AA2" w:rsidP="00763AA2">
      <w:pPr>
        <w:rPr>
          <w:rStyle w:val="StyleBoldUnderline"/>
        </w:rPr>
      </w:pPr>
      <w:r w:rsidRPr="00BD0CC0">
        <w:rPr>
          <w:rStyle w:val="StyleBoldUnderline"/>
        </w:rPr>
        <w:t xml:space="preserve">Since the end of the Cold War, a broad consensus has emerged among policymakers and analysts that Asia is becoming the center of power in world affairs. As Asia’s prominence grows, so do U.S. interests in the region. Scholars and policymakers all agree that both the manner in which China becomes a great power and the way it exercises power is central to Asia’s future. At the same time, many have recognized that China’s growing military capabilities could disrupt the region’s ongoing peaceful transformation. Thus, U.S. policy has been based on two broad impulses. </w:t>
      </w:r>
      <w:r w:rsidRPr="00BD0CC0">
        <w:rPr>
          <w:rStyle w:val="StyleBoldUnderline"/>
          <w:b/>
        </w:rPr>
        <w:t>Washington seeks cooperative relations to integrate China into the international system</w:t>
      </w:r>
      <w:r w:rsidRPr="00BD0CC0">
        <w:rPr>
          <w:rStyle w:val="StyleBoldUnderline"/>
        </w:rPr>
        <w:t xml:space="preserve">, and it has sought to hedge against or balance China’s growing military might. Sino-U.S. relations are thus characterized by elements of cooperation and competition, which U.S. policy must balance. While this may be counterintuitive, if the United States maintains a favorable balance of power, it is more likely to have cooperative relations with Beijing. </w:t>
      </w:r>
    </w:p>
    <w:p w:rsidR="00763AA2" w:rsidRPr="00BD0CC0" w:rsidRDefault="00763AA2" w:rsidP="00763AA2">
      <w:pPr>
        <w:rPr>
          <w:rStyle w:val="StyleBoldUnderline"/>
        </w:rPr>
      </w:pPr>
      <w:r w:rsidRPr="00BD0CC0">
        <w:rPr>
          <w:rStyle w:val="StyleBoldUnderline"/>
        </w:rPr>
        <w:t xml:space="preserve">The United States can only compete, however, if it knows over what it is competing. This in turn </w:t>
      </w:r>
      <w:r w:rsidRPr="00BD0CC0">
        <w:rPr>
          <w:rStyle w:val="StyleBoldUnderline"/>
          <w:b/>
        </w:rPr>
        <w:t>requires an understanding of the dynamic Sino-U.S. military balance</w:t>
      </w:r>
      <w:r w:rsidRPr="00BD0CC0">
        <w:rPr>
          <w:rStyle w:val="StyleBoldUnderline"/>
        </w:rPr>
        <w:t>. A clearer picture of how U.S. military forces measure up against China’s should be the basis for a sound policy. Knowledge of the military balance can help policymakers with both the cooperative and the competitive elements of the relationship with China.2 On the competitive side, presidents and their advisors can better assess how to adjust the U.S. force posture to balance China’s growing power and reassure allies that China will not dominate Asia. In doing so, they can help the world’s most rapidly growing region avoid costly, perhaps even uncontrollable (and nuclear), arms races and conflicts. On the cooperative side, a sense of where the country stands in a competition with China could help U.S. leaders decide when to accommodate Beijing in ways that would not harm national security. Once we know what really matters, in all likelihood, we will be less worried about some Chinese capabilities.</w:t>
      </w:r>
    </w:p>
    <w:p w:rsidR="00763AA2" w:rsidRPr="00BD0CC0" w:rsidRDefault="00763AA2" w:rsidP="00763AA2">
      <w:pPr>
        <w:rPr>
          <w:rStyle w:val="StyleBoldUnderline"/>
        </w:rPr>
      </w:pPr>
    </w:p>
    <w:p w:rsidR="00763AA2" w:rsidRPr="00BD0CC0" w:rsidRDefault="00763AA2" w:rsidP="00763AA2">
      <w:pPr>
        <w:rPr>
          <w:sz w:val="16"/>
        </w:rPr>
      </w:pPr>
    </w:p>
    <w:p w:rsidR="00763AA2" w:rsidRPr="00BD0CC0" w:rsidRDefault="00763AA2" w:rsidP="00763AA2">
      <w:pPr>
        <w:pStyle w:val="Heading4"/>
      </w:pPr>
      <w:r w:rsidRPr="00BD0CC0">
        <w:t>No link—reps about China don’t spur rivalry but they’re key to avoid disaster</w:t>
      </w:r>
    </w:p>
    <w:p w:rsidR="00763AA2" w:rsidRPr="00BD0CC0" w:rsidRDefault="00763AA2" w:rsidP="00763AA2">
      <w:proofErr w:type="gramStart"/>
      <w:r w:rsidRPr="00BD0CC0">
        <w:rPr>
          <w:rStyle w:val="Heading4Char"/>
        </w:rPr>
        <w:t>Friedberg 1</w:t>
      </w:r>
      <w:r w:rsidRPr="00BD0CC0">
        <w:t>—Aaron L. Friedberg, Professor of Politics and International Affairs.</w:t>
      </w:r>
      <w:proofErr w:type="gramEnd"/>
      <w:r w:rsidRPr="00BD0CC0">
        <w:t xml:space="preserve"> Woodrow Wilson School, Princeton University, Commentary, Vol. 111, No. 2, February 2001, p. </w:t>
      </w:r>
      <w:hyperlink r:id="rId155" w:history="1">
        <w:r w:rsidRPr="00BD0CC0">
          <w:rPr>
            <w:rStyle w:val="Hyperlink"/>
          </w:rPr>
          <w:t>https://lists.lsit.ucsb.edu/archives/gordon-newspost/2001-May/001274.html</w:t>
        </w:r>
      </w:hyperlink>
    </w:p>
    <w:p w:rsidR="00763AA2" w:rsidRPr="00BD0CC0" w:rsidRDefault="00763AA2" w:rsidP="00763AA2">
      <w:pPr>
        <w:rPr>
          <w:rStyle w:val="StyleBoldUnderline"/>
        </w:rPr>
      </w:pPr>
    </w:p>
    <w:p w:rsidR="00763AA2" w:rsidRPr="00BD0CC0" w:rsidRDefault="00763AA2" w:rsidP="00763AA2">
      <w:pPr>
        <w:rPr>
          <w:rStyle w:val="StyleBoldUnderline"/>
        </w:rPr>
      </w:pPr>
      <w:r w:rsidRPr="00BD0CC0">
        <w:rPr>
          <w:rStyle w:val="StyleBoldUnderline"/>
        </w:rPr>
        <w:t xml:space="preserve">Is it possible, finally, that merely by talking and perhaps even by thinking about a full-blown SinoAmerican rivalry we may increase the probability of its actually coming to pass? This is the clear implication of Michael </w:t>
      </w:r>
      <w:proofErr w:type="gramStart"/>
      <w:r w:rsidRPr="00BD0CC0">
        <w:rPr>
          <w:rStyle w:val="StyleBoldUnderline"/>
        </w:rPr>
        <w:t>Swaine ’s</w:t>
      </w:r>
      <w:proofErr w:type="gramEnd"/>
      <w:r w:rsidRPr="00BD0CC0">
        <w:rPr>
          <w:rStyle w:val="StyleBoldUnderline"/>
        </w:rPr>
        <w:t xml:space="preserve"> letter. Mr. Swaine worries that “ordinary observers,” unable to distinguish between descriptions of present reality and “hair-raising scenarios” of the future, will conclude that “an intense geostrategic rivalry is virtually inevitable, and . . . respond accordingly.” While I am flattered by the thought that my article could somehow change the course of history, </w:t>
      </w:r>
      <w:r w:rsidRPr="00BD0CC0">
        <w:rPr>
          <w:rStyle w:val="StyleBoldUnderline"/>
          <w:b/>
        </w:rPr>
        <w:t>I very much doubt that it, or a hundred more like it, will have any such effect</w:t>
      </w:r>
      <w:r w:rsidRPr="00BD0CC0">
        <w:rPr>
          <w:rStyle w:val="StyleBoldUnderline"/>
        </w:rPr>
        <w:t xml:space="preserve">. On the other hand, I am disturbed by the suggestion that we ought to avoid discussing unpleasant possibilities for fear that someone (presumably our political representatives and “ordinary” fellow citizens) might get the wrong idea. Acknowledging real dangers is a necessary first step to avoiding them, as well as to preparing to cope with them if they should nevertheless come to pass. Refusing or neglecting to do so, it seems to me, is a far more likely </w:t>
      </w:r>
      <w:r w:rsidRPr="00BD0CC0">
        <w:rPr>
          <w:rStyle w:val="StyleBoldUnderline"/>
          <w:b/>
        </w:rPr>
        <w:t>formula for disaster</w:t>
      </w:r>
      <w:r w:rsidRPr="00BD0CC0">
        <w:rPr>
          <w:rStyle w:val="StyleBoldUnderline"/>
        </w:rPr>
        <w:t>.</w:t>
      </w:r>
    </w:p>
    <w:p w:rsidR="00763AA2" w:rsidRPr="00BD0CC0" w:rsidRDefault="00763AA2" w:rsidP="00763AA2">
      <w:pPr>
        <w:rPr>
          <w:rStyle w:val="StyleBoldUnderline"/>
        </w:rPr>
      </w:pPr>
    </w:p>
    <w:p w:rsidR="00763AA2" w:rsidRPr="00BD0CC0" w:rsidRDefault="00763AA2" w:rsidP="00763AA2">
      <w:pPr>
        <w:rPr>
          <w:rStyle w:val="StyleBoldUnderline"/>
        </w:rPr>
      </w:pPr>
    </w:p>
    <w:p w:rsidR="00763AA2" w:rsidRPr="00BD0CC0" w:rsidRDefault="00763AA2" w:rsidP="00763AA2">
      <w:pPr>
        <w:pStyle w:val="Heading4"/>
      </w:pPr>
      <w:r w:rsidRPr="00BD0CC0">
        <w:t>No impact to China threat discourse – bad reps don’t influence policies towards China and our advantage solves the impact</w:t>
      </w:r>
    </w:p>
    <w:p w:rsidR="00763AA2" w:rsidRPr="00BD0CC0" w:rsidRDefault="00763AA2" w:rsidP="00763AA2">
      <w:r w:rsidRPr="00BD0CC0">
        <w:rPr>
          <w:rStyle w:val="Heading4Char"/>
        </w:rPr>
        <w:t>Wenxin 5</w:t>
      </w:r>
      <w:r w:rsidRPr="00BD0CC0">
        <w:t xml:space="preserve">—Zhang Jiye and Chen Wenxin, Xiandai Guoji Guanxi, Ocnus, September 20, 2005, p. </w:t>
      </w:r>
      <w:hyperlink r:id="rId156" w:history="1">
        <w:r w:rsidRPr="00BD0CC0">
          <w:rPr>
            <w:rStyle w:val="Hyperlink"/>
          </w:rPr>
          <w:t>http://www.ocnus.net/cgibin/exec/view.cgi?archive=78&amp;num=20415</w:t>
        </w:r>
      </w:hyperlink>
    </w:p>
    <w:p w:rsidR="00763AA2" w:rsidRPr="00BD0CC0" w:rsidRDefault="00763AA2" w:rsidP="00763AA2">
      <w:pPr>
        <w:rPr>
          <w:rStyle w:val="StyleBoldUnderline"/>
        </w:rPr>
      </w:pPr>
    </w:p>
    <w:p w:rsidR="00763AA2" w:rsidRPr="00BD0CC0" w:rsidRDefault="00763AA2" w:rsidP="00763AA2">
      <w:pPr>
        <w:rPr>
          <w:rStyle w:val="StyleBoldUnderline"/>
        </w:rPr>
      </w:pPr>
      <w:r w:rsidRPr="00BD0CC0">
        <w:rPr>
          <w:rStyle w:val="StyleBoldUnderline"/>
        </w:rPr>
        <w:t>Nevertheless, no matter the extent of playing up the "China military threat theory" by the US military, its influence on Sino-US relations and the development of the international situation is still limited. From the 1990s to now, the "China threat theory" had emerged once every two to three years. The US rightist forces and the US military are accustomed to using it as a "target" to play up the "China military threat theory" in order to consolidate their sphere of influence and position in the US political arena. However, the main trend of the development of Sino-US relations has not been seriously influenced. On the one hand, in the US political field, besides military intelligence and rightist groups that publicize the "China military threat theory," there are ma</w:t>
      </w:r>
      <w:r w:rsidRPr="00BD0CC0">
        <w:rPr>
          <w:rStyle w:val="StyleBoldUnderline"/>
          <w:b/>
        </w:rPr>
        <w:t>ny officers and scholars who "calmly view the situation</w:t>
      </w:r>
      <w:r w:rsidRPr="00BD0CC0">
        <w:rPr>
          <w:rStyle w:val="StyleBoldUnderline"/>
        </w:rPr>
        <w:t xml:space="preserve"> across the ocean," seriously look at China's development, and call for strengthening contacts between the United States and China. A noted US think tank, the Rand Corporation, on 19 May submitted an evaluation report to the US Air Force on "China's Defense Modernization: Opportunities and Challenges." The report holds that the Pentagon's evaluation of China's military spending is seriously "inflated" and the practice of playing up "China military threat theory" on purpose should be rectified. On 26 May, US congressional heavyweight Senator Joe Lieberman of the Democratic Party and Republican congressman Alexander jointly put forward an "Act on Cultural Exchange Between the United States and China in 2005" and asked the US Government to appropriate $1.3 billion from FY2006 to FY2011 for the promotion of cultural exchanges between the United States and China, especially for the expansion and strengthening of US education in Chinese language and a program for exchange students between the two countries. In order to guarantee the implementation of the exchange plan, the proposal also suggested establishing the United States-China Engagement Strategy Council. In introducing the act, Senator Lieberman said: "All misunderstanding between China and the United States </w:t>
      </w:r>
      <w:r w:rsidRPr="00BD0CC0">
        <w:rPr>
          <w:rStyle w:val="StyleBoldUnderline"/>
          <w:b/>
        </w:rPr>
        <w:t>can be solved by engagement</w:t>
      </w:r>
      <w:r w:rsidRPr="00BD0CC0">
        <w:rPr>
          <w:rStyle w:val="StyleBoldUnderline"/>
        </w:rPr>
        <w:t xml:space="preserve"> between the two countries." Even within the US Government, views toward the "China military threat theory" are different. The "engagement group," headed by the Department of State and the National Security Council, holds a different view on the "China military threat theory," and so the US Department of Defense could not but postpone its publication of the "annual report on Chinese military power" again and again. On the other hand, due to pragmatic political considerations, the US Government needs to consider United States-China relations based on the overall interests of the country. Although the United States has made some achievements in its global war against terrorism in the current phase, the new round of terrorist attacks in Britain shows the United States still cannot extricate itself from the war against terrorism and will need China's support.</w:t>
      </w:r>
    </w:p>
    <w:p w:rsidR="00763AA2" w:rsidRPr="00BD0CC0" w:rsidRDefault="00763AA2" w:rsidP="00763AA2">
      <w:pPr>
        <w:rPr>
          <w:rStyle w:val="StyleBoldUnderline"/>
        </w:rPr>
      </w:pPr>
    </w:p>
    <w:p w:rsidR="00763AA2" w:rsidRPr="00BD0CC0" w:rsidRDefault="00763AA2" w:rsidP="00763AA2"/>
    <w:p w:rsidR="00763AA2" w:rsidRPr="00BD0CC0" w:rsidRDefault="00763AA2" w:rsidP="00763AA2">
      <w:pPr>
        <w:pStyle w:val="Heading4"/>
      </w:pPr>
      <w:r w:rsidRPr="00BD0CC0">
        <w:t xml:space="preserve">Shared interests check </w:t>
      </w:r>
      <w:proofErr w:type="gramStart"/>
      <w:r w:rsidRPr="00BD0CC0">
        <w:t>middle east</w:t>
      </w:r>
      <w:proofErr w:type="gramEnd"/>
      <w:r w:rsidRPr="00BD0CC0">
        <w:t xml:space="preserve"> war</w:t>
      </w:r>
    </w:p>
    <w:p w:rsidR="00763AA2" w:rsidRPr="00BD0CC0" w:rsidRDefault="00763AA2" w:rsidP="00763AA2">
      <w:r w:rsidRPr="00BD0CC0">
        <w:rPr>
          <w:b/>
        </w:rPr>
        <w:t>Gelb, 10</w:t>
      </w:r>
      <w:r w:rsidRPr="00BD0CC0">
        <w:t xml:space="preserve"> – President Emeritus of the Council on Foreign Relations He was a senior official in the U.S. Defense Department from 1967 to 1969 and in the State Department from 1977 to 1979 (Leslie, Foreign Affairs, “GDP Now Matters More Than Force: A U.S. Foreign Policy for the Age of Economic Power,” November/December, proquest)</w:t>
      </w:r>
    </w:p>
    <w:p w:rsidR="00763AA2" w:rsidRPr="00BD0CC0" w:rsidRDefault="00763AA2" w:rsidP="00763AA2">
      <w:pPr>
        <w:rPr>
          <w:b/>
        </w:rPr>
      </w:pPr>
    </w:p>
    <w:p w:rsidR="00763AA2" w:rsidRPr="00BD0CC0" w:rsidRDefault="00763AA2" w:rsidP="00763AA2">
      <w:r w:rsidRPr="00BD0CC0">
        <w:rPr>
          <w:rStyle w:val="StyleBoldUnderline"/>
        </w:rPr>
        <w:t>Also reducing the likelihood of conflict today is that there is no arena in which the vital interests of great powers seriously clash</w:t>
      </w:r>
      <w:r w:rsidRPr="00BD0CC0">
        <w:t xml:space="preserve">. Indeed, </w:t>
      </w:r>
      <w:r w:rsidRPr="00BD0CC0">
        <w:rPr>
          <w:rStyle w:val="StyleBoldUnderline"/>
        </w:rPr>
        <w:t>the most worrisome security threats today-rogue states with nuclear weapons and terrorists with weapons of mass destruction-actually tend to unite the great powers more than divide them.</w:t>
      </w:r>
      <w:r w:rsidRPr="00BD0CC0">
        <w:t xml:space="preserve"> In the past, and specifically during the first era of globalization, major powers would war over practically nothing. Back then, they fought over the Balkans, a region devoid of resources and geographic importance, a strategic zero. Today, </w:t>
      </w:r>
      <w:r w:rsidRPr="00BD0CC0">
        <w:rPr>
          <w:rStyle w:val="StyleBoldUnderline"/>
        </w:rPr>
        <w:t>they are unlikely to shoulder their arms over almost anything, even the highly strategic Middle East. All have much more to lose than to gain from turmoil</w:t>
      </w:r>
      <w:r w:rsidRPr="00BD0CC0">
        <w:t xml:space="preserve"> in that region. To be sure, </w:t>
      </w:r>
      <w:r w:rsidRPr="00BD0CC0">
        <w:rPr>
          <w:rStyle w:val="StyleBoldUnderline"/>
        </w:rPr>
        <w:t>great powers such as China and Russia will tussle with one another for advantages, but they will stop well short of direct confrontation</w:t>
      </w:r>
      <w:r w:rsidRPr="00BD0CC0">
        <w:t>.</w:t>
      </w:r>
    </w:p>
    <w:p w:rsidR="00763AA2" w:rsidRPr="00BD0CC0" w:rsidRDefault="00763AA2" w:rsidP="00763AA2"/>
    <w:p w:rsidR="00763AA2" w:rsidRPr="00BD0CC0" w:rsidRDefault="00763AA2" w:rsidP="00763AA2">
      <w:pPr>
        <w:pStyle w:val="Heading4"/>
      </w:pPr>
      <w:r w:rsidRPr="00BD0CC0">
        <w:t>Seriously, no impact</w:t>
      </w:r>
    </w:p>
    <w:p w:rsidR="00763AA2" w:rsidRPr="00BD0CC0" w:rsidRDefault="00763AA2" w:rsidP="00763AA2">
      <w:r w:rsidRPr="00BD0CC0">
        <w:t xml:space="preserve">Lawrence </w:t>
      </w:r>
      <w:r w:rsidRPr="00BD0CC0">
        <w:rPr>
          <w:rStyle w:val="StyleStyleBold12pt"/>
        </w:rPr>
        <w:t>Korb</w:t>
      </w:r>
      <w:r w:rsidRPr="00BD0CC0">
        <w:t xml:space="preserve"> (</w:t>
      </w:r>
      <w:r w:rsidRPr="00BD0CC0">
        <w:rPr>
          <w:rStyle w:val="StyleStyleBold12pt"/>
        </w:rPr>
        <w:t>former assistant secretary of defense</w:t>
      </w:r>
      <w:r w:rsidRPr="00BD0CC0">
        <w:t xml:space="preserve"> in the Reagan administration, is a senior fellow at the Center for American Progress) </w:t>
      </w:r>
      <w:r w:rsidRPr="00BD0CC0">
        <w:rPr>
          <w:rStyle w:val="StyleStyleBold12pt"/>
        </w:rPr>
        <w:t>September 9</w:t>
      </w:r>
      <w:r w:rsidRPr="00BD0CC0">
        <w:t>, 2012 ‘Cuts Would Not Affect Security” http://www.nytimes.com/roomfordebate/2012/09/09/how-big-should-the-defense-budget-be/cuts-would-not-affect-security</w:t>
      </w:r>
    </w:p>
    <w:p w:rsidR="00763AA2" w:rsidRPr="00BD0CC0" w:rsidRDefault="00763AA2" w:rsidP="00763AA2">
      <w:pPr>
        <w:rPr>
          <w:sz w:val="16"/>
        </w:rPr>
      </w:pPr>
      <w:r w:rsidRPr="00BD0CC0">
        <w:rPr>
          <w:sz w:val="16"/>
        </w:rPr>
        <w:t xml:space="preserve">But </w:t>
      </w:r>
      <w:r w:rsidRPr="00BD0CC0">
        <w:rPr>
          <w:rStyle w:val="StyleBoldUnderline"/>
        </w:rPr>
        <w:t>the United States can afford defense cuts, without undermining national security, for four reasons</w:t>
      </w:r>
      <w:proofErr w:type="gramStart"/>
      <w:r w:rsidRPr="00BD0CC0">
        <w:rPr>
          <w:sz w:val="16"/>
        </w:rPr>
        <w:t>:</w:t>
      </w:r>
      <w:r w:rsidRPr="00BD0CC0">
        <w:rPr>
          <w:sz w:val="12"/>
        </w:rPr>
        <w:t>¶</w:t>
      </w:r>
      <w:proofErr w:type="gramEnd"/>
      <w:r w:rsidRPr="00BD0CC0">
        <w:rPr>
          <w:sz w:val="16"/>
        </w:rPr>
        <w:t xml:space="preserve"> </w:t>
      </w:r>
      <w:r w:rsidRPr="00BD0CC0">
        <w:rPr>
          <w:rStyle w:val="StyleBoldUnderline"/>
        </w:rPr>
        <w:t>First, the United States has just gone through an enormous defense buildup. The budget increased</w:t>
      </w:r>
      <w:r w:rsidRPr="00BD0CC0">
        <w:rPr>
          <w:sz w:val="16"/>
        </w:rPr>
        <w:t xml:space="preserve">, in real terms, </w:t>
      </w:r>
      <w:r w:rsidRPr="00BD0CC0">
        <w:rPr>
          <w:rStyle w:val="StyleBoldUnderline"/>
        </w:rPr>
        <w:t>for an unprecedented 13 straight years between 1998 and 2012</w:t>
      </w:r>
      <w:r w:rsidRPr="00BD0CC0">
        <w:rPr>
          <w:sz w:val="16"/>
        </w:rPr>
        <w:t>. Even during the Reagan buildup, defense spending grew for only four years before dropping back to more sustainable levels.</w:t>
      </w:r>
      <w:r w:rsidRPr="00BD0CC0">
        <w:rPr>
          <w:sz w:val="12"/>
        </w:rPr>
        <w:t>¶</w:t>
      </w:r>
      <w:r w:rsidRPr="00BD0CC0">
        <w:rPr>
          <w:sz w:val="16"/>
        </w:rPr>
        <w:t xml:space="preserve"> </w:t>
      </w:r>
      <w:proofErr w:type="gramStart"/>
      <w:r w:rsidRPr="00BD0CC0">
        <w:rPr>
          <w:rStyle w:val="StyleBoldUnderline"/>
        </w:rPr>
        <w:t>Second</w:t>
      </w:r>
      <w:proofErr w:type="gramEnd"/>
      <w:r w:rsidRPr="00BD0CC0">
        <w:rPr>
          <w:rStyle w:val="StyleBoldUnderline"/>
        </w:rPr>
        <w:t>, the cuts being discussed are smaller than they seem. The first $500 billion come from projected growth,</w:t>
      </w:r>
      <w:r w:rsidRPr="00BD0CC0">
        <w:rPr>
          <w:sz w:val="16"/>
        </w:rPr>
        <w:t xml:space="preserve"> so the budget will fall by just $6 billion next year and then grow at about the same pace as inflation. E</w:t>
      </w:r>
      <w:r w:rsidRPr="00BD0CC0">
        <w:rPr>
          <w:rStyle w:val="StyleBoldUnderline"/>
        </w:rPr>
        <w:t xml:space="preserve">ven with sequestration, defense spending would be brought back only to its 2006 level in real terms -- more than we spent on average under </w:t>
      </w:r>
      <w:r w:rsidRPr="00BD0CC0">
        <w:rPr>
          <w:sz w:val="16"/>
        </w:rPr>
        <w:t xml:space="preserve">Presidents Ronald </w:t>
      </w:r>
      <w:r w:rsidRPr="00BD0CC0">
        <w:rPr>
          <w:rStyle w:val="StyleBoldUnderline"/>
        </w:rPr>
        <w:t>Reagan and</w:t>
      </w:r>
      <w:r w:rsidRPr="00BD0CC0">
        <w:rPr>
          <w:sz w:val="16"/>
        </w:rPr>
        <w:t xml:space="preserve"> George </w:t>
      </w:r>
      <w:r w:rsidRPr="00BD0CC0">
        <w:rPr>
          <w:rStyle w:val="StyleBoldUnderline"/>
        </w:rPr>
        <w:t>H. W. Bush.</w:t>
      </w:r>
      <w:r w:rsidRPr="00BD0CC0">
        <w:rPr>
          <w:rStyle w:val="StyleBoldUnderline"/>
          <w:sz w:val="12"/>
        </w:rPr>
        <w:t>¶</w:t>
      </w:r>
      <w:r w:rsidRPr="00BD0CC0">
        <w:rPr>
          <w:sz w:val="16"/>
        </w:rPr>
        <w:t xml:space="preserve"> </w:t>
      </w:r>
      <w:r w:rsidRPr="00BD0CC0">
        <w:rPr>
          <w:rStyle w:val="StyleBoldUnderline"/>
        </w:rPr>
        <w:t>Third, ending this indiscriminate growth will force the Pentagon to manage its funds more carefully</w:t>
      </w:r>
      <w:r w:rsidRPr="00BD0CC0">
        <w:rPr>
          <w:sz w:val="16"/>
        </w:rPr>
        <w:t>. Over the past decade, the Pentagon squandered $46 billion on weapons it later canceled, and let half its procurement programs balloon beyond their original budgets.</w:t>
      </w:r>
      <w:r w:rsidRPr="00BD0CC0">
        <w:rPr>
          <w:sz w:val="12"/>
        </w:rPr>
        <w:t>¶</w:t>
      </w:r>
      <w:r w:rsidRPr="00BD0CC0">
        <w:rPr>
          <w:sz w:val="16"/>
        </w:rPr>
        <w:t xml:space="preserve"> </w:t>
      </w:r>
      <w:proofErr w:type="gramStart"/>
      <w:r w:rsidRPr="00BD0CC0">
        <w:rPr>
          <w:sz w:val="16"/>
        </w:rPr>
        <w:t>Finally</w:t>
      </w:r>
      <w:proofErr w:type="gramEnd"/>
      <w:r w:rsidRPr="00BD0CC0">
        <w:rPr>
          <w:sz w:val="16"/>
        </w:rPr>
        <w:t>, we face a world with relatively few major threats. And even with sequestration-size cuts, we would still account for more than 40 percent of the world’s defense spending, and our allies would account for about half of the rest.</w:t>
      </w:r>
    </w:p>
    <w:p w:rsidR="00763AA2" w:rsidRPr="00BD0CC0" w:rsidRDefault="00763AA2" w:rsidP="00763AA2"/>
    <w:p w:rsidR="00763AA2" w:rsidRPr="00BD0CC0" w:rsidRDefault="00763AA2" w:rsidP="00763AA2">
      <w:pPr>
        <w:pStyle w:val="Heading4"/>
      </w:pPr>
      <w:r w:rsidRPr="00BD0CC0">
        <w:t>Huge laundy list of nuclear incentives and construction now</w:t>
      </w:r>
    </w:p>
    <w:p w:rsidR="00763AA2" w:rsidRPr="00BD0CC0" w:rsidRDefault="00763AA2" w:rsidP="00763AA2">
      <w:r w:rsidRPr="00BD0CC0">
        <w:rPr>
          <w:b/>
        </w:rPr>
        <w:t xml:space="preserve">Johnson ’12 </w:t>
      </w:r>
      <w:r w:rsidRPr="00BD0CC0">
        <w:t xml:space="preserve">(US Campaign Trail: is nuclear in the equation? By John Johnson on Apr 25, 2012, nuclear energy expert and analyst, Nuclear Energy Insider, Nuclear Business Intelligence </w:t>
      </w:r>
      <w:hyperlink r:id="rId157" w:history="1">
        <w:r w:rsidRPr="00BD0CC0">
          <w:rPr>
            <w:rStyle w:val="Hyperlink"/>
          </w:rPr>
          <w:t>http://analysis.nuclearenergyinsider.com/new-build/us-campaign-trail-nuclear-equation</w:t>
        </w:r>
      </w:hyperlink>
    </w:p>
    <w:p w:rsidR="00763AA2" w:rsidRPr="00BD0CC0" w:rsidRDefault="00763AA2" w:rsidP="00763AA2"/>
    <w:p w:rsidR="00763AA2" w:rsidRPr="00BD0CC0" w:rsidRDefault="00763AA2" w:rsidP="00763AA2">
      <w:pPr>
        <w:rPr>
          <w:sz w:val="14"/>
        </w:rPr>
      </w:pPr>
      <w:r w:rsidRPr="00BD0CC0">
        <w:rPr>
          <w:sz w:val="14"/>
        </w:rPr>
        <w:t xml:space="preserve">Just the same, the </w:t>
      </w:r>
      <w:r w:rsidRPr="00BD0CC0">
        <w:rPr>
          <w:u w:val="single"/>
        </w:rPr>
        <w:t>Obama</w:t>
      </w:r>
      <w:r w:rsidRPr="00BD0CC0">
        <w:rPr>
          <w:sz w:val="14"/>
        </w:rPr>
        <w:t xml:space="preserve"> Administration </w:t>
      </w:r>
      <w:r w:rsidRPr="00BD0CC0">
        <w:rPr>
          <w:u w:val="single"/>
        </w:rPr>
        <w:t xml:space="preserve">is considered a </w:t>
      </w:r>
      <w:r w:rsidRPr="00BD0CC0">
        <w:rPr>
          <w:rStyle w:val="Emphasis"/>
        </w:rPr>
        <w:t>nuclear supporter</w:t>
      </w:r>
      <w:r w:rsidRPr="00BD0CC0">
        <w:rPr>
          <w:u w:val="single"/>
        </w:rPr>
        <w:t xml:space="preserve">, having made several moves to </w:t>
      </w:r>
      <w:r w:rsidRPr="00BD0CC0">
        <w:rPr>
          <w:sz w:val="14"/>
        </w:rPr>
        <w:t xml:space="preserve">help jumpstart America’s nuclear energy industry. Obama plugged nuclear power during his first State Of The Union speech several years ago, and has generally been upbeat about the energy source’s future in the U.S. The Campaign Obama, a Democrat, will face Mitt Romney in the November election. Romney is expected to be named the official Republican nominee in August. While Romney has not taken a stance on nuclear energy during his campaign, the </w:t>
      </w:r>
      <w:r w:rsidRPr="00BD0CC0">
        <w:rPr>
          <w:u w:val="single"/>
        </w:rPr>
        <w:t>Obama</w:t>
      </w:r>
      <w:r w:rsidRPr="00BD0CC0">
        <w:rPr>
          <w:sz w:val="14"/>
        </w:rPr>
        <w:t xml:space="preserve"> administration </w:t>
      </w:r>
      <w:r w:rsidRPr="00BD0CC0">
        <w:rPr>
          <w:u w:val="single"/>
        </w:rPr>
        <w:t xml:space="preserve">has made </w:t>
      </w:r>
      <w:r w:rsidRPr="00BD0CC0">
        <w:rPr>
          <w:rStyle w:val="Emphasis"/>
        </w:rPr>
        <w:t>significant investments</w:t>
      </w:r>
      <w:r w:rsidRPr="00BD0CC0">
        <w:rPr>
          <w:u w:val="single"/>
        </w:rPr>
        <w:t xml:space="preserve"> in the sector, including a $450m </w:t>
      </w:r>
      <w:r w:rsidRPr="00BD0CC0">
        <w:rPr>
          <w:sz w:val="14"/>
        </w:rPr>
        <w:t xml:space="preserve">budget request </w:t>
      </w:r>
      <w:r w:rsidRPr="00BD0CC0">
        <w:rPr>
          <w:u w:val="single"/>
        </w:rPr>
        <w:t>in March intended</w:t>
      </w:r>
      <w:r w:rsidRPr="00BD0CC0">
        <w:rPr>
          <w:sz w:val="14"/>
        </w:rPr>
        <w:t xml:space="preserve"> </w:t>
      </w:r>
      <w:r w:rsidRPr="00BD0CC0">
        <w:rPr>
          <w:u w:val="single"/>
        </w:rPr>
        <w:t>to advance</w:t>
      </w:r>
      <w:r w:rsidRPr="00BD0CC0">
        <w:rPr>
          <w:sz w:val="14"/>
        </w:rPr>
        <w:t xml:space="preserve"> the development of American-made small modular reactors (</w:t>
      </w:r>
      <w:r w:rsidRPr="00BD0CC0">
        <w:rPr>
          <w:u w:val="single"/>
        </w:rPr>
        <w:t>SMRs</w:t>
      </w:r>
      <w:r w:rsidRPr="00BD0CC0">
        <w:rPr>
          <w:sz w:val="14"/>
        </w:rPr>
        <w:t>). Congress still needs to approve the authorization for funding. The SMRs are expected to be ready for commercial use within 10 years, and are intended for small electric grids and for locations that cannot support large reactors, offering utilities the flexibility to scale production as demand changes. “</w:t>
      </w:r>
      <w:r w:rsidRPr="00BD0CC0">
        <w:rPr>
          <w:u w:val="single"/>
        </w:rPr>
        <w:t>The Obama Administration and the Energy Department are committed to an all-of-the-above energy strategy that develops every source of American energy, including nuclear power, and strengthens our competitive edge in the global clean energy race,” U.S. Energy Secretary Steven Chu said when the program was announced</w:t>
      </w:r>
      <w:r w:rsidRPr="00BD0CC0">
        <w:rPr>
          <w:sz w:val="14"/>
        </w:rPr>
        <w:t xml:space="preserve">.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u w:val="single"/>
        </w:rPr>
        <w:t>Obama</w:t>
      </w:r>
      <w:r w:rsidRPr="00BD0CC0">
        <w:rPr>
          <w:sz w:val="14"/>
        </w:rPr>
        <w:t xml:space="preserve"> administration </w:t>
      </w:r>
      <w:r w:rsidRPr="00BD0CC0">
        <w:rPr>
          <w:u w:val="single"/>
        </w:rPr>
        <w:t xml:space="preserve">has done what it can to support the deployment on new build-outs </w:t>
      </w:r>
      <w:r w:rsidRPr="00BD0CC0">
        <w:rPr>
          <w:sz w:val="14"/>
        </w:rPr>
        <w:t xml:space="preserve">in the United States to build out nuclear, </w:t>
      </w:r>
      <w:r w:rsidRPr="00BD0CC0">
        <w:rPr>
          <w:u w:val="single"/>
        </w:rPr>
        <w:t>as well as supporting research and development</w:t>
      </w:r>
      <w:r w:rsidRPr="00BD0CC0">
        <w:rPr>
          <w:sz w:val="14"/>
        </w:rPr>
        <w:t xml:space="preserve"> efforts,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u w:val="single"/>
        </w:rPr>
        <w:t xml:space="preserve">The President was explicit in his State Of The Union speech about the virtues of nuclear </w:t>
      </w:r>
      <w:r w:rsidRPr="00BD0CC0">
        <w:rPr>
          <w:sz w:val="14"/>
        </w:rPr>
        <w:t xml:space="preserve">as a technology and its role in clean air generation,” said Keeley. “And </w:t>
      </w:r>
      <w:r w:rsidRPr="00BD0CC0">
        <w:rPr>
          <w:u w:val="single"/>
        </w:rPr>
        <w:t>he has been supportive of developing more nuclear plants</w:t>
      </w:r>
      <w:r w:rsidRPr="00BD0CC0">
        <w:rPr>
          <w:sz w:val="14"/>
        </w:rPr>
        <w:t xml:space="preserve"> in this country. Those initiatives have to be identified as significant evidence of support for the nuclear sector.” There are currently 104 nuclear power reactors operating in the U.S. in 31 states, operated by 30 different utilities. There are four new nuclear reactors being built in the U.S., including two in George at total expected cost of $14bn. </w:t>
      </w:r>
      <w:r w:rsidRPr="00BD0CC0">
        <w:rPr>
          <w:u w:val="single"/>
        </w:rPr>
        <w:t>In another sign of the U.S support for the industry, the federal government provided utility company Southern with an $8.3bn loan guarantee for the Vogtle Units 3 and 4, the first new nuclear plants to be built in the U.S. in the last 30 years. They are expected to be operational in 2016 and 2017. The</w:t>
      </w:r>
      <w:r w:rsidRPr="00BD0CC0">
        <w:rPr>
          <w:sz w:val="14"/>
        </w:rPr>
        <w:t xml:space="preserve"> U.S. </w:t>
      </w:r>
      <w:r w:rsidRPr="00BD0CC0">
        <w:rPr>
          <w:u w:val="single"/>
        </w:rPr>
        <w:t>Energy Department</w:t>
      </w:r>
      <w:r w:rsidRPr="00BD0CC0">
        <w:rPr>
          <w:sz w:val="14"/>
        </w:rPr>
        <w:t xml:space="preserve"> </w:t>
      </w:r>
      <w:r w:rsidRPr="00BD0CC0">
        <w:rPr>
          <w:u w:val="single"/>
        </w:rPr>
        <w:t>has also supported</w:t>
      </w:r>
      <w:r w:rsidRPr="00BD0CC0">
        <w:rPr>
          <w:sz w:val="14"/>
        </w:rPr>
        <w:t xml:space="preserve"> the Vogtle project and the development of </w:t>
      </w:r>
      <w:r w:rsidRPr="00BD0CC0">
        <w:rPr>
          <w:u w:val="single"/>
        </w:rPr>
        <w:t>the next generation of nuclear reactors by providing more than $200m through a cost-share agreement</w:t>
      </w:r>
      <w:r w:rsidRPr="00BD0CC0">
        <w:rPr>
          <w:sz w:val="14"/>
        </w:rPr>
        <w:t xml:space="preserve"> to support the licensing reviews </w:t>
      </w:r>
      <w:r w:rsidRPr="00BD0CC0">
        <w:rPr>
          <w:u w:val="single"/>
        </w:rPr>
        <w:t>for the Westinghouse</w:t>
      </w:r>
      <w:r w:rsidRPr="00BD0CC0">
        <w:rPr>
          <w:sz w:val="14"/>
        </w:rPr>
        <w:t xml:space="preserve"> AP1000 </w:t>
      </w:r>
      <w:r w:rsidRPr="00BD0CC0">
        <w:rPr>
          <w:u w:val="single"/>
        </w:rPr>
        <w:t>reactor design</w:t>
      </w:r>
      <w:r w:rsidRPr="00BD0CC0">
        <w:rPr>
          <w:sz w:val="14"/>
        </w:rPr>
        <w:t xml:space="preserve"> certification. In addition to the Vogtle plants, </w:t>
      </w:r>
      <w:r w:rsidRPr="00BD0CC0">
        <w:rPr>
          <w:u w:val="single"/>
        </w:rPr>
        <w:t>SCANA</w:t>
      </w:r>
      <w:r w:rsidRPr="00BD0CC0">
        <w:rPr>
          <w:sz w:val="14"/>
        </w:rPr>
        <w:t xml:space="preserve">, a subsidiary of South Carolina Electric &amp; Gas Co. </w:t>
      </w:r>
      <w:r w:rsidRPr="00BD0CC0">
        <w:rPr>
          <w:u w:val="single"/>
        </w:rPr>
        <w:t>plans to add two reactors</w:t>
      </w:r>
      <w:r w:rsidRPr="00BD0CC0">
        <w:rPr>
          <w:sz w:val="14"/>
        </w:rPr>
        <w:t xml:space="preserve"> to its nuclear power plant near Jenkinsville, S.C., </w:t>
      </w:r>
      <w:r w:rsidRPr="00BD0CC0">
        <w:rPr>
          <w:u w:val="single"/>
        </w:rPr>
        <w:t>by 2016</w:t>
      </w:r>
      <w:r w:rsidRPr="00BD0CC0">
        <w:rPr>
          <w:sz w:val="14"/>
        </w:rPr>
        <w:t xml:space="preserve"> and 2019. </w:t>
      </w:r>
    </w:p>
    <w:p w:rsidR="00763AA2" w:rsidRPr="00BD0CC0" w:rsidRDefault="00763AA2" w:rsidP="00763AA2"/>
    <w:p w:rsidR="00763AA2" w:rsidRPr="00BD0CC0" w:rsidRDefault="00763AA2" w:rsidP="00763AA2">
      <w:pPr>
        <w:pStyle w:val="Heading4"/>
      </w:pPr>
      <w:r w:rsidRPr="00BD0CC0">
        <w:t>Fiscal cliff won’t pass – Boehner sent the signal HOURS ago</w:t>
      </w:r>
    </w:p>
    <w:p w:rsidR="00763AA2" w:rsidRPr="00BD0CC0" w:rsidRDefault="00763AA2" w:rsidP="00763AA2">
      <w:r w:rsidRPr="00BD0CC0">
        <w:t xml:space="preserve">Jake </w:t>
      </w:r>
      <w:r w:rsidRPr="00BD0CC0">
        <w:rPr>
          <w:rStyle w:val="StyleStyleBold12pt"/>
        </w:rPr>
        <w:t>Sherman</w:t>
      </w:r>
      <w:r w:rsidRPr="00BD0CC0">
        <w:t xml:space="preserve"> (writer for Politico) </w:t>
      </w:r>
      <w:r w:rsidRPr="00BD0CC0">
        <w:rPr>
          <w:rStyle w:val="StyleStyleBold12pt"/>
        </w:rPr>
        <w:t>October 6,</w:t>
      </w:r>
      <w:r w:rsidRPr="00BD0CC0">
        <w:t xml:space="preserve"> 2012 (2:28 ET) “Boehner wary of lame-duck deficit deal” http://www.politico.com/news/stories/1012/82105.html?hp=t1</w:t>
      </w:r>
    </w:p>
    <w:p w:rsidR="00763AA2" w:rsidRPr="00BD0CC0" w:rsidRDefault="00763AA2" w:rsidP="00763AA2">
      <w:pPr>
        <w:rPr>
          <w:rStyle w:val="StyleBoldUnderline"/>
        </w:rPr>
      </w:pPr>
      <w:r w:rsidRPr="00BD0CC0">
        <w:rPr>
          <w:rStyle w:val="StyleBoldUnderline"/>
        </w:rPr>
        <w:t>For everyone pining for a sweeping deficit deal after the election</w:t>
      </w:r>
      <w:r w:rsidRPr="00BD0CC0">
        <w:rPr>
          <w:sz w:val="16"/>
        </w:rPr>
        <w:t xml:space="preserve">, Speaker John </w:t>
      </w:r>
      <w:r w:rsidRPr="00BD0CC0">
        <w:rPr>
          <w:rStyle w:val="StyleBoldUnderline"/>
        </w:rPr>
        <w:t xml:space="preserve">Boehner has a message. Don’t hold your breath. </w:t>
      </w:r>
      <w:r w:rsidRPr="00BD0CC0">
        <w:rPr>
          <w:sz w:val="16"/>
        </w:rPr>
        <w:t xml:space="preserve">In an interview here, the Ohio Republican said cobbling together a large-scale deal during the lame duck session of Congress would not only be hard, but also the wrong thing for the country. “I think that’s difficult to do,” </w:t>
      </w:r>
      <w:r w:rsidRPr="00BD0CC0">
        <w:rPr>
          <w:rStyle w:val="StyleBoldUnderline"/>
        </w:rPr>
        <w:t>Boehner said</w:t>
      </w:r>
      <w:r w:rsidRPr="00BD0CC0">
        <w:rPr>
          <w:sz w:val="16"/>
        </w:rPr>
        <w:t xml:space="preserve"> when asked about the prospects for a large-scale deficit deal in November and December. “You know, and frankly, </w:t>
      </w:r>
      <w:r w:rsidRPr="00BD0CC0">
        <w:rPr>
          <w:rStyle w:val="StyleBoldUnderline"/>
        </w:rPr>
        <w:t xml:space="preserve">I’m not sure it’s the right thing to do </w:t>
      </w:r>
      <w:r w:rsidRPr="00BD0CC0">
        <w:rPr>
          <w:sz w:val="16"/>
        </w:rPr>
        <w:t xml:space="preserve">– have a lot of retiring members and defeated members voting on really big bills. </w:t>
      </w:r>
      <w:proofErr w:type="gramStart"/>
      <w:r w:rsidRPr="00BD0CC0">
        <w:rPr>
          <w:sz w:val="16"/>
        </w:rPr>
        <w:t>Eh, probably not the appropriate way to handle the lame duck.”</w:t>
      </w:r>
      <w:proofErr w:type="gramEnd"/>
      <w:r w:rsidRPr="00BD0CC0">
        <w:rPr>
          <w:sz w:val="16"/>
        </w:rPr>
        <w:t xml:space="preserve"> (Also on POLITICO: Simpson-Bowles comeback) </w:t>
      </w:r>
      <w:r w:rsidRPr="00BD0CC0">
        <w:rPr>
          <w:rStyle w:val="StyleBoldUnderline"/>
        </w:rPr>
        <w:t xml:space="preserve">Boehner’s remarks represent the most public – and serious – signal from the speaker about how he’s thinking about the lame-duck session of Congress. The comments could stoke further doubts about what kind of deal the parties can hatch in the critical weeks between Election Day and the </w:t>
      </w:r>
      <w:proofErr w:type="gramStart"/>
      <w:r w:rsidRPr="00BD0CC0">
        <w:rPr>
          <w:rStyle w:val="StyleBoldUnderline"/>
        </w:rPr>
        <w:t>new year</w:t>
      </w:r>
      <w:proofErr w:type="gramEnd"/>
      <w:r w:rsidRPr="00BD0CC0">
        <w:rPr>
          <w:rStyle w:val="StyleBoldUnderline"/>
        </w:rPr>
        <w:t>.</w:t>
      </w:r>
      <w:r w:rsidRPr="00BD0CC0">
        <w:rPr>
          <w:sz w:val="16"/>
        </w:rPr>
        <w:t xml:space="preserve"> While the nation remains entranced by the races for the White House and Senate, Capitol Hill insiders are sitting tight, waiting for the legislative war that will decide tax rates on all Americans and the scope of federal spending. Boehner isn’t saying nothing will get done – in fact, he’s not making any proclamations about the prospect of a compromise with Democratic Leader Harry Reid of Nevada, Republican Leader Mitch McConnell of Kentucky and whoever occupies the White </w:t>
      </w:r>
      <w:proofErr w:type="gramStart"/>
      <w:r w:rsidRPr="00BD0CC0">
        <w:rPr>
          <w:sz w:val="16"/>
        </w:rPr>
        <w:t>House .</w:t>
      </w:r>
      <w:proofErr w:type="gramEnd"/>
      <w:r w:rsidRPr="00BD0CC0">
        <w:rPr>
          <w:sz w:val="16"/>
        </w:rPr>
        <w:t xml:space="preserve"> What he is saying is that he thinks is that </w:t>
      </w:r>
      <w:r w:rsidRPr="00BD0CC0">
        <w:rPr>
          <w:rStyle w:val="StyleBoldUnderline"/>
        </w:rPr>
        <w:t>the time is too short for something large</w:t>
      </w:r>
      <w:r w:rsidRPr="00BD0CC0">
        <w:rPr>
          <w:sz w:val="16"/>
        </w:rPr>
        <w:t xml:space="preserve"> – and more significantly, that he’s morally opposed to lawmakers with one foot out the door making decisions on behalf of the nation. </w:t>
      </w:r>
      <w:r w:rsidRPr="00BD0CC0">
        <w:rPr>
          <w:rStyle w:val="StyleBoldUnderline"/>
        </w:rPr>
        <w:t>That could seriously limit options for avoiding the so-called “fiscal cliff.” The speaker’s remarks were a peak inside the mind of one of the most important decision makers in D.C.</w:t>
      </w:r>
      <w:r w:rsidRPr="00BD0CC0">
        <w:rPr>
          <w:sz w:val="16"/>
        </w:rPr>
        <w:t xml:space="preserve"> What Congress decides to do about expiring tax rates, cuts to both defense and domestic spending, the debt ceiling and a host of other expiring provisions will reverberate not only in Washington but on Wall Street and across the world. There’s a whole menu of options available to Congress and the White House as they try to avoid the fiscal cliff. One, which </w:t>
      </w:r>
      <w:r w:rsidRPr="00BD0CC0">
        <w:rPr>
          <w:rStyle w:val="StyleBoldUnderline"/>
        </w:rPr>
        <w:t>Boehner seems to be ruling out</w:t>
      </w:r>
      <w:r w:rsidRPr="00BD0CC0">
        <w:rPr>
          <w:sz w:val="16"/>
        </w:rPr>
        <w:t xml:space="preserve">, is to fashion a </w:t>
      </w:r>
      <w:r w:rsidRPr="00BD0CC0">
        <w:rPr>
          <w:rStyle w:val="StyleBoldUnderline"/>
        </w:rPr>
        <w:t>massive debt compromise in November and December.</w:t>
      </w:r>
    </w:p>
    <w:p w:rsidR="00763AA2" w:rsidRPr="00BD0CC0" w:rsidRDefault="00763AA2" w:rsidP="00763AA2"/>
    <w:p w:rsidR="00763AA2" w:rsidRPr="00BD0CC0" w:rsidRDefault="00763AA2" w:rsidP="00763AA2">
      <w:pPr>
        <w:pStyle w:val="Heading4"/>
      </w:pPr>
      <w:r w:rsidRPr="00BD0CC0">
        <w:t>Tons of political support for thorium</w:t>
      </w:r>
    </w:p>
    <w:p w:rsidR="00763AA2" w:rsidRPr="00BD0CC0" w:rsidRDefault="00763AA2" w:rsidP="00763AA2">
      <w:r w:rsidRPr="00BD0CC0">
        <w:rPr>
          <w:rStyle w:val="Heading4Char"/>
        </w:rPr>
        <w:t>Hamlin, ‘7</w:t>
      </w:r>
      <w:r w:rsidRPr="00BD0CC0">
        <w:t xml:space="preserve"> [Jason, GoldStockBull -- Investment Strategies, 11-30, “Thorium Power – Investing in the Future of Nuclear Energy,” http://www.goldstockbull.com/articles/thorium-power-investing-in-the-future-of-nuclear-energy/]</w:t>
      </w:r>
    </w:p>
    <w:p w:rsidR="00763AA2" w:rsidRPr="00BD0CC0" w:rsidRDefault="00763AA2" w:rsidP="00763AA2">
      <w:pPr>
        <w:rPr>
          <w:sz w:val="16"/>
        </w:rPr>
      </w:pPr>
      <w:r w:rsidRPr="00BD0CC0">
        <w:rPr>
          <w:rStyle w:val="StyleBoldUnderline"/>
        </w:rPr>
        <w:t>There is</w:t>
      </w:r>
      <w:r w:rsidRPr="00BD0CC0">
        <w:rPr>
          <w:sz w:val="16"/>
        </w:rPr>
        <w:t xml:space="preserve"> also </w:t>
      </w:r>
      <w:r w:rsidRPr="00BD0CC0">
        <w:rPr>
          <w:rStyle w:val="Emphasis"/>
        </w:rPr>
        <w:t>significant political backing for thorium</w:t>
      </w:r>
      <w:r w:rsidRPr="00BD0CC0">
        <w:rPr>
          <w:rStyle w:val="StyleBoldUnderline"/>
        </w:rPr>
        <w:t>, with Senators representing several Western states, including</w:t>
      </w:r>
      <w:r w:rsidRPr="00BD0CC0">
        <w:rPr>
          <w:sz w:val="16"/>
        </w:rPr>
        <w:t xml:space="preserve"> Utah’s Orrin </w:t>
      </w:r>
      <w:r w:rsidRPr="00BD0CC0">
        <w:rPr>
          <w:rStyle w:val="StyleBoldUnderline"/>
        </w:rPr>
        <w:t>Hatch and</w:t>
      </w:r>
      <w:r w:rsidRPr="00BD0CC0">
        <w:rPr>
          <w:sz w:val="16"/>
        </w:rPr>
        <w:t xml:space="preserve"> Senate Majority leader Harry </w:t>
      </w:r>
      <w:r w:rsidRPr="00BD0CC0">
        <w:rPr>
          <w:rStyle w:val="StyleBoldUnderline"/>
        </w:rPr>
        <w:t>Reid</w:t>
      </w:r>
      <w:r w:rsidRPr="00BD0CC0">
        <w:rPr>
          <w:sz w:val="16"/>
        </w:rPr>
        <w:t xml:space="preserve">, of Nevada, </w:t>
      </w:r>
      <w:r w:rsidRPr="00BD0CC0">
        <w:rPr>
          <w:rStyle w:val="StyleBoldUnderline"/>
        </w:rPr>
        <w:t>working on legislation to promote thorium. They say it’s a cleaner-burning fuel for nuclear-power plants, with the potential to cut high-level nuclear-waste volumes in half</w:t>
      </w:r>
      <w:r w:rsidRPr="00BD0CC0">
        <w:rPr>
          <w:sz w:val="16"/>
        </w:rPr>
        <w:t xml:space="preserve">. Senator </w:t>
      </w:r>
      <w:r w:rsidRPr="00BD0CC0">
        <w:rPr>
          <w:rStyle w:val="StyleBoldUnderline"/>
        </w:rPr>
        <w:t>Hatch is</w:t>
      </w:r>
      <w:r w:rsidRPr="00BD0CC0">
        <w:rPr>
          <w:sz w:val="16"/>
        </w:rPr>
        <w:t xml:space="preserve"> currently </w:t>
      </w:r>
      <w:r w:rsidRPr="00BD0CC0">
        <w:rPr>
          <w:rStyle w:val="StyleBoldUnderline"/>
        </w:rPr>
        <w:t>proposing the “Thorium Energy Independence and Security Act of 2007,” which aims to ease concerns about nuclear waste by requiring DOE to develop standards for reactors to use thorium fuel rather than uranium</w:t>
      </w:r>
      <w:r w:rsidRPr="00BD0CC0">
        <w:rPr>
          <w:sz w:val="16"/>
        </w:rPr>
        <w:t>.</w:t>
      </w:r>
    </w:p>
    <w:p w:rsidR="00763AA2" w:rsidRPr="00BD0CC0" w:rsidRDefault="00763AA2" w:rsidP="00763AA2">
      <w:pPr>
        <w:rPr>
          <w:sz w:val="16"/>
        </w:rPr>
      </w:pPr>
    </w:p>
    <w:p w:rsidR="00763AA2" w:rsidRPr="00BD0CC0" w:rsidRDefault="00763AA2" w:rsidP="00763AA2">
      <w:pPr>
        <w:rPr>
          <w:sz w:val="16"/>
        </w:rPr>
      </w:pPr>
    </w:p>
    <w:p w:rsidR="00763AA2" w:rsidRPr="00BD0CC0" w:rsidRDefault="00763AA2" w:rsidP="00763AA2"/>
    <w:p w:rsidR="00763AA2" w:rsidRPr="00BD0CC0" w:rsidRDefault="00763AA2" w:rsidP="00763AA2">
      <w:pPr>
        <w:pStyle w:val="Heading4"/>
      </w:pPr>
      <w:r w:rsidRPr="00BD0CC0">
        <w:t>Obama wont spend PC on the plan</w:t>
      </w:r>
    </w:p>
    <w:p w:rsidR="00763AA2" w:rsidRPr="00BD0CC0" w:rsidRDefault="00763AA2" w:rsidP="00763AA2">
      <w:r w:rsidRPr="00BD0CC0">
        <w:t xml:space="preserve">James </w:t>
      </w:r>
      <w:r w:rsidRPr="00BD0CC0">
        <w:rPr>
          <w:rStyle w:val="StyleStyleBold12pt"/>
        </w:rPr>
        <w:t>Rainey</w:t>
      </w:r>
      <w:r w:rsidRPr="00BD0CC0">
        <w:t xml:space="preserve"> (writer for the LA Times) </w:t>
      </w:r>
      <w:r w:rsidRPr="00BD0CC0">
        <w:rPr>
          <w:rStyle w:val="StyleStyleBold12pt"/>
        </w:rPr>
        <w:t>September 25</w:t>
      </w:r>
      <w:r w:rsidRPr="00BD0CC0">
        <w:t>, 2012 “Would President Obama try stimulus spending again?” http://www.latimes.com/news/politics/la-pn-obama-stimulus-20120924,0,169153.story</w:t>
      </w:r>
    </w:p>
    <w:p w:rsidR="00763AA2" w:rsidRPr="00BD0CC0" w:rsidRDefault="00763AA2" w:rsidP="00763AA2">
      <w:pPr>
        <w:rPr>
          <w:rStyle w:val="StyleBoldUnderline"/>
        </w:rPr>
      </w:pPr>
      <w:r w:rsidRPr="00BD0CC0">
        <w:rPr>
          <w:sz w:val="16"/>
        </w:rPr>
        <w:t xml:space="preserve">Many economists on the Democratic side have been arguing vehemently that the threat from long-term debt is not nearly as great as the long-term damage from allowing the recovery to continue to sputter, costing millions of jobs and the tax receipts that come with them. </w:t>
      </w:r>
      <w:r w:rsidRPr="00BD0CC0">
        <w:rPr>
          <w:rStyle w:val="StyleBoldUnderline"/>
        </w:rPr>
        <w:t>It’s hard to imagine today that Obama would expend much political capital in trying to win more government spending — given the Republican Party’s control of the House and the public’s lukewarm</w:t>
      </w:r>
      <w:r w:rsidRPr="00BD0CC0">
        <w:rPr>
          <w:sz w:val="16"/>
        </w:rPr>
        <w:t xml:space="preserve">, </w:t>
      </w:r>
      <w:r w:rsidRPr="00BD0CC0">
        <w:rPr>
          <w:rStyle w:val="StyleBoldUnderline"/>
        </w:rPr>
        <w:t>at best, response to increasing the deficit. Given that reality, the pro-stimulus argument has been raised only fleetingly in Washington.</w:t>
      </w:r>
    </w:p>
    <w:p w:rsidR="00763AA2" w:rsidRPr="00BD0CC0" w:rsidRDefault="00763AA2" w:rsidP="00763AA2">
      <w:pPr>
        <w:rPr>
          <w:rStyle w:val="StyleBoldUnderline"/>
        </w:rPr>
      </w:pPr>
    </w:p>
    <w:p w:rsidR="00763AA2" w:rsidRPr="00BD0CC0" w:rsidRDefault="00763AA2" w:rsidP="00763AA2">
      <w:pPr>
        <w:pStyle w:val="Heading4"/>
      </w:pPr>
      <w:r w:rsidRPr="00BD0CC0">
        <w:t>Political capital wont be key in the lameduck – Obama’s got no leverage even after winning</w:t>
      </w:r>
    </w:p>
    <w:p w:rsidR="00763AA2" w:rsidRPr="00BD0CC0" w:rsidRDefault="00763AA2" w:rsidP="00763AA2">
      <w:r w:rsidRPr="00BD0CC0">
        <w:t xml:space="preserve">Eleanor </w:t>
      </w:r>
      <w:r w:rsidRPr="00BD0CC0">
        <w:rPr>
          <w:rStyle w:val="StyleStyleBold12pt"/>
        </w:rPr>
        <w:t>Clift</w:t>
      </w:r>
      <w:r w:rsidRPr="00BD0CC0">
        <w:t xml:space="preserve"> (Contributing Editor to Newsweek) </w:t>
      </w:r>
      <w:r w:rsidRPr="00BD0CC0">
        <w:rPr>
          <w:rStyle w:val="StyleStyleBold12pt"/>
        </w:rPr>
        <w:t>September 30</w:t>
      </w:r>
      <w:r w:rsidRPr="00BD0CC0">
        <w:t>, 2012 “If Obama Wins, What Changes for His Second Term?” http://www.thedailybeast.com/articles/2012/09/30/if-obama-wins-what-changes-for-his-second-term.html</w:t>
      </w:r>
    </w:p>
    <w:p w:rsidR="00763AA2" w:rsidRPr="00BD0CC0" w:rsidRDefault="00763AA2" w:rsidP="00763AA2">
      <w:pPr>
        <w:rPr>
          <w:sz w:val="16"/>
        </w:rPr>
      </w:pPr>
      <w:r w:rsidRPr="00BD0CC0">
        <w:rPr>
          <w:sz w:val="16"/>
        </w:rPr>
        <w:t xml:space="preserve">With an Obama second term looking like a better than even probability, short of sweeping both chambers of Congress, </w:t>
      </w:r>
      <w:r w:rsidRPr="00BD0CC0">
        <w:rPr>
          <w:rStyle w:val="StyleBoldUnderline"/>
        </w:rPr>
        <w:t>can the newly reelected president break the stalemate in Washington</w:t>
      </w:r>
      <w:r w:rsidRPr="00BD0CC0">
        <w:rPr>
          <w:sz w:val="16"/>
        </w:rPr>
        <w:t xml:space="preserve"> and govern successfully? He says the partisan fever will break once he cannot run again. He may be right, but President Obama will have to move quickly after the election to send the right signals of strength and resolve, and position himself to take advantage of the recriminations among Republicans that inevitably will surface in the wake of a Romney defeat.</w:t>
      </w:r>
      <w:r w:rsidRPr="00BD0CC0">
        <w:rPr>
          <w:sz w:val="12"/>
        </w:rPr>
        <w:t>¶</w:t>
      </w:r>
      <w:r w:rsidRPr="00BD0CC0">
        <w:rPr>
          <w:sz w:val="16"/>
        </w:rPr>
        <w:t xml:space="preserve"> If the GOP loses House seats and falls short of the four seats necessary to control the Senate, there’s an opening for Obama to woo disgruntled Republicans while keeping newly energized Democrats together. Like Clinton-era triangulation, the strategy is divide-and-conquer—except this time it’s applied to Republicans.</w:t>
      </w:r>
      <w:r w:rsidRPr="00BD0CC0">
        <w:rPr>
          <w:sz w:val="12"/>
        </w:rPr>
        <w:t>¶</w:t>
      </w:r>
      <w:r w:rsidRPr="00BD0CC0">
        <w:rPr>
          <w:sz w:val="16"/>
        </w:rPr>
        <w:t xml:space="preserve"> </w:t>
      </w:r>
      <w:r w:rsidRPr="00BD0CC0">
        <w:rPr>
          <w:rStyle w:val="StyleBoldUnderline"/>
        </w:rPr>
        <w:t>Does Obama have the chops to work more effectively with Congress</w:t>
      </w:r>
      <w:r w:rsidRPr="00BD0CC0">
        <w:rPr>
          <w:sz w:val="16"/>
        </w:rPr>
        <w:t>? “There’s no better learning experience than the first term,” says former Senate leader Tom Daschle, an Obama confidant. The inexperienced president learned the hard way he can’t trust the other side, and with time has gotten bolder and better at wielding power. Republicans are still reeling from his changing the policy on deporting illegal immigrants without congressional approval.</w:t>
      </w:r>
      <w:r w:rsidRPr="00BD0CC0">
        <w:rPr>
          <w:sz w:val="12"/>
        </w:rPr>
        <w:t>¶</w:t>
      </w:r>
      <w:r w:rsidRPr="00BD0CC0">
        <w:rPr>
          <w:sz w:val="16"/>
        </w:rPr>
        <w:t xml:space="preserve"> But </w:t>
      </w:r>
      <w:r w:rsidRPr="00BD0CC0">
        <w:rPr>
          <w:rStyle w:val="StyleBoldUnderline"/>
        </w:rPr>
        <w:t>Obama doesn’t have many friends on Capitol Hill in either party. He has allies for sure but hasn’t worked to develop personal relationships</w:t>
      </w:r>
      <w:r w:rsidRPr="00BD0CC0">
        <w:rPr>
          <w:sz w:val="16"/>
        </w:rPr>
        <w:t xml:space="preserve">. Some think </w:t>
      </w:r>
      <w:r w:rsidRPr="00BD0CC0">
        <w:rPr>
          <w:rStyle w:val="StyleBoldUnderline"/>
        </w:rPr>
        <w:t>this is a fatal flaw</w:t>
      </w:r>
      <w:r w:rsidRPr="00BD0CC0">
        <w:rPr>
          <w:sz w:val="16"/>
        </w:rPr>
        <w:t xml:space="preserve">; others say </w:t>
      </w:r>
      <w:r w:rsidRPr="00BD0CC0">
        <w:rPr>
          <w:rStyle w:val="StyleBoldUnderline"/>
        </w:rPr>
        <w:t>schmoozing is overrated</w:t>
      </w:r>
      <w:r w:rsidRPr="00BD0CC0">
        <w:rPr>
          <w:sz w:val="16"/>
        </w:rPr>
        <w:t xml:space="preserve">, that the </w:t>
      </w:r>
      <w:r w:rsidRPr="00BD0CC0">
        <w:rPr>
          <w:rStyle w:val="StyleBoldUnderline"/>
        </w:rPr>
        <w:t>Republicans were going to block Obama’s initiatives regardless of how many White House invites they got.</w:t>
      </w:r>
      <w:r w:rsidRPr="00BD0CC0">
        <w:rPr>
          <w:rStyle w:val="StyleBoldUnderline"/>
          <w:sz w:val="12"/>
        </w:rPr>
        <w:t xml:space="preserve">¶ </w:t>
      </w:r>
      <w:r w:rsidRPr="00BD0CC0">
        <w:rPr>
          <w:sz w:val="16"/>
        </w:rPr>
        <w:t>“Reagan didn’t always enjoy meeting with 535 members; it was a means to an end,” says Ken Duberstein, who worked in the Reagan White House, first in congressional relations, then as chief of staff. “</w:t>
      </w:r>
      <w:r w:rsidRPr="00BD0CC0">
        <w:rPr>
          <w:rStyle w:val="StyleBoldUnderline"/>
        </w:rPr>
        <w:t>You have to have the relationships</w:t>
      </w:r>
      <w:r w:rsidRPr="00BD0CC0">
        <w:rPr>
          <w:sz w:val="16"/>
        </w:rPr>
        <w:t xml:space="preserve">—you have to know each other. Every White House screws up and </w:t>
      </w:r>
      <w:r w:rsidRPr="00BD0CC0">
        <w:rPr>
          <w:rStyle w:val="StyleBoldUnderline"/>
        </w:rPr>
        <w:t>you have to have a reservoir of good will</w:t>
      </w:r>
      <w:r w:rsidRPr="00BD0CC0">
        <w:rPr>
          <w:sz w:val="16"/>
        </w:rPr>
        <w:t>.”</w:t>
      </w:r>
      <w:r w:rsidRPr="00BD0CC0">
        <w:rPr>
          <w:sz w:val="12"/>
        </w:rPr>
        <w:t>¶</w:t>
      </w:r>
      <w:r w:rsidRPr="00BD0CC0">
        <w:rPr>
          <w:sz w:val="16"/>
        </w:rPr>
        <w:t xml:space="preserve"> </w:t>
      </w:r>
      <w:proofErr w:type="gramStart"/>
      <w:r w:rsidRPr="00BD0CC0">
        <w:rPr>
          <w:rStyle w:val="StyleBoldUnderline"/>
        </w:rPr>
        <w:t>One</w:t>
      </w:r>
      <w:proofErr w:type="gramEnd"/>
      <w:r w:rsidRPr="00BD0CC0">
        <w:rPr>
          <w:rStyle w:val="StyleBoldUnderline"/>
        </w:rPr>
        <w:t xml:space="preserve"> adviser</w:t>
      </w:r>
      <w:r w:rsidRPr="00BD0CC0">
        <w:rPr>
          <w:sz w:val="16"/>
        </w:rPr>
        <w:t xml:space="preserve"> who did not want to be quoted </w:t>
      </w:r>
      <w:r w:rsidRPr="00BD0CC0">
        <w:rPr>
          <w:rStyle w:val="StyleBoldUnderline"/>
        </w:rPr>
        <w:t>recalls</w:t>
      </w:r>
      <w:r w:rsidRPr="00BD0CC0">
        <w:rPr>
          <w:sz w:val="16"/>
        </w:rPr>
        <w:t xml:space="preserve"> gently </w:t>
      </w:r>
      <w:r w:rsidRPr="00BD0CC0">
        <w:rPr>
          <w:rStyle w:val="StyleBoldUnderline"/>
        </w:rPr>
        <w:t>suggesting Obama might want to invest more personal time in courting members of Congress. “He looked at me like I was telling him to do 10 root canals.”</w:t>
      </w:r>
      <w:r w:rsidRPr="00BD0CC0">
        <w:rPr>
          <w:rStyle w:val="StyleBoldUnderline"/>
          <w:sz w:val="12"/>
        </w:rPr>
        <w:t xml:space="preserve">¶ </w:t>
      </w:r>
      <w:r w:rsidRPr="00BD0CC0">
        <w:rPr>
          <w:sz w:val="16"/>
        </w:rPr>
        <w:t xml:space="preserve">Tom Mann and Norman Ornstein, coauthors of It’s Even Worse </w:t>
      </w:r>
      <w:proofErr w:type="gramStart"/>
      <w:r w:rsidRPr="00BD0CC0">
        <w:rPr>
          <w:sz w:val="16"/>
        </w:rPr>
        <w:t>Than</w:t>
      </w:r>
      <w:proofErr w:type="gramEnd"/>
      <w:r w:rsidRPr="00BD0CC0">
        <w:rPr>
          <w:sz w:val="16"/>
        </w:rPr>
        <w:t xml:space="preserve"> It Looks, an indictment of Republican obstructionism, say </w:t>
      </w:r>
      <w:r w:rsidRPr="00BD0CC0">
        <w:rPr>
          <w:rStyle w:val="StyleBoldUnderline"/>
        </w:rPr>
        <w:t>it is “utter nonsense” to think more schmoozing is the answer. “For Obama to have a successful second term, he needs a different Republican Party</w:t>
      </w:r>
      <w:r w:rsidRPr="00BD0CC0">
        <w:rPr>
          <w:sz w:val="16"/>
        </w:rPr>
        <w:t>,” says Mann. “He has to hope the election is decisive enough to rattle the party and make [the GOP] realize that a continued strategy of obstruction will not be good for them over the long haul.”</w:t>
      </w:r>
    </w:p>
    <w:p w:rsidR="00763AA2" w:rsidRPr="00BD0CC0" w:rsidRDefault="00763AA2" w:rsidP="00763AA2">
      <w:pPr>
        <w:pStyle w:val="Heading4"/>
      </w:pPr>
      <w:r w:rsidRPr="00BD0CC0">
        <w:t xml:space="preserve">Systematic research proves </w:t>
      </w:r>
    </w:p>
    <w:p w:rsidR="00763AA2" w:rsidRPr="00BD0CC0" w:rsidRDefault="00763AA2" w:rsidP="00763AA2">
      <w:pPr>
        <w:rPr>
          <w:sz w:val="16"/>
        </w:rPr>
      </w:pPr>
      <w:r w:rsidRPr="00BD0CC0">
        <w:rPr>
          <w:b/>
        </w:rPr>
        <w:t>Edwards, 9</w:t>
      </w:r>
      <w:r w:rsidRPr="00BD0CC0">
        <w:t xml:space="preserve"> </w:t>
      </w:r>
      <w:r w:rsidRPr="00BD0CC0">
        <w:rPr>
          <w:sz w:val="16"/>
        </w:rPr>
        <w:t>[Distinguished Professor of Political Science at Texas A&amp;M University, holds the George and Julia Blucher Jordan Chair in Presidential Studies and has served as the Olin Professor of American Government at Oxford [George, “The Strategic President”, Printed by the Princeton University Press, pg. 149-150]</w:t>
      </w:r>
    </w:p>
    <w:p w:rsidR="00763AA2" w:rsidRPr="00BD0CC0" w:rsidRDefault="00763AA2" w:rsidP="00763AA2">
      <w:pPr>
        <w:rPr>
          <w:sz w:val="16"/>
        </w:rPr>
      </w:pPr>
      <w:r w:rsidRPr="00BD0CC0">
        <w:rPr>
          <w:sz w:val="16"/>
        </w:rPr>
        <w:t xml:space="preserve">Even presidents who appeared to dominate Congress were actually facilitators rather than directors of change. They understood their own limitations and explicitly took advantage of opportunities in their environments. Working at the margins, they successfully guided legislation through Congress. When their resources diminished, they reverted to the stalemate that usually characterizes presidential-congressional relations. As legendary management expert Peter Drucker put it about Ronald Reagan, "His great strength was not charisma, as is commonly thought, but his awareness and acceptance of exactly what he could and what he could not do."134 These conclusions are consistent with </w:t>
      </w:r>
      <w:r w:rsidRPr="00BD0CC0">
        <w:rPr>
          <w:rStyle w:val="StyleBoldUnderline"/>
          <w:b/>
          <w:bdr w:val="single" w:sz="4" w:space="0" w:color="auto" w:frame="1"/>
        </w:rPr>
        <w:t>systematic research</w:t>
      </w:r>
      <w:r w:rsidRPr="00BD0CC0">
        <w:rPr>
          <w:sz w:val="16"/>
        </w:rPr>
        <w:t xml:space="preserve"> by Jon Bond, Richard Fleisher, and B. Dan Wood. </w:t>
      </w:r>
      <w:r w:rsidRPr="00BD0CC0">
        <w:rPr>
          <w:u w:val="single"/>
        </w:rPr>
        <w:t>They have focused on determining whether the presidents to</w:t>
      </w:r>
      <w:r w:rsidRPr="00BD0CC0">
        <w:rPr>
          <w:sz w:val="16"/>
        </w:rPr>
        <w:t xml:space="preserve"> </w:t>
      </w:r>
      <w:r w:rsidRPr="00BD0CC0">
        <w:rPr>
          <w:u w:val="single"/>
        </w:rPr>
        <w:t>whom we attribute the greatest skills in dealing with Congress were more successful in obtaining legislative support for their policies than were other presidents</w:t>
      </w:r>
      <w:r w:rsidRPr="00BD0CC0">
        <w:rPr>
          <w:sz w:val="16"/>
        </w:rPr>
        <w:t xml:space="preserve">. After carefully controlling for other influences on congressional voting, they </w:t>
      </w:r>
      <w:r w:rsidRPr="00BD0CC0">
        <w:rPr>
          <w:rStyle w:val="StyleBoldUnderline"/>
        </w:rPr>
        <w:t xml:space="preserve">found </w:t>
      </w:r>
      <w:r w:rsidRPr="00BD0CC0">
        <w:rPr>
          <w:rStyle w:val="StyleBoldUnderline"/>
          <w:b/>
        </w:rPr>
        <w:t>no evidence</w:t>
      </w:r>
      <w:r w:rsidRPr="00BD0CC0">
        <w:rPr>
          <w:rStyle w:val="StyleBoldUnderline"/>
        </w:rPr>
        <w:t xml:space="preserve"> that</w:t>
      </w:r>
      <w:r w:rsidRPr="00BD0CC0">
        <w:rPr>
          <w:sz w:val="16"/>
        </w:rPr>
        <w:t xml:space="preserve"> those </w:t>
      </w:r>
      <w:r w:rsidRPr="00BD0CC0">
        <w:rPr>
          <w:rStyle w:val="StyleBoldUnderline"/>
        </w:rPr>
        <w:t>presidents who supposedly were the most proficient in persuading</w:t>
      </w:r>
      <w:r w:rsidRPr="00BD0CC0">
        <w:rPr>
          <w:rStyle w:val="StyleBoldUnderline"/>
          <w:sz w:val="16"/>
        </w:rPr>
        <w:t xml:space="preserve"> </w:t>
      </w:r>
      <w:r w:rsidRPr="00BD0CC0">
        <w:rPr>
          <w:rStyle w:val="StyleBoldUnderline"/>
        </w:rPr>
        <w:t>Congress were more successful than chief executives with less aptitude</w:t>
      </w:r>
      <w:r w:rsidRPr="00BD0CC0">
        <w:rPr>
          <w:u w:val="single"/>
        </w:rPr>
        <w:t xml:space="preserve"> at influencing legislators</w:t>
      </w:r>
      <w:r w:rsidRPr="00BD0CC0">
        <w:rPr>
          <w:sz w:val="16"/>
        </w:rPr>
        <w:t xml:space="preserve">.135 </w:t>
      </w:r>
      <w:r w:rsidRPr="00BD0CC0">
        <w:rPr>
          <w:rStyle w:val="StyleBoldUnderline"/>
        </w:rPr>
        <w:t>Scholars studying leadership</w:t>
      </w:r>
      <w:r w:rsidRPr="00BD0CC0">
        <w:rPr>
          <w:sz w:val="16"/>
        </w:rPr>
        <w:t xml:space="preserve"> within Congress </w:t>
      </w:r>
      <w:r w:rsidRPr="00BD0CC0">
        <w:rPr>
          <w:rStyle w:val="StyleBoldUnderline"/>
        </w:rPr>
        <w:t>have reached similar</w:t>
      </w:r>
      <w:r w:rsidRPr="00BD0CC0">
        <w:rPr>
          <w:rStyle w:val="StyleBoldUnderline"/>
          <w:sz w:val="16"/>
        </w:rPr>
        <w:t xml:space="preserve"> </w:t>
      </w:r>
      <w:r w:rsidRPr="00BD0CC0">
        <w:rPr>
          <w:rStyle w:val="StyleBoldUnderline"/>
        </w:rPr>
        <w:t xml:space="preserve">conclusions </w:t>
      </w:r>
      <w:r w:rsidRPr="00BD0CC0">
        <w:rPr>
          <w:u w:val="single"/>
        </w:rPr>
        <w:t xml:space="preserve">about </w:t>
      </w:r>
      <w:r w:rsidRPr="00BD0CC0">
        <w:rPr>
          <w:b/>
          <w:u w:val="single"/>
        </w:rPr>
        <w:t>the limits on personal leadership</w:t>
      </w:r>
      <w:r w:rsidRPr="00BD0CC0">
        <w:rPr>
          <w:sz w:val="16"/>
        </w:rPr>
        <w:t xml:space="preserve">. Cooper and Brady found that </w:t>
      </w:r>
      <w:r w:rsidRPr="00BD0CC0">
        <w:rPr>
          <w:u w:val="single"/>
        </w:rPr>
        <w:t>institutional context is more important than personal leadership skills</w:t>
      </w:r>
      <w:r w:rsidRPr="00BD0CC0">
        <w:rPr>
          <w:sz w:val="16"/>
        </w:rPr>
        <w:t xml:space="preserve"> or traits in determining the influence of leaders and that </w:t>
      </w:r>
      <w:r w:rsidRPr="00BD0CC0">
        <w:rPr>
          <w:u w:val="single"/>
        </w:rPr>
        <w:t>there is no relationship between leadership style and effectiveness</w:t>
      </w:r>
      <w:r w:rsidRPr="00BD0CC0">
        <w:rPr>
          <w:sz w:val="16"/>
        </w:rPr>
        <w:t xml:space="preserve">.136 Presidential </w:t>
      </w:r>
      <w:r w:rsidRPr="00BD0CC0">
        <w:rPr>
          <w:u w:val="single"/>
        </w:rPr>
        <w:t>legislative leadership operates in an</w:t>
      </w:r>
      <w:r w:rsidRPr="00BD0CC0">
        <w:rPr>
          <w:sz w:val="16"/>
        </w:rPr>
        <w:t xml:space="preserve"> </w:t>
      </w:r>
      <w:r w:rsidRPr="00BD0CC0">
        <w:rPr>
          <w:u w:val="single"/>
        </w:rPr>
        <w:t xml:space="preserve">environment </w:t>
      </w:r>
      <w:r w:rsidRPr="00BD0CC0">
        <w:rPr>
          <w:sz w:val="16"/>
        </w:rPr>
        <w:t>largely</w:t>
      </w:r>
      <w:r w:rsidRPr="00BD0CC0">
        <w:rPr>
          <w:u w:val="single"/>
        </w:rPr>
        <w:t xml:space="preserve"> </w:t>
      </w:r>
      <w:r w:rsidRPr="00BD0CC0">
        <w:rPr>
          <w:b/>
          <w:u w:val="single"/>
        </w:rPr>
        <w:t>beyond the president's control</w:t>
      </w:r>
      <w:r w:rsidRPr="00BD0CC0">
        <w:rPr>
          <w:u w:val="single"/>
        </w:rPr>
        <w:t xml:space="preserve"> and must compete with other</w:t>
      </w:r>
      <w:r w:rsidRPr="00BD0CC0">
        <w:rPr>
          <w:sz w:val="16"/>
        </w:rPr>
        <w:t xml:space="preserve">, </w:t>
      </w:r>
      <w:r w:rsidRPr="00BD0CC0">
        <w:rPr>
          <w:u w:val="single"/>
        </w:rPr>
        <w:t xml:space="preserve">more stable </w:t>
      </w:r>
      <w:r w:rsidRPr="00BD0CC0">
        <w:rPr>
          <w:rStyle w:val="StyleBoldUnderline"/>
        </w:rPr>
        <w:t>factors that affect voting</w:t>
      </w:r>
      <w:r w:rsidRPr="00BD0CC0">
        <w:rPr>
          <w:rStyle w:val="StyleBoldUnderline"/>
          <w:sz w:val="16"/>
        </w:rPr>
        <w:t xml:space="preserve"> in Congress</w:t>
      </w:r>
      <w:r w:rsidRPr="00BD0CC0">
        <w:rPr>
          <w:sz w:val="16"/>
        </w:rPr>
        <w:t xml:space="preserve"> in addition to party. </w:t>
      </w:r>
      <w:r w:rsidRPr="00BD0CC0">
        <w:rPr>
          <w:u w:val="single"/>
        </w:rPr>
        <w:t>These</w:t>
      </w:r>
      <w:r w:rsidRPr="00BD0CC0">
        <w:rPr>
          <w:sz w:val="16"/>
        </w:rPr>
        <w:t xml:space="preserve"> </w:t>
      </w:r>
      <w:r w:rsidRPr="00BD0CC0">
        <w:rPr>
          <w:rStyle w:val="StyleBoldUnderline"/>
        </w:rPr>
        <w:t xml:space="preserve">include </w:t>
      </w:r>
      <w:r w:rsidRPr="00BD0CC0">
        <w:rPr>
          <w:rStyle w:val="StyleBoldUnderline"/>
          <w:b/>
          <w:bdr w:val="single" w:sz="4" w:space="0" w:color="auto" w:frame="1"/>
        </w:rPr>
        <w:t>ideology</w:t>
      </w:r>
      <w:r w:rsidRPr="00BD0CC0">
        <w:rPr>
          <w:rStyle w:val="StyleBoldUnderline"/>
        </w:rPr>
        <w:t xml:space="preserve">, </w:t>
      </w:r>
      <w:r w:rsidRPr="00BD0CC0">
        <w:rPr>
          <w:rStyle w:val="StyleBoldUnderline"/>
          <w:b/>
          <w:bdr w:val="single" w:sz="4" w:space="0" w:color="auto" w:frame="1"/>
        </w:rPr>
        <w:t>personal views</w:t>
      </w:r>
      <w:r w:rsidRPr="00BD0CC0">
        <w:rPr>
          <w:u w:val="single"/>
        </w:rPr>
        <w:t xml:space="preserve"> and </w:t>
      </w:r>
      <w:r w:rsidRPr="00BD0CC0">
        <w:rPr>
          <w:rStyle w:val="StyleBoldUnderline"/>
          <w:bdr w:val="single" w:sz="4" w:space="0" w:color="auto" w:frame="1"/>
        </w:rPr>
        <w:t>commitments</w:t>
      </w:r>
      <w:r w:rsidRPr="00BD0CC0">
        <w:rPr>
          <w:u w:val="single"/>
          <w:bdr w:val="single" w:sz="4" w:space="0" w:color="auto" w:frame="1"/>
        </w:rPr>
        <w:t xml:space="preserve"> on </w:t>
      </w:r>
      <w:r w:rsidRPr="00BD0CC0">
        <w:rPr>
          <w:b/>
          <w:u w:val="single"/>
          <w:bdr w:val="single" w:sz="4" w:space="0" w:color="auto" w:frame="1"/>
        </w:rPr>
        <w:t>specific policies</w:t>
      </w:r>
      <w:r w:rsidRPr="00BD0CC0">
        <w:rPr>
          <w:b/>
          <w:u w:val="single"/>
        </w:rPr>
        <w:t>,</w:t>
      </w:r>
      <w:r w:rsidRPr="00BD0CC0">
        <w:rPr>
          <w:b/>
        </w:rPr>
        <w:t xml:space="preserve"> </w:t>
      </w:r>
      <w:r w:rsidRPr="00BD0CC0">
        <w:rPr>
          <w:rStyle w:val="StyleBoldUnderline"/>
          <w:b/>
        </w:rPr>
        <w:t>and</w:t>
      </w:r>
      <w:r w:rsidRPr="00BD0CC0">
        <w:rPr>
          <w:u w:val="single"/>
        </w:rPr>
        <w:t xml:space="preserve"> </w:t>
      </w:r>
      <w:r w:rsidRPr="00BD0CC0">
        <w:rPr>
          <w:u w:val="single"/>
          <w:bdr w:val="single" w:sz="4" w:space="0" w:color="auto" w:frame="1"/>
        </w:rPr>
        <w:t xml:space="preserve">the interests of </w:t>
      </w:r>
      <w:r w:rsidRPr="00BD0CC0">
        <w:rPr>
          <w:rStyle w:val="StyleBoldUnderline"/>
          <w:b/>
          <w:bdr w:val="single" w:sz="4" w:space="0" w:color="auto" w:frame="1"/>
        </w:rPr>
        <w:t>constituencies</w:t>
      </w:r>
      <w:r w:rsidRPr="00BD0CC0">
        <w:rPr>
          <w:rStyle w:val="StyleBoldUnderline"/>
          <w:sz w:val="16"/>
        </w:rPr>
        <w:t xml:space="preserve">. </w:t>
      </w:r>
      <w:r w:rsidRPr="00BD0CC0">
        <w:rPr>
          <w:rStyle w:val="StyleBoldUnderline"/>
        </w:rPr>
        <w:t>By the time a president tries to exercise influence</w:t>
      </w:r>
      <w:r w:rsidRPr="00BD0CC0">
        <w:rPr>
          <w:u w:val="single"/>
        </w:rPr>
        <w:t xml:space="preserve"> on a vote</w:t>
      </w:r>
      <w:r w:rsidRPr="00BD0CC0">
        <w:rPr>
          <w:sz w:val="16"/>
        </w:rPr>
        <w:t xml:space="preserve">, </w:t>
      </w:r>
      <w:r w:rsidRPr="00BD0CC0">
        <w:rPr>
          <w:u w:val="single"/>
        </w:rPr>
        <w:t xml:space="preserve">most members of </w:t>
      </w:r>
      <w:r w:rsidRPr="00BD0CC0">
        <w:rPr>
          <w:rStyle w:val="StyleBoldUnderline"/>
        </w:rPr>
        <w:t>Congress have made up their minds</w:t>
      </w:r>
      <w:r w:rsidRPr="00BD0CC0">
        <w:rPr>
          <w:u w:val="single"/>
        </w:rPr>
        <w:t xml:space="preserve"> on the basis of these other factors</w:t>
      </w:r>
      <w:r w:rsidRPr="00BD0CC0">
        <w:rPr>
          <w:sz w:val="16"/>
        </w:rPr>
        <w:t xml:space="preserve">. Thus, </w:t>
      </w:r>
      <w:r w:rsidRPr="00BD0CC0">
        <w:rPr>
          <w:u w:val="single"/>
        </w:rPr>
        <w:t>a president's legislative leadership is likely to be critical only for those</w:t>
      </w:r>
      <w:r w:rsidRPr="00BD0CC0">
        <w:rPr>
          <w:sz w:val="16"/>
        </w:rPr>
        <w:t xml:space="preserve"> </w:t>
      </w:r>
      <w:r w:rsidRPr="00BD0CC0">
        <w:rPr>
          <w:rStyle w:val="StyleBoldUnderline"/>
        </w:rPr>
        <w:t>members of Congress who remain open</w:t>
      </w:r>
      <w:r w:rsidRPr="00BD0CC0">
        <w:rPr>
          <w:u w:val="single"/>
        </w:rPr>
        <w:t xml:space="preserve"> to conversion</w:t>
      </w:r>
      <w:r w:rsidRPr="00BD0CC0">
        <w:rPr>
          <w:sz w:val="16"/>
        </w:rPr>
        <w:t xml:space="preserve"> </w:t>
      </w:r>
      <w:r w:rsidRPr="00BD0CC0">
        <w:rPr>
          <w:rStyle w:val="StyleBoldUnderline"/>
          <w:sz w:val="16"/>
        </w:rPr>
        <w:t>after other influences have had</w:t>
      </w:r>
      <w:r w:rsidRPr="00BD0CC0">
        <w:rPr>
          <w:sz w:val="16"/>
        </w:rPr>
        <w:t xml:space="preserve"> their </w:t>
      </w:r>
      <w:r w:rsidRPr="00BD0CC0">
        <w:rPr>
          <w:rStyle w:val="StyleBoldUnderline"/>
          <w:sz w:val="16"/>
        </w:rPr>
        <w:t>impact</w:t>
      </w:r>
      <w:r w:rsidRPr="00BD0CC0">
        <w:rPr>
          <w:sz w:val="16"/>
        </w:rPr>
        <w:t xml:space="preserve">. </w:t>
      </w:r>
      <w:r w:rsidRPr="00BD0CC0">
        <w:rPr>
          <w:u w:val="single"/>
        </w:rPr>
        <w:t>Although the size</w:t>
      </w:r>
      <w:r w:rsidRPr="00BD0CC0">
        <w:rPr>
          <w:sz w:val="16"/>
        </w:rPr>
        <w:t xml:space="preserve"> and composition </w:t>
      </w:r>
      <w:r w:rsidRPr="00BD0CC0">
        <w:rPr>
          <w:u w:val="single"/>
        </w:rPr>
        <w:t>of this group</w:t>
      </w:r>
      <w:r w:rsidRPr="00BD0CC0">
        <w:rPr>
          <w:sz w:val="16"/>
        </w:rPr>
        <w:t xml:space="preserve"> </w:t>
      </w:r>
      <w:r w:rsidRPr="00BD0CC0">
        <w:rPr>
          <w:u w:val="single"/>
        </w:rPr>
        <w:t>varies from issue to</w:t>
      </w:r>
      <w:r w:rsidRPr="00BD0CC0">
        <w:rPr>
          <w:sz w:val="16"/>
        </w:rPr>
        <w:t xml:space="preserve"> </w:t>
      </w:r>
      <w:r w:rsidRPr="00BD0CC0">
        <w:rPr>
          <w:u w:val="single"/>
        </w:rPr>
        <w:t>issue</w:t>
      </w:r>
      <w:r w:rsidRPr="00BD0CC0">
        <w:rPr>
          <w:sz w:val="16"/>
        </w:rPr>
        <w:t xml:space="preserve">, </w:t>
      </w:r>
      <w:r w:rsidRPr="00BD0CC0">
        <w:rPr>
          <w:u w:val="single"/>
        </w:rPr>
        <w:t xml:space="preserve">it </w:t>
      </w:r>
      <w:r w:rsidRPr="00BD0CC0">
        <w:rPr>
          <w:rStyle w:val="Emphasis"/>
        </w:rPr>
        <w:t>will almost always be a minority</w:t>
      </w:r>
      <w:r w:rsidRPr="00BD0CC0">
        <w:rPr>
          <w:sz w:val="16"/>
        </w:rPr>
        <w:t xml:space="preserve"> in each chamber.</w:t>
      </w:r>
    </w:p>
    <w:p w:rsidR="00763AA2" w:rsidRPr="00BD0CC0" w:rsidRDefault="00763AA2" w:rsidP="00763AA2">
      <w:pPr>
        <w:pStyle w:val="Heading4"/>
      </w:pPr>
    </w:p>
    <w:p w:rsidR="00763AA2" w:rsidRPr="00BD0CC0" w:rsidRDefault="00763AA2" w:rsidP="00763AA2">
      <w:pPr>
        <w:pStyle w:val="Heading4"/>
      </w:pPr>
      <w:r w:rsidRPr="00BD0CC0">
        <w:t>Treasury secretary nomination will handle the negotiations</w:t>
      </w:r>
    </w:p>
    <w:p w:rsidR="00763AA2" w:rsidRPr="00BD0CC0" w:rsidRDefault="00763AA2" w:rsidP="00763AA2">
      <w:r w:rsidRPr="00BD0CC0">
        <w:t xml:space="preserve">Erza </w:t>
      </w:r>
      <w:r w:rsidRPr="00BD0CC0">
        <w:rPr>
          <w:rStyle w:val="StyleStyleBold12pt"/>
        </w:rPr>
        <w:t>Klein</w:t>
      </w:r>
      <w:r w:rsidRPr="00BD0CC0">
        <w:t xml:space="preserve"> (editor of Wonkblog and a columnist at the Washington Post, as well as a contributor to MSNBC and Bloomberg) </w:t>
      </w:r>
      <w:r w:rsidRPr="00BD0CC0">
        <w:rPr>
          <w:rStyle w:val="StyleStyleBold12pt"/>
        </w:rPr>
        <w:t>October 1</w:t>
      </w:r>
      <w:r w:rsidRPr="00BD0CC0">
        <w:t>, 2012 “Wonkbook: The payroll tax cut looks done for” http://www.washingtonpost.com/blogs/ezra-klein/wp/2012/10/01/wonkbook-the-payroll-tax-cut-looks-done-for/</w:t>
      </w:r>
    </w:p>
    <w:p w:rsidR="00763AA2" w:rsidRPr="00BD0CC0" w:rsidRDefault="00763AA2" w:rsidP="00763AA2">
      <w:pPr>
        <w:rPr>
          <w:sz w:val="16"/>
        </w:rPr>
      </w:pPr>
      <w:r w:rsidRPr="00BD0CC0">
        <w:rPr>
          <w:sz w:val="16"/>
        </w:rPr>
        <w:t>Obama is looking to line up another Treasury secretary for the second term. ”</w:t>
      </w:r>
      <w:r w:rsidRPr="00BD0CC0">
        <w:rPr>
          <w:rStyle w:val="StyleBoldUnderline"/>
        </w:rPr>
        <w:t>If re-elected</w:t>
      </w:r>
      <w:r w:rsidRPr="00BD0CC0">
        <w:rPr>
          <w:sz w:val="16"/>
        </w:rPr>
        <w:t xml:space="preserve">, President Barack </w:t>
      </w:r>
      <w:r w:rsidRPr="00BD0CC0">
        <w:rPr>
          <w:rStyle w:val="StyleBoldUnderline"/>
        </w:rPr>
        <w:t>Obama is expected to move quickly in November to nominate a new Treasury secretary, and that person could play a key role negotiating with Congress about the looming ‘fiscal cliff’ of tax increases and spending cuts, people familiar with the planning said. The two people most frequently mentioned</w:t>
      </w:r>
      <w:r w:rsidRPr="00BD0CC0">
        <w:rPr>
          <w:sz w:val="16"/>
        </w:rPr>
        <w:t xml:space="preserve"> by current and former administration officials as likely successors to Treasury Secretary Timothy Geithner, who wants to leave the post, </w:t>
      </w:r>
      <w:r w:rsidRPr="00BD0CC0">
        <w:rPr>
          <w:rStyle w:val="StyleBoldUnderline"/>
        </w:rPr>
        <w:t>are White House Chief of Staff</w:t>
      </w:r>
      <w:r w:rsidRPr="00BD0CC0">
        <w:rPr>
          <w:sz w:val="16"/>
        </w:rPr>
        <w:t xml:space="preserve"> Jacob </w:t>
      </w:r>
      <w:r w:rsidRPr="00BD0CC0">
        <w:rPr>
          <w:rStyle w:val="StyleBoldUnderline"/>
        </w:rPr>
        <w:t xml:space="preserve">Lew and Clinton administration Chief of Staff </w:t>
      </w:r>
      <w:r w:rsidRPr="00BD0CC0">
        <w:rPr>
          <w:sz w:val="16"/>
        </w:rPr>
        <w:t xml:space="preserve">Erskine </w:t>
      </w:r>
      <w:r w:rsidRPr="00BD0CC0">
        <w:rPr>
          <w:rStyle w:val="StyleBoldUnderline"/>
        </w:rPr>
        <w:t>Bowles</w:t>
      </w:r>
      <w:r w:rsidRPr="00BD0CC0">
        <w:rPr>
          <w:sz w:val="16"/>
        </w:rPr>
        <w:t xml:space="preserve">.” Damian Paletta in </w:t>
      </w:r>
      <w:proofErr w:type="gramStart"/>
      <w:r w:rsidRPr="00BD0CC0">
        <w:rPr>
          <w:sz w:val="16"/>
        </w:rPr>
        <w:t>The</w:t>
      </w:r>
      <w:proofErr w:type="gramEnd"/>
      <w:r w:rsidRPr="00BD0CC0">
        <w:rPr>
          <w:sz w:val="16"/>
        </w:rPr>
        <w:t xml:space="preserve"> Wall Street Journal.</w:t>
      </w:r>
    </w:p>
    <w:p w:rsidR="00763AA2" w:rsidRPr="00BD0CC0" w:rsidRDefault="00763AA2" w:rsidP="00763AA2"/>
    <w:p w:rsidR="00763AA2" w:rsidRPr="00BD0CC0" w:rsidRDefault="00763AA2" w:rsidP="00763AA2">
      <w:pPr>
        <w:rPr>
          <w:rStyle w:val="StyleBoldUnderline"/>
        </w:rPr>
      </w:pPr>
    </w:p>
    <w:p w:rsidR="00763AA2" w:rsidRPr="00BD0CC0" w:rsidRDefault="00763AA2" w:rsidP="00763AA2">
      <w:pPr>
        <w:pStyle w:val="Heading4"/>
      </w:pPr>
      <w:r w:rsidRPr="00BD0CC0">
        <w:t>Romney wouldn’t start a trade war with China if elected</w:t>
      </w:r>
    </w:p>
    <w:p w:rsidR="00763AA2" w:rsidRPr="00BD0CC0" w:rsidRDefault="00763AA2" w:rsidP="00763AA2">
      <w:r w:rsidRPr="00BD0CC0">
        <w:rPr>
          <w:b/>
        </w:rPr>
        <w:t>Politico, 9-15-12</w:t>
      </w:r>
      <w:r w:rsidRPr="00BD0CC0">
        <w:t>, p. http://www.politico.com/news/stories/0912/81254.html</w:t>
      </w:r>
    </w:p>
    <w:p w:rsidR="00763AA2" w:rsidRPr="00BD0CC0" w:rsidRDefault="00763AA2" w:rsidP="00763AA2">
      <w:pPr>
        <w:rPr>
          <w:sz w:val="12"/>
        </w:rPr>
      </w:pPr>
      <w:r w:rsidRPr="00BD0CC0">
        <w:rPr>
          <w:sz w:val="12"/>
        </w:rPr>
        <w:t xml:space="preserve">Mitt </w:t>
      </w:r>
      <w:r w:rsidRPr="00BD0CC0">
        <w:rPr>
          <w:rStyle w:val="StyleBoldUnderline"/>
        </w:rPr>
        <w:t>Romney is hoping his</w:t>
      </w:r>
      <w:r w:rsidRPr="00BD0CC0">
        <w:rPr>
          <w:u w:val="single"/>
        </w:rPr>
        <w:t xml:space="preserve"> tough talk on China policy will win him votes — but few of his big business donors or fellow Republicans support what he’s saying or </w:t>
      </w:r>
      <w:r w:rsidRPr="00BD0CC0">
        <w:rPr>
          <w:rStyle w:val="Emphasis"/>
        </w:rPr>
        <w:t>believe he’d follow</w:t>
      </w:r>
      <w:r w:rsidRPr="00BD0CC0">
        <w:rPr>
          <w:u w:val="single"/>
        </w:rPr>
        <w:t xml:space="preserve"> through if elected.</w:t>
      </w:r>
      <w:r w:rsidRPr="00BD0CC0">
        <w:rPr>
          <w:sz w:val="12"/>
        </w:rPr>
        <w:t>¶</w:t>
      </w:r>
      <w:r w:rsidRPr="00BD0CC0">
        <w:rPr>
          <w:sz w:val="12"/>
          <w:u w:val="single"/>
        </w:rPr>
        <w:t xml:space="preserve"> </w:t>
      </w:r>
      <w:r w:rsidRPr="00BD0CC0">
        <w:rPr>
          <w:sz w:val="12"/>
        </w:rPr>
        <w:t xml:space="preserve">And if he did, many analysts say, he’d likely spark a disastrous and counter-productive trade war that would hurt both American consumers and the workers he says he’s trying to protect. But </w:t>
      </w:r>
      <w:r w:rsidRPr="00BD0CC0">
        <w:rPr>
          <w:u w:val="single"/>
        </w:rPr>
        <w:t xml:space="preserve">Romney advisers say voters shouldn’t expect him to back off the tough talk if he gets elected, and other </w:t>
      </w:r>
      <w:r w:rsidRPr="00BD0CC0">
        <w:rPr>
          <w:rStyle w:val="Emphasis"/>
        </w:rPr>
        <w:t>experts</w:t>
      </w:r>
      <w:r w:rsidRPr="00BD0CC0">
        <w:rPr>
          <w:u w:val="single"/>
        </w:rPr>
        <w:t xml:space="preserve"> say </w:t>
      </w:r>
      <w:r w:rsidRPr="00BD0CC0">
        <w:rPr>
          <w:rStyle w:val="Emphasis"/>
        </w:rPr>
        <w:t>fears of a “trade war”</w:t>
      </w:r>
      <w:r w:rsidRPr="00BD0CC0">
        <w:rPr>
          <w:u w:val="single"/>
        </w:rPr>
        <w:t xml:space="preserve"> are </w:t>
      </w:r>
      <w:r w:rsidRPr="00BD0CC0">
        <w:rPr>
          <w:rStyle w:val="Emphasis"/>
        </w:rPr>
        <w:t>overblown</w:t>
      </w:r>
      <w:r w:rsidRPr="00BD0CC0">
        <w:rPr>
          <w:u w:val="single"/>
        </w:rPr>
        <w:t xml:space="preserve"> since the Chinese need the American market just as much consumers like cheap Chinese imports</w:t>
      </w:r>
      <w:r w:rsidRPr="00BD0CC0">
        <w:rPr>
          <w:sz w:val="12"/>
        </w:rPr>
        <w:t>.</w:t>
      </w:r>
    </w:p>
    <w:p w:rsidR="00763AA2" w:rsidRPr="00BD0CC0" w:rsidRDefault="00763AA2" w:rsidP="00763AA2">
      <w:pPr>
        <w:rPr>
          <w:sz w:val="12"/>
        </w:rPr>
      </w:pPr>
    </w:p>
    <w:p w:rsidR="00763AA2" w:rsidRPr="00BD0CC0" w:rsidRDefault="00763AA2" w:rsidP="00763AA2">
      <w:pPr>
        <w:pStyle w:val="Heading4"/>
      </w:pPr>
      <w:r w:rsidRPr="00BD0CC0">
        <w:t>China won’t retaliate—no impact</w:t>
      </w:r>
    </w:p>
    <w:p w:rsidR="00763AA2" w:rsidRPr="00BD0CC0" w:rsidRDefault="00763AA2" w:rsidP="00763AA2">
      <w:pPr>
        <w:rPr>
          <w:rStyle w:val="StyleStyleBold12pt"/>
          <w:sz w:val="16"/>
        </w:rPr>
      </w:pPr>
      <w:r w:rsidRPr="00BD0CC0">
        <w:rPr>
          <w:rStyle w:val="StyleStyleBold12pt"/>
        </w:rPr>
        <w:t>Bosco 9/6</w:t>
      </w:r>
      <w:r w:rsidRPr="00BD0CC0">
        <w:rPr>
          <w:rStyle w:val="StyleStyleBold12pt"/>
          <w:sz w:val="16"/>
        </w:rPr>
        <w:t xml:space="preserve">—national security consultant, master of laws from Georgetown (Joseph A., 9/6/12, </w:t>
      </w:r>
      <w:hyperlink r:id="rId158" w:history="1">
        <w:r w:rsidRPr="00BD0CC0">
          <w:rPr>
            <w:rStyle w:val="Hyperlink"/>
            <w:sz w:val="16"/>
          </w:rPr>
          <w:t>http://www.washingtonpost.com/opinions/china-and-a-mitt-romney-presidency/2012/09/06/32917432-f76f-11e1-a93b-7185e3f88849_story.html</w:t>
        </w:r>
      </w:hyperlink>
      <w:r w:rsidRPr="00BD0CC0">
        <w:rPr>
          <w:rStyle w:val="StyleStyleBold12pt"/>
          <w:sz w:val="16"/>
        </w:rPr>
        <w:t>, RBatra)</w:t>
      </w:r>
    </w:p>
    <w:p w:rsidR="00763AA2" w:rsidRPr="00BD0CC0" w:rsidRDefault="00763AA2" w:rsidP="00763AA2">
      <w:pPr>
        <w:rPr>
          <w:rStyle w:val="StyleStyleBold12pt"/>
          <w:b w:val="0"/>
        </w:rPr>
      </w:pPr>
    </w:p>
    <w:p w:rsidR="00763AA2" w:rsidRPr="00BD0CC0" w:rsidRDefault="00763AA2" w:rsidP="00763AA2">
      <w:pPr>
        <w:rPr>
          <w:rStyle w:val="StyleStyleBold12pt"/>
          <w:sz w:val="16"/>
        </w:rPr>
      </w:pPr>
      <w:r w:rsidRPr="00BD0CC0">
        <w:rPr>
          <w:rStyle w:val="StyleStyleBold12pt"/>
          <w:sz w:val="16"/>
        </w:rPr>
        <w:t xml:space="preserve">First, </w:t>
      </w:r>
      <w:r w:rsidRPr="00BD0CC0">
        <w:rPr>
          <w:rStyle w:val="StyleBoldUnderline"/>
        </w:rPr>
        <w:t>it takes two to wage a “trade war.” When China realizes</w:t>
      </w:r>
      <w:r w:rsidRPr="00BD0CC0">
        <w:rPr>
          <w:rStyle w:val="StyleStyleBold12pt"/>
          <w:sz w:val="16"/>
        </w:rPr>
        <w:t xml:space="preserve"> that Mr. </w:t>
      </w:r>
      <w:r w:rsidRPr="00BD0CC0">
        <w:rPr>
          <w:rStyle w:val="StyleBoldUnderline"/>
        </w:rPr>
        <w:t>Romney is serious about declaring it a currency manipulator</w:t>
      </w:r>
      <w:r w:rsidRPr="00BD0CC0">
        <w:rPr>
          <w:rStyle w:val="StyleStyleBold12pt"/>
          <w:sz w:val="16"/>
        </w:rPr>
        <w:t xml:space="preserve"> (which it is), </w:t>
      </w:r>
      <w:r w:rsidRPr="00BD0CC0">
        <w:rPr>
          <w:rStyle w:val="StyleBoldUnderline"/>
        </w:rPr>
        <w:t xml:space="preserve">wiser counsel may well prevail in Beijing. Playing by international rules is </w:t>
      </w:r>
      <w:r w:rsidRPr="00BD0CC0">
        <w:rPr>
          <w:rStyle w:val="Emphasis"/>
        </w:rPr>
        <w:t>far more in China’s interest</w:t>
      </w:r>
      <w:r w:rsidRPr="00BD0CC0">
        <w:rPr>
          <w:rStyle w:val="StyleBoldUnderline"/>
        </w:rPr>
        <w:t xml:space="preserve"> than is retaliating</w:t>
      </w:r>
      <w:r w:rsidRPr="00BD0CC0">
        <w:rPr>
          <w:rStyle w:val="StyleStyleBold12pt"/>
          <w:sz w:val="16"/>
        </w:rPr>
        <w:t xml:space="preserve"> against free and fair trade. China could avoid the choice between dangerous escalation and embarrassing submission by preemptively starting to free its currency before a Romney inauguration.</w:t>
      </w:r>
    </w:p>
    <w:p w:rsidR="00763AA2" w:rsidRPr="00BD0CC0" w:rsidRDefault="00763AA2" w:rsidP="00763AA2">
      <w:pPr>
        <w:rPr>
          <w:rStyle w:val="StyleStyleBold12pt"/>
          <w:sz w:val="16"/>
        </w:rPr>
      </w:pPr>
    </w:p>
    <w:p w:rsidR="00763AA2" w:rsidRPr="00BD0CC0" w:rsidRDefault="00763AA2" w:rsidP="00763AA2">
      <w:pPr>
        <w:pStyle w:val="Heading4"/>
      </w:pPr>
      <w:r w:rsidRPr="00BD0CC0">
        <w:t xml:space="preserve">The plan reinvigorates growth </w:t>
      </w:r>
    </w:p>
    <w:p w:rsidR="00763AA2" w:rsidRPr="00BD0CC0" w:rsidRDefault="00763AA2" w:rsidP="00763AA2">
      <w:pPr>
        <w:rPr>
          <w:rStyle w:val="StyleStyleBold12pt"/>
        </w:rPr>
      </w:pPr>
      <w:r w:rsidRPr="00BD0CC0">
        <w:rPr>
          <w:rStyle w:val="StyleStyleBold12pt"/>
        </w:rPr>
        <w:t>Westenhaus, ‘10</w:t>
      </w:r>
    </w:p>
    <w:p w:rsidR="00763AA2" w:rsidRPr="00BD0CC0" w:rsidRDefault="00763AA2" w:rsidP="00763AA2">
      <w:r w:rsidRPr="00BD0CC0">
        <w:t>[Brian, OilPrice.com -- Energy News, 9-14, “Thorium: A Cheap, Clean and Safe Alternative to Uranium,” http://oilprice.com/Energy/Energy-General/Thorium-A-Cheap-Clean-And-Safe-Alternative-To-Uranium.html]</w:t>
      </w:r>
    </w:p>
    <w:p w:rsidR="00763AA2" w:rsidRPr="00BD0CC0" w:rsidRDefault="00763AA2" w:rsidP="00763AA2">
      <w:pPr>
        <w:rPr>
          <w:rStyle w:val="Emphasis"/>
        </w:rPr>
      </w:pPr>
      <w:r w:rsidRPr="00BD0CC0">
        <w:rPr>
          <w:sz w:val="16"/>
        </w:rPr>
        <w:t xml:space="preserve">With some concept tests </w:t>
      </w:r>
      <w:r w:rsidRPr="00BD0CC0">
        <w:rPr>
          <w:rStyle w:val="StyleBoldUnderline"/>
        </w:rPr>
        <w:t xml:space="preserve">thorium used as a nuclear fuel could </w:t>
      </w:r>
      <w:r w:rsidRPr="00BD0CC0">
        <w:rPr>
          <w:rStyle w:val="Emphasis"/>
        </w:rPr>
        <w:t>end energy as a problem issue and shift the economy into a new growth phase.</w:t>
      </w:r>
      <w:r w:rsidRPr="00BD0CC0">
        <w:rPr>
          <w:sz w:val="16"/>
        </w:rPr>
        <w:t xml:space="preserve"> All the conversation in the media, politics and the economy could be moved to building the next </w:t>
      </w:r>
      <w:proofErr w:type="gramStart"/>
      <w:r w:rsidRPr="00BD0CC0">
        <w:rPr>
          <w:sz w:val="16"/>
        </w:rPr>
        <w:t>centuries</w:t>
      </w:r>
      <w:proofErr w:type="gramEnd"/>
      <w:r w:rsidRPr="00BD0CC0">
        <w:rPr>
          <w:sz w:val="16"/>
        </w:rPr>
        <w:t xml:space="preserve"> energy production with thorium and the various ways to use the metal as a fission power source. </w:t>
      </w:r>
      <w:r w:rsidRPr="00BD0CC0">
        <w:rPr>
          <w:rStyle w:val="StyleBoldUnderline"/>
        </w:rPr>
        <w:t>Nobel laureate</w:t>
      </w:r>
      <w:r w:rsidRPr="00BD0CC0">
        <w:rPr>
          <w:sz w:val="16"/>
        </w:rPr>
        <w:t xml:space="preserve"> Carlo </w:t>
      </w:r>
      <w:r w:rsidRPr="00BD0CC0">
        <w:rPr>
          <w:rStyle w:val="StyleBoldUnderline"/>
        </w:rPr>
        <w:t>Rubbia</w:t>
      </w:r>
      <w:r w:rsidRPr="00BD0CC0">
        <w:rPr>
          <w:sz w:val="16"/>
        </w:rPr>
        <w:t xml:space="preserve"> at the European Organization for Nuclear Research </w:t>
      </w:r>
      <w:r w:rsidRPr="00BD0CC0">
        <w:rPr>
          <w:rStyle w:val="StyleBoldUnderline"/>
        </w:rPr>
        <w:t xml:space="preserve">points out the use of thorium as a cheap, clean and safe alternative to uranium in reactors </w:t>
      </w:r>
      <w:r w:rsidRPr="00BD0CC0">
        <w:rPr>
          <w:rStyle w:val="Emphasis"/>
        </w:rPr>
        <w:t>may be the magic bullet we have all been hoping for.</w:t>
      </w:r>
      <w:r w:rsidRPr="00BD0CC0">
        <w:rPr>
          <w:sz w:val="16"/>
        </w:rPr>
        <w:t xml:space="preserve"> It’s an idea well worth much more attention. The math on thorium is impressive. </w:t>
      </w:r>
      <w:r w:rsidRPr="00BD0CC0">
        <w:rPr>
          <w:rStyle w:val="StyleBoldUnderline"/>
        </w:rPr>
        <w:t xml:space="preserve">Dr Rubbia says a metric ton of the silvery metal produces as much energy as 200 tons of uranium, or 3,500,000 ton of coal. </w:t>
      </w:r>
      <w:r w:rsidRPr="00BD0CC0">
        <w:rPr>
          <w:rStyle w:val="Emphasis"/>
        </w:rPr>
        <w:t>A handful would power a major city for a week.</w:t>
      </w:r>
    </w:p>
    <w:p w:rsidR="00763AA2" w:rsidRPr="00BD0CC0" w:rsidRDefault="00763AA2" w:rsidP="00763AA2">
      <w:pPr>
        <w:rPr>
          <w:sz w:val="12"/>
        </w:rPr>
      </w:pPr>
    </w:p>
    <w:p w:rsidR="00763AA2" w:rsidRPr="00BD0CC0" w:rsidRDefault="00763AA2" w:rsidP="00763AA2">
      <w:pPr>
        <w:pStyle w:val="Heading4"/>
      </w:pPr>
      <w:r w:rsidRPr="00BD0CC0">
        <w:t>Obama will win, it’s too late to alter swing state dynamics and most voters have already decided</w:t>
      </w:r>
    </w:p>
    <w:p w:rsidR="00763AA2" w:rsidRPr="00BD0CC0" w:rsidRDefault="00763AA2" w:rsidP="00763AA2">
      <w:pPr>
        <w:rPr>
          <w:b/>
        </w:rPr>
      </w:pPr>
      <w:r w:rsidRPr="00BD0CC0">
        <w:rPr>
          <w:b/>
        </w:rPr>
        <w:t>Downie, 10/4/12 –</w:t>
      </w:r>
      <w:r w:rsidRPr="00BD0CC0">
        <w:t xml:space="preserve"> Washington Post Opinion writer,  James, Obama lost the first debate, but he will still win the election, Washington Post, http://www.washingtonpost.com/blogs/post-partisan/post/obama-lost-the-first-debate-but-he-will-still-win-the-election/2012/10/04/9c3b7eb8-0deb-11e2-bd1a-b868e65d57eb_blog.html)</w:t>
      </w:r>
    </w:p>
    <w:p w:rsidR="00763AA2" w:rsidRPr="00BD0CC0" w:rsidRDefault="00763AA2" w:rsidP="00763AA2"/>
    <w:p w:rsidR="00763AA2" w:rsidRPr="00BD0CC0" w:rsidRDefault="00763AA2" w:rsidP="00763AA2">
      <w:pPr>
        <w:rPr>
          <w:bCs/>
          <w:u w:val="single"/>
        </w:rPr>
      </w:pPr>
      <w:r w:rsidRPr="00BD0CC0">
        <w:t xml:space="preserve">And yet, the president’s supporters would be wrong to wring their hands. Fundamentally, </w:t>
      </w:r>
      <w:r w:rsidRPr="00BD0CC0">
        <w:rPr>
          <w:rStyle w:val="StyleBoldUnderline"/>
        </w:rPr>
        <w:t xml:space="preserve">Obama’s loss will not matter. </w:t>
      </w:r>
      <w:r w:rsidRPr="00BD0CC0">
        <w:t xml:space="preserve">At most, </w:t>
      </w:r>
      <w:r w:rsidRPr="00BD0CC0">
        <w:rPr>
          <w:rStyle w:val="StyleBoldUnderline"/>
        </w:rPr>
        <w:t xml:space="preserve">Wednesday night was a case of “too little, too late” for Romney. </w:t>
      </w:r>
      <w:r w:rsidRPr="00BD0CC0">
        <w:t xml:space="preserve">Yes, </w:t>
      </w:r>
      <w:r w:rsidRPr="00BD0CC0">
        <w:rPr>
          <w:rStyle w:val="StyleBoldUnderline"/>
        </w:rPr>
        <w:t>the polls will probably move a point or two in Romney’s direction after the first debate. But all the evidence suggests that for Romney,</w:t>
      </w:r>
      <w:r w:rsidRPr="00BD0CC0">
        <w:t xml:space="preserve"> whether or not you believe he should be president, </w:t>
      </w:r>
      <w:r w:rsidRPr="00BD0CC0">
        <w:rPr>
          <w:rStyle w:val="StyleBoldUnderline"/>
        </w:rPr>
        <w:t>closing the gap and beating Obama is a bridge too far.</w:t>
      </w:r>
    </w:p>
    <w:p w:rsidR="00763AA2" w:rsidRPr="00BD0CC0" w:rsidRDefault="00763AA2" w:rsidP="00763AA2">
      <w:r w:rsidRPr="00BD0CC0">
        <w:t>Consider the task facing Romney going into Wednesday’s debate: Nationally, RealClearPolitics’s poll average had him down three points; Nate Silver’s model had him down four. He had held a lead in a major poll exactly once since the end of August. The electoral college looked even worse for him: RealClear’s map gave Obama 269 electoral votes safe or leaning to Romney’s 181 (with 88 in toss-up states); HuffPost Pollster gave Obama a 290-191 lead; and Nate Silver’s model had Obama winning an average of 319 electoral votes to Romney’s 218, a comfortable margin. Even Karl Rove had 277 votes safe or leaning to Obama, with another 70 as toss-ups.</w:t>
      </w:r>
    </w:p>
    <w:p w:rsidR="00763AA2" w:rsidRPr="00BD0CC0" w:rsidRDefault="00763AA2" w:rsidP="00763AA2">
      <w:r w:rsidRPr="00BD0CC0">
        <w:t xml:space="preserve">“Ah,” you say, “that may be true, but surely the gap is small enough to close? And wouldn’t the first debate be enough to bring this race back to a dead heat?” </w:t>
      </w:r>
      <w:proofErr w:type="gramStart"/>
      <w:r w:rsidRPr="00BD0CC0">
        <w:t>In a word, no.</w:t>
      </w:r>
      <w:proofErr w:type="gramEnd"/>
    </w:p>
    <w:p w:rsidR="00763AA2" w:rsidRPr="00BD0CC0" w:rsidRDefault="00763AA2" w:rsidP="00763AA2">
      <w:r w:rsidRPr="00BD0CC0">
        <w:t xml:space="preserve">Let’s start with the second question. Incumbent presidents almost always have a poor first debate: George W. Bush lost to John Kerry in 2004, for example, and Walter Mondale beat Ronald Reagan so badly in 1984 that there was a spate of articles asking if the incumbent was too old for the presidency. Yet never has a challenger’s strong first debate performance closed as large a national polling gap as Romney faced going into last night’s debate. Furthermore, most post-debate polling bumps come from previously undecided voters, of which there is a historically small amount in this campaign, thus making it even less likely that Romney could exceed past norms. And Romney would need to outdo history by quite a distance — only Harry Truman has come back from a national deficit as </w:t>
      </w:r>
      <w:proofErr w:type="gramStart"/>
      <w:r w:rsidRPr="00BD0CC0">
        <w:t>large or</w:t>
      </w:r>
      <w:proofErr w:type="gramEnd"/>
      <w:r w:rsidRPr="00BD0CC0">
        <w:t xml:space="preserve"> larger than Romney’s at this point in the campaign.</w:t>
      </w:r>
    </w:p>
    <w:p w:rsidR="00763AA2" w:rsidRPr="00BD0CC0" w:rsidRDefault="00763AA2" w:rsidP="00763AA2">
      <w:r w:rsidRPr="00BD0CC0">
        <w:rPr>
          <w:rStyle w:val="StyleBoldUnderline"/>
        </w:rPr>
        <w:t xml:space="preserve">If Romney </w:t>
      </w:r>
      <w:r w:rsidRPr="00BD0CC0">
        <w:rPr>
          <w:rStyle w:val="StyleBoldUnderline"/>
          <w:b/>
        </w:rPr>
        <w:t>would have to pull off a miracle</w:t>
      </w:r>
      <w:r w:rsidRPr="00BD0CC0">
        <w:rPr>
          <w:rStyle w:val="StyleBoldUnderline"/>
        </w:rPr>
        <w:t xml:space="preserve"> to close the gap in national polling, he has </w:t>
      </w:r>
      <w:r w:rsidRPr="00BD0CC0">
        <w:rPr>
          <w:rStyle w:val="Emphasis"/>
        </w:rPr>
        <w:t>no shot</w:t>
      </w:r>
      <w:r w:rsidRPr="00BD0CC0">
        <w:rPr>
          <w:rStyle w:val="StyleBoldUnderline"/>
        </w:rPr>
        <w:t xml:space="preserve"> at matching the president in the </w:t>
      </w:r>
      <w:proofErr w:type="gramStart"/>
      <w:r w:rsidRPr="00BD0CC0">
        <w:rPr>
          <w:rStyle w:val="StyleBoldUnderline"/>
        </w:rPr>
        <w:t>electoral college</w:t>
      </w:r>
      <w:proofErr w:type="gramEnd"/>
      <w:r w:rsidRPr="00BD0CC0">
        <w:t xml:space="preserve">. As mentioned above, </w:t>
      </w:r>
      <w:r w:rsidRPr="00BD0CC0">
        <w:rPr>
          <w:rStyle w:val="StyleBoldUnderline"/>
        </w:rPr>
        <w:t>forecasters commonly predict that Obama already has a big lead of safe and leaning states</w:t>
      </w:r>
      <w:r w:rsidRPr="00BD0CC0">
        <w:t xml:space="preserve">. If we assume Romney will improve in the polls, </w:t>
      </w:r>
      <w:r w:rsidRPr="00BD0CC0">
        <w:rPr>
          <w:rStyle w:val="StyleBoldUnderline"/>
        </w:rPr>
        <w:t>there would be around nine “swing states</w:t>
      </w:r>
      <w:r w:rsidRPr="00BD0CC0">
        <w:t xml:space="preserve">”: Colorado, Florida, Iowa, North Carolina, New Hampshire, Nevada, Ohio, Virginia and Wisconsin. There’s one problem here for </w:t>
      </w:r>
      <w:r w:rsidRPr="00BD0CC0">
        <w:rPr>
          <w:rStyle w:val="StyleBoldUnderline"/>
        </w:rPr>
        <w:t>Romney:</w:t>
      </w:r>
      <w:r w:rsidRPr="00BD0CC0">
        <w:t xml:space="preserve"> He </w:t>
      </w:r>
      <w:r w:rsidRPr="00BD0CC0">
        <w:rPr>
          <w:rStyle w:val="StyleBoldUnderline"/>
        </w:rPr>
        <w:t>is trailing, and has been consistently trailing, in all but two</w:t>
      </w:r>
      <w:r w:rsidRPr="00BD0CC0">
        <w:t xml:space="preserve"> — North Carolina, where he’s held a small lead, and Florida, this election’s closest thing to a 50-50 state. </w:t>
      </w:r>
      <w:r w:rsidRPr="00BD0CC0">
        <w:rPr>
          <w:rStyle w:val="StyleBoldUnderline"/>
        </w:rPr>
        <w:t>Romney doesn’t need to win two out of those nine; in almost every scenario, he will need six or seven out of those nine to win</w:t>
      </w:r>
      <w:r w:rsidRPr="00BD0CC0">
        <w:t>, including at least two or three states where he is behind by several points more than he is nationally.</w:t>
      </w:r>
    </w:p>
    <w:p w:rsidR="00763AA2" w:rsidRPr="00BD0CC0" w:rsidRDefault="00763AA2" w:rsidP="00763AA2">
      <w:r w:rsidRPr="00BD0CC0">
        <w:t>All of which brings me to the final point: Given the state of the race before last night’s debate, even most Romney backers would agree that a Romney victory would require a flawless campaign the rest of the way from Romney and a blunder or two from Obama. After six years of both these men running for and/or being president of the United States, is there really anyone out there who thinks Mitt Romney can go a month without making a single mistake? Who thinks Barack Obama, who has been playing it safe for at least several months now, will suddenly make a reckless error, as opposed to a merely lackluster performance? (Or, if you’re Sean Hannity and co., do you believe the lamestream media will suddenly forget their liberal bias and stop protecting the president while assaulting Mitt Romney?)</w:t>
      </w:r>
    </w:p>
    <w:p w:rsidR="00763AA2" w:rsidRPr="00BD0CC0" w:rsidRDefault="00763AA2" w:rsidP="00763AA2">
      <w:r w:rsidRPr="00BD0CC0">
        <w:t>Seriously, does anyone believe that?</w:t>
      </w:r>
    </w:p>
    <w:p w:rsidR="00763AA2" w:rsidRPr="00BD0CC0" w:rsidRDefault="00763AA2" w:rsidP="00763AA2">
      <w:pPr>
        <w:rPr>
          <w:rStyle w:val="StyleBoldUnderline"/>
        </w:rPr>
      </w:pPr>
      <w:r w:rsidRPr="00BD0CC0">
        <w:t xml:space="preserve">The fact is that, </w:t>
      </w:r>
      <w:r w:rsidRPr="00BD0CC0">
        <w:rPr>
          <w:rStyle w:val="StyleBoldUnderline"/>
        </w:rPr>
        <w:t>come October, presidential elections cannot permanently change course over a few days</w:t>
      </w:r>
      <w:r w:rsidRPr="00BD0CC0">
        <w:t xml:space="preserve"> or hours (unlike, say, media narratives). </w:t>
      </w:r>
      <w:r w:rsidRPr="00BD0CC0">
        <w:rPr>
          <w:rStyle w:val="StyleBoldUnderline"/>
        </w:rPr>
        <w:t>The majority of voters have already made their decision</w:t>
      </w:r>
      <w:r w:rsidRPr="00BD0CC0">
        <w:t xml:space="preserve">, and the debates won’t provide enough of a boost to alter the contest’s trajectory. Sadly </w:t>
      </w:r>
      <w:r w:rsidRPr="00BD0CC0">
        <w:rPr>
          <w:rStyle w:val="StyleBoldUnderline"/>
        </w:rPr>
        <w:t>for Romney, the path the race is stuck on ends with his defeat.</w:t>
      </w:r>
    </w:p>
    <w:p w:rsidR="00763AA2" w:rsidRPr="00BD0CC0" w:rsidRDefault="00763AA2" w:rsidP="00763AA2"/>
    <w:p w:rsidR="00763AA2" w:rsidRPr="00BD0CC0" w:rsidRDefault="00763AA2" w:rsidP="00763AA2">
      <w:pPr>
        <w:pStyle w:val="Heading4"/>
      </w:pPr>
      <w:r w:rsidRPr="00BD0CC0">
        <w:t>Energy won’t switch votes</w:t>
      </w:r>
    </w:p>
    <w:p w:rsidR="00763AA2" w:rsidRPr="00BD0CC0" w:rsidRDefault="00763AA2" w:rsidP="00763AA2">
      <w:r w:rsidRPr="00BD0CC0">
        <w:rPr>
          <w:b/>
        </w:rPr>
        <w:t>Farnam, 12</w:t>
      </w:r>
      <w:r w:rsidRPr="00BD0CC0">
        <w:t xml:space="preserve"> (T.W. Washington Post, Energy ads flood TV in swing states, 6/27, </w:t>
      </w:r>
      <w:hyperlink r:id="rId159" w:history="1">
        <w:r w:rsidRPr="00BD0CC0">
          <w:rPr>
            <w:rStyle w:val="Hyperlink"/>
          </w:rPr>
          <w:t>http://www.washingtonpost.com/politics/energy-ads/2012/06/27/gJQAD5MR7V_story.html</w:t>
        </w:r>
      </w:hyperlink>
      <w:r w:rsidRPr="00BD0CC0">
        <w:t>)</w:t>
      </w:r>
    </w:p>
    <w:p w:rsidR="00763AA2" w:rsidRPr="00BD0CC0" w:rsidRDefault="00763AA2" w:rsidP="00763AA2"/>
    <w:p w:rsidR="00763AA2" w:rsidRPr="00BD0CC0" w:rsidRDefault="00763AA2" w:rsidP="00763AA2">
      <w:r w:rsidRPr="00BD0CC0">
        <w:rPr>
          <w:rStyle w:val="StyleBoldUnderline"/>
        </w:rPr>
        <w:t>Energy issues don’t spark much excitement among voters, ranking below health care, education</w:t>
      </w:r>
      <w:r w:rsidRPr="00BD0CC0">
        <w:t xml:space="preserve"> and the federal budget deficit — not to mention jobs </w:t>
      </w:r>
      <w:r w:rsidRPr="00BD0CC0">
        <w:rPr>
          <w:rStyle w:val="StyleBoldUnderline"/>
        </w:rPr>
        <w:t>and the economy</w:t>
      </w:r>
      <w:r w:rsidRPr="00BD0CC0">
        <w:t>.</w:t>
      </w:r>
    </w:p>
    <w:p w:rsidR="00763AA2" w:rsidRPr="00BD0CC0" w:rsidRDefault="00763AA2" w:rsidP="00763AA2">
      <w:r w:rsidRPr="00BD0CC0">
        <w:t>And yet those same voters are being flooded this year with campaign ads on energy policy. Particularly in presidential swing states, the airwaves are laden with messages boosting oil drilling and natural gas and hammering President Obama for his support of green energy. The Cleveland area alone has heard $2.7 million in energy-related ads.</w:t>
      </w:r>
    </w:p>
    <w:p w:rsidR="00763AA2" w:rsidRPr="00BD0CC0" w:rsidRDefault="00763AA2" w:rsidP="00763AA2">
      <w:r w:rsidRPr="00BD0CC0">
        <w:t>The disconnect between what voters say they care about and what they’re seeing on TV lies in the money behind the ads, much of it coming from oil and gas interests. Those funders get the double benefit of attacking Obama at the same time they are promoting their industry.</w:t>
      </w:r>
    </w:p>
    <w:p w:rsidR="00763AA2" w:rsidRPr="00BD0CC0" w:rsidRDefault="00763AA2" w:rsidP="00763AA2">
      <w:r w:rsidRPr="00BD0CC0">
        <w:t>Democrats also have spent millions on the subject, defending the president’s record and tying Republican candidate Mitt Romney to “Big Oil.”</w:t>
      </w:r>
    </w:p>
    <w:p w:rsidR="00763AA2" w:rsidRPr="00BD0CC0" w:rsidRDefault="00763AA2" w:rsidP="00763AA2">
      <w:r w:rsidRPr="00BD0CC0">
        <w:t>Overall, more than $41 million, about one in four of the dollars spent on broadcast advertising in the presidential campaign, has gone to ads mentioning energy, more than a host of other subjects and just as much as health care, according to ad-tracking firm Kantar Media/Cmag.</w:t>
      </w:r>
    </w:p>
    <w:p w:rsidR="00763AA2" w:rsidRPr="00BD0CC0" w:rsidRDefault="00763AA2" w:rsidP="00763AA2">
      <w:r w:rsidRPr="00BD0CC0">
        <w:t>In an election focused heavily on jobs and the economy, all of this attention to energy seems a bit off topic. But the stakes are high for energy producers and environmentalists, who are squared off over how much the government should regulate the industry. And attention has been heightened by a recent boom in production using new technologies such as fracking and horizontal drilling, as well as a spike in gas prices this spring just as the general election got underway.</w:t>
      </w:r>
    </w:p>
    <w:p w:rsidR="00763AA2" w:rsidRPr="00BD0CC0" w:rsidRDefault="00763AA2" w:rsidP="00763AA2">
      <w:r w:rsidRPr="00BD0CC0">
        <w:t xml:space="preserve">When asked whether energy is important, more than half of voters say yes, according to recent polls. But </w:t>
      </w:r>
      <w:r w:rsidRPr="00BD0CC0">
        <w:rPr>
          <w:rStyle w:val="StyleBoldUnderline"/>
        </w:rPr>
        <w:t xml:space="preserve">asked to rank their top issues, </w:t>
      </w:r>
      <w:proofErr w:type="gramStart"/>
      <w:r w:rsidRPr="00BD0CC0">
        <w:rPr>
          <w:rStyle w:val="StyleBoldUnderline"/>
        </w:rPr>
        <w:t>fewer</w:t>
      </w:r>
      <w:proofErr w:type="gramEnd"/>
      <w:r w:rsidRPr="00BD0CC0">
        <w:rPr>
          <w:rStyle w:val="StyleBoldUnderline"/>
        </w:rPr>
        <w:t xml:space="preserve"> than 1 percent mention energy</w:t>
      </w:r>
      <w:r w:rsidRPr="00BD0CC0">
        <w:t>.</w:t>
      </w:r>
    </w:p>
    <w:p w:rsidR="00763AA2" w:rsidRPr="00BD0CC0" w:rsidRDefault="00763AA2" w:rsidP="00763AA2">
      <w:pPr>
        <w:pStyle w:val="Heading4"/>
      </w:pPr>
      <w:r w:rsidRPr="00BD0CC0">
        <w:t>Huge laundy list of nuclear incentives and construction now</w:t>
      </w:r>
    </w:p>
    <w:p w:rsidR="00763AA2" w:rsidRPr="00BD0CC0" w:rsidRDefault="00763AA2" w:rsidP="00763AA2">
      <w:r w:rsidRPr="00BD0CC0">
        <w:rPr>
          <w:b/>
        </w:rPr>
        <w:t xml:space="preserve">Johnson ’12 </w:t>
      </w:r>
      <w:r w:rsidRPr="00BD0CC0">
        <w:t xml:space="preserve">(US Campaign Trail: is nuclear in the equation? By John Johnson on Apr 25, 2012, nuclear energy expert and analyst, Nuclear Energy Insider, Nuclear Business Intelligence </w:t>
      </w:r>
      <w:hyperlink r:id="rId160" w:history="1">
        <w:r w:rsidRPr="00BD0CC0">
          <w:rPr>
            <w:rStyle w:val="Hyperlink"/>
          </w:rPr>
          <w:t>http://analysis.nuclearenergyinsider.com/new-build/us-campaign-trail-nuclear-equation</w:t>
        </w:r>
      </w:hyperlink>
    </w:p>
    <w:p w:rsidR="00763AA2" w:rsidRPr="00BD0CC0" w:rsidRDefault="00763AA2" w:rsidP="00763AA2"/>
    <w:p w:rsidR="00763AA2" w:rsidRPr="00BD0CC0" w:rsidRDefault="00763AA2" w:rsidP="00763AA2">
      <w:pPr>
        <w:rPr>
          <w:sz w:val="14"/>
        </w:rPr>
      </w:pPr>
      <w:r w:rsidRPr="00BD0CC0">
        <w:rPr>
          <w:sz w:val="14"/>
        </w:rPr>
        <w:t xml:space="preserve">Just the same, the </w:t>
      </w:r>
      <w:r w:rsidRPr="00BD0CC0">
        <w:rPr>
          <w:u w:val="single"/>
        </w:rPr>
        <w:t>Obama</w:t>
      </w:r>
      <w:r w:rsidRPr="00BD0CC0">
        <w:rPr>
          <w:sz w:val="14"/>
        </w:rPr>
        <w:t xml:space="preserve"> Administration </w:t>
      </w:r>
      <w:r w:rsidRPr="00BD0CC0">
        <w:rPr>
          <w:u w:val="single"/>
        </w:rPr>
        <w:t xml:space="preserve">is considered a </w:t>
      </w:r>
      <w:r w:rsidRPr="00BD0CC0">
        <w:rPr>
          <w:rStyle w:val="Emphasis"/>
        </w:rPr>
        <w:t>nuclear supporter</w:t>
      </w:r>
      <w:r w:rsidRPr="00BD0CC0">
        <w:rPr>
          <w:u w:val="single"/>
        </w:rPr>
        <w:t xml:space="preserve">, having made several moves to </w:t>
      </w:r>
      <w:r w:rsidRPr="00BD0CC0">
        <w:rPr>
          <w:sz w:val="14"/>
        </w:rPr>
        <w:t xml:space="preserve">help jumpstart America’s nuclear energy industry. Obama plugged nuclear power during his first State Of The Union speech several years ago, and has generally been upbeat about the energy source’s future in the U.S. The Campaign Obama, a Democrat, will face Mitt Romney in the November election. Romney is expected to be named the official Republican nominee in August. While Romney has not taken a stance on nuclear energy during his campaign, the </w:t>
      </w:r>
      <w:r w:rsidRPr="00BD0CC0">
        <w:rPr>
          <w:u w:val="single"/>
        </w:rPr>
        <w:t>Obama</w:t>
      </w:r>
      <w:r w:rsidRPr="00BD0CC0">
        <w:rPr>
          <w:sz w:val="14"/>
        </w:rPr>
        <w:t xml:space="preserve"> administration </w:t>
      </w:r>
      <w:r w:rsidRPr="00BD0CC0">
        <w:rPr>
          <w:u w:val="single"/>
        </w:rPr>
        <w:t xml:space="preserve">has made </w:t>
      </w:r>
      <w:r w:rsidRPr="00BD0CC0">
        <w:rPr>
          <w:rStyle w:val="Emphasis"/>
        </w:rPr>
        <w:t>significant investments</w:t>
      </w:r>
      <w:r w:rsidRPr="00BD0CC0">
        <w:rPr>
          <w:u w:val="single"/>
        </w:rPr>
        <w:t xml:space="preserve"> in the sector, including a $450m </w:t>
      </w:r>
      <w:r w:rsidRPr="00BD0CC0">
        <w:rPr>
          <w:sz w:val="14"/>
        </w:rPr>
        <w:t xml:space="preserve">budget request </w:t>
      </w:r>
      <w:r w:rsidRPr="00BD0CC0">
        <w:rPr>
          <w:u w:val="single"/>
        </w:rPr>
        <w:t>in March intended</w:t>
      </w:r>
      <w:r w:rsidRPr="00BD0CC0">
        <w:rPr>
          <w:sz w:val="14"/>
        </w:rPr>
        <w:t xml:space="preserve"> </w:t>
      </w:r>
      <w:r w:rsidRPr="00BD0CC0">
        <w:rPr>
          <w:u w:val="single"/>
        </w:rPr>
        <w:t>to advance</w:t>
      </w:r>
      <w:r w:rsidRPr="00BD0CC0">
        <w:rPr>
          <w:sz w:val="14"/>
        </w:rPr>
        <w:t xml:space="preserve"> the development of American-made small modular reactors (</w:t>
      </w:r>
      <w:r w:rsidRPr="00BD0CC0">
        <w:rPr>
          <w:u w:val="single"/>
        </w:rPr>
        <w:t>SMRs</w:t>
      </w:r>
      <w:r w:rsidRPr="00BD0CC0">
        <w:rPr>
          <w:sz w:val="14"/>
        </w:rPr>
        <w:t>). Congress still needs to approve the authorization for funding. The SMRs are expected to be ready for commercial use within 10 years, and are intended for small electric grids and for locations that cannot support large reactors, offering utilities the flexibility to scale production as demand changes. “</w:t>
      </w:r>
      <w:r w:rsidRPr="00BD0CC0">
        <w:rPr>
          <w:u w:val="single"/>
        </w:rPr>
        <w:t>The Obama Administration and the Energy Department are committed to an all-of-the-above energy strategy that develops every source of American energy, including nuclear power, and strengthens our competitive edge in the global clean energy race,” U.S. Energy Secretary Steven Chu said when the program was announced</w:t>
      </w:r>
      <w:r w:rsidRPr="00BD0CC0">
        <w:rPr>
          <w:sz w:val="14"/>
        </w:rPr>
        <w:t xml:space="preserve">.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u w:val="single"/>
        </w:rPr>
        <w:t>Obama</w:t>
      </w:r>
      <w:r w:rsidRPr="00BD0CC0">
        <w:rPr>
          <w:sz w:val="14"/>
        </w:rPr>
        <w:t xml:space="preserve"> administration </w:t>
      </w:r>
      <w:r w:rsidRPr="00BD0CC0">
        <w:rPr>
          <w:u w:val="single"/>
        </w:rPr>
        <w:t xml:space="preserve">has done what it can to support the deployment on new build-outs </w:t>
      </w:r>
      <w:r w:rsidRPr="00BD0CC0">
        <w:rPr>
          <w:sz w:val="14"/>
        </w:rPr>
        <w:t xml:space="preserve">in the United States to build out nuclear, </w:t>
      </w:r>
      <w:r w:rsidRPr="00BD0CC0">
        <w:rPr>
          <w:u w:val="single"/>
        </w:rPr>
        <w:t>as well as supporting research and development</w:t>
      </w:r>
      <w:r w:rsidRPr="00BD0CC0">
        <w:rPr>
          <w:sz w:val="14"/>
        </w:rPr>
        <w:t xml:space="preserve"> efforts,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u w:val="single"/>
        </w:rPr>
        <w:t xml:space="preserve">The President was explicit in his State Of The Union speech about the virtues of nuclear </w:t>
      </w:r>
      <w:r w:rsidRPr="00BD0CC0">
        <w:rPr>
          <w:sz w:val="14"/>
        </w:rPr>
        <w:t xml:space="preserve">as a technology and its role in clean air generation,” said Keeley. “And </w:t>
      </w:r>
      <w:r w:rsidRPr="00BD0CC0">
        <w:rPr>
          <w:u w:val="single"/>
        </w:rPr>
        <w:t>he has been supportive of developing more nuclear plants</w:t>
      </w:r>
      <w:r w:rsidRPr="00BD0CC0">
        <w:rPr>
          <w:sz w:val="14"/>
        </w:rPr>
        <w:t xml:space="preserve"> in this country. Those initiatives have to be identified as significant evidence of support for the nuclear sector.” There are currently 104 nuclear power reactors operating in the U.S. in 31 states, operated by 30 different utilities. There are four new nuclear reactors being built in the U.S., including two in George at total expected cost of $14bn. </w:t>
      </w:r>
      <w:r w:rsidRPr="00BD0CC0">
        <w:rPr>
          <w:u w:val="single"/>
        </w:rPr>
        <w:t>In another sign of the U.S support for the industry, the federal government provided utility company Southern with an $8.3bn loan guarantee for the Vogtle Units 3 and 4, the first new nuclear plants to be built in the U.S. in the last 30 years. They are expected to be operational in 2016 and 2017. The</w:t>
      </w:r>
      <w:r w:rsidRPr="00BD0CC0">
        <w:rPr>
          <w:sz w:val="14"/>
        </w:rPr>
        <w:t xml:space="preserve"> U.S. </w:t>
      </w:r>
      <w:r w:rsidRPr="00BD0CC0">
        <w:rPr>
          <w:u w:val="single"/>
        </w:rPr>
        <w:t>Energy Department</w:t>
      </w:r>
      <w:r w:rsidRPr="00BD0CC0">
        <w:rPr>
          <w:sz w:val="14"/>
        </w:rPr>
        <w:t xml:space="preserve"> </w:t>
      </w:r>
      <w:r w:rsidRPr="00BD0CC0">
        <w:rPr>
          <w:u w:val="single"/>
        </w:rPr>
        <w:t>has also supported</w:t>
      </w:r>
      <w:r w:rsidRPr="00BD0CC0">
        <w:rPr>
          <w:sz w:val="14"/>
        </w:rPr>
        <w:t xml:space="preserve"> the Vogtle project and the development of </w:t>
      </w:r>
      <w:r w:rsidRPr="00BD0CC0">
        <w:rPr>
          <w:u w:val="single"/>
        </w:rPr>
        <w:t>the next generation of nuclear reactors by providing more than $200m through a cost-share agreement</w:t>
      </w:r>
      <w:r w:rsidRPr="00BD0CC0">
        <w:rPr>
          <w:sz w:val="14"/>
        </w:rPr>
        <w:t xml:space="preserve"> to support the licensing reviews </w:t>
      </w:r>
      <w:r w:rsidRPr="00BD0CC0">
        <w:rPr>
          <w:u w:val="single"/>
        </w:rPr>
        <w:t>for the Westinghouse</w:t>
      </w:r>
      <w:r w:rsidRPr="00BD0CC0">
        <w:rPr>
          <w:sz w:val="14"/>
        </w:rPr>
        <w:t xml:space="preserve"> AP1000 </w:t>
      </w:r>
      <w:r w:rsidRPr="00BD0CC0">
        <w:rPr>
          <w:u w:val="single"/>
        </w:rPr>
        <w:t>reactor design</w:t>
      </w:r>
      <w:r w:rsidRPr="00BD0CC0">
        <w:rPr>
          <w:sz w:val="14"/>
        </w:rPr>
        <w:t xml:space="preserve"> certification. In addition to the Vogtle plants, </w:t>
      </w:r>
      <w:r w:rsidRPr="00BD0CC0">
        <w:rPr>
          <w:u w:val="single"/>
        </w:rPr>
        <w:t>SCANA</w:t>
      </w:r>
      <w:r w:rsidRPr="00BD0CC0">
        <w:rPr>
          <w:sz w:val="14"/>
        </w:rPr>
        <w:t xml:space="preserve">, a subsidiary of South Carolina Electric &amp; Gas Co. </w:t>
      </w:r>
      <w:r w:rsidRPr="00BD0CC0">
        <w:rPr>
          <w:u w:val="single"/>
        </w:rPr>
        <w:t>plans to add two reactors</w:t>
      </w:r>
      <w:r w:rsidRPr="00BD0CC0">
        <w:rPr>
          <w:sz w:val="14"/>
        </w:rPr>
        <w:t xml:space="preserve"> to its nuclear power plant near Jenkinsville, S.C., </w:t>
      </w:r>
      <w:r w:rsidRPr="00BD0CC0">
        <w:rPr>
          <w:u w:val="single"/>
        </w:rPr>
        <w:t>by 2016</w:t>
      </w:r>
      <w:r w:rsidRPr="00BD0CC0">
        <w:rPr>
          <w:sz w:val="14"/>
        </w:rPr>
        <w:t xml:space="preserve"> and 2019. </w:t>
      </w:r>
    </w:p>
    <w:p w:rsidR="00763AA2" w:rsidRPr="00BD0CC0" w:rsidRDefault="00763AA2" w:rsidP="00763AA2">
      <w:pPr>
        <w:pStyle w:val="Heading4"/>
      </w:pPr>
      <w:r w:rsidRPr="00BD0CC0">
        <w:t>No Romney traction – even if voters hate Obama’s energy policy they won’t shift to Romney</w:t>
      </w:r>
    </w:p>
    <w:p w:rsidR="00763AA2" w:rsidRPr="00BD0CC0" w:rsidRDefault="00763AA2" w:rsidP="00763AA2">
      <w:r w:rsidRPr="00BD0CC0">
        <w:rPr>
          <w:rStyle w:val="StyleStyleBold12pt"/>
        </w:rPr>
        <w:t>Lewis, 10/1/12</w:t>
      </w:r>
      <w:r w:rsidRPr="00BD0CC0">
        <w:t xml:space="preserve"> - senior contributor to The Daily </w:t>
      </w:r>
      <w:proofErr w:type="gramStart"/>
      <w:r w:rsidRPr="00BD0CC0">
        <w:t>Caller  (</w:t>
      </w:r>
      <w:proofErr w:type="gramEnd"/>
      <w:r w:rsidRPr="00BD0CC0">
        <w:t>Matt, The Daily Caller, “Mitt Romney’s struggle to win blue collar Ohio voters”</w:t>
      </w:r>
    </w:p>
    <w:p w:rsidR="00763AA2" w:rsidRPr="00BD0CC0" w:rsidRDefault="00763AA2" w:rsidP="00763AA2">
      <w:r w:rsidRPr="00BD0CC0">
        <w:t>This sounds trivial, but it matters greatly — especially in places like Ohio.</w:t>
      </w:r>
    </w:p>
    <w:p w:rsidR="00763AA2" w:rsidRPr="00BD0CC0" w:rsidRDefault="00763AA2" w:rsidP="00763AA2">
      <w:r w:rsidRPr="00BD0CC0">
        <w:t xml:space="preserve">The Atlantic’s Molly Ball is consistently a “must read,” and her latest column reinforces a point I’ve been making for a long time — that Mitt </w:t>
      </w:r>
      <w:r w:rsidRPr="00BD0CC0">
        <w:rPr>
          <w:rStyle w:val="StyleBoldUnderline"/>
        </w:rPr>
        <w:t>Romney is in danger of under-performing with working-class whites</w:t>
      </w:r>
      <w:r w:rsidRPr="00BD0CC0">
        <w:t xml:space="preserve"> in key states like the Buckeye state. (Ball’s teaser says it all: “In Appalachian coal country, Romney is now viewed with nearly as much suspicion as Obama — and that may be the story of the 2012 election.”)</w:t>
      </w:r>
    </w:p>
    <w:p w:rsidR="00763AA2" w:rsidRPr="00BD0CC0" w:rsidRDefault="00763AA2" w:rsidP="00763AA2">
      <w:r w:rsidRPr="00BD0CC0">
        <w:t>There is at least one substantive reason for these voters to be skeptical of Romney. While interviewing Ohio voters, Ball stumbled over an interesting blast from the past:</w:t>
      </w:r>
    </w:p>
    <w:p w:rsidR="00763AA2" w:rsidRPr="00BD0CC0" w:rsidRDefault="00763AA2" w:rsidP="00763AA2">
      <w:r w:rsidRPr="00BD0CC0">
        <w:t>It turns out</w:t>
      </w:r>
      <w:r w:rsidRPr="00BD0CC0">
        <w:rPr>
          <w:rStyle w:val="StyleBoldUnderline"/>
        </w:rPr>
        <w:t xml:space="preserve"> Romney, as governor </w:t>
      </w:r>
      <w:r w:rsidRPr="00BD0CC0">
        <w:t xml:space="preserve">of Massachusetts in 2003, </w:t>
      </w:r>
      <w:r w:rsidRPr="00BD0CC0">
        <w:rPr>
          <w:rStyle w:val="StyleBoldUnderline"/>
        </w:rPr>
        <w:t>held a press conference in front of a coal</w:t>
      </w:r>
      <w:r w:rsidRPr="00BD0CC0">
        <w:t xml:space="preserve">-fired power </w:t>
      </w:r>
      <w:r w:rsidRPr="00BD0CC0">
        <w:rPr>
          <w:rStyle w:val="StyleBoldUnderline"/>
        </w:rPr>
        <w:t>plant</w:t>
      </w:r>
      <w:r w:rsidRPr="00BD0CC0">
        <w:t xml:space="preserve">. </w:t>
      </w:r>
      <w:r w:rsidRPr="00BD0CC0">
        <w:rPr>
          <w:rStyle w:val="StyleBoldUnderline"/>
        </w:rPr>
        <w:t xml:space="preserve">“I will not create jobs </w:t>
      </w:r>
      <w:r w:rsidRPr="00BD0CC0">
        <w:t>or hold jobs</w:t>
      </w:r>
      <w:r w:rsidRPr="00BD0CC0">
        <w:rPr>
          <w:rStyle w:val="StyleBoldUnderline"/>
        </w:rPr>
        <w:t xml:space="preserve"> that kill people,” he said</w:t>
      </w:r>
      <w:r w:rsidRPr="00BD0CC0">
        <w:t xml:space="preserve">, and then, gesturing at the facility behind him: “That plant, that plant kills people.” You can see the footage in an Obama campaign ad that’s been airing heavily here. </w:t>
      </w:r>
      <w:r w:rsidRPr="00BD0CC0">
        <w:rPr>
          <w:rStyle w:val="StyleBoldUnderline"/>
        </w:rPr>
        <w:t>It seems to have made an impression</w:t>
      </w:r>
      <w:r w:rsidRPr="00BD0CC0">
        <w:t>.</w:t>
      </w:r>
    </w:p>
    <w:p w:rsidR="00763AA2" w:rsidRPr="00BD0CC0" w:rsidRDefault="00763AA2" w:rsidP="00763AA2">
      <w:r w:rsidRPr="00BD0CC0">
        <w:rPr>
          <w:rStyle w:val="StyleBoldUnderline"/>
        </w:rPr>
        <w:t>The notion that Romney would be worse for coal than Obama seems absurd</w:t>
      </w:r>
      <w:r w:rsidRPr="00BD0CC0">
        <w:t xml:space="preserve">. </w:t>
      </w:r>
      <w:r w:rsidRPr="00BD0CC0">
        <w:rPr>
          <w:rStyle w:val="StyleBoldUnderline"/>
        </w:rPr>
        <w:t xml:space="preserve">Still, Obama is using the line to effectively </w:t>
      </w:r>
      <w:r w:rsidRPr="00BD0CC0">
        <w:rPr>
          <w:rStyle w:val="Emphasis"/>
        </w:rPr>
        <w:t>muddy the waters</w:t>
      </w:r>
      <w:r w:rsidRPr="00BD0CC0">
        <w:rPr>
          <w:rStyle w:val="StyleBoldUnderline"/>
        </w:rPr>
        <w:t>. All he really needs is for voters to conclude, “</w:t>
      </w:r>
      <w:proofErr w:type="gramStart"/>
      <w:r w:rsidRPr="00BD0CC0">
        <w:rPr>
          <w:rStyle w:val="StyleBoldUnderline"/>
        </w:rPr>
        <w:t>they’re</w:t>
      </w:r>
      <w:proofErr w:type="gramEnd"/>
      <w:r w:rsidRPr="00BD0CC0">
        <w:rPr>
          <w:rStyle w:val="StyleBoldUnderline"/>
        </w:rPr>
        <w:t xml:space="preserve"> both bad</w:t>
      </w:r>
      <w:r w:rsidRPr="00BD0CC0">
        <w:t xml:space="preserve">,” </w:t>
      </w:r>
      <w:r w:rsidRPr="00BD0CC0">
        <w:rPr>
          <w:rStyle w:val="StyleBoldUnderline"/>
        </w:rPr>
        <w:t>and Obama can consider that a victory</w:t>
      </w:r>
      <w:r w:rsidRPr="00BD0CC0">
        <w:t>. Ball sums it up thusly,</w:t>
      </w:r>
    </w:p>
    <w:p w:rsidR="00763AA2" w:rsidRPr="00BD0CC0" w:rsidRDefault="00763AA2" w:rsidP="00763AA2">
      <w:r w:rsidRPr="00BD0CC0">
        <w:t>I heard it over and over again from Ohioans — the idea that Romney stands for the wealthy and not for them. Obama’s depiction of his rival as an out-of-touch rich guy, which has gotten no little assistance from Romney himself, has made a deep and effective impression with these self-consciously working-class voters.</w:t>
      </w:r>
    </w:p>
    <w:p w:rsidR="00763AA2" w:rsidRPr="00BD0CC0" w:rsidRDefault="00763AA2" w:rsidP="00763AA2"/>
    <w:p w:rsidR="00763AA2" w:rsidRPr="00BD0CC0" w:rsidRDefault="00763AA2" w:rsidP="00763AA2">
      <w:pPr>
        <w:pStyle w:val="Heading4"/>
      </w:pPr>
      <w:r w:rsidRPr="00BD0CC0">
        <w:t xml:space="preserve">Plan happens after the election </w:t>
      </w:r>
    </w:p>
    <w:p w:rsidR="00763AA2" w:rsidRPr="00BD0CC0" w:rsidRDefault="00763AA2" w:rsidP="00763AA2">
      <w:r w:rsidRPr="00BD0CC0">
        <w:t xml:space="preserve">Ramsey </w:t>
      </w:r>
      <w:r w:rsidRPr="00BD0CC0">
        <w:rPr>
          <w:rStyle w:val="StyleStyleBold12pt"/>
        </w:rPr>
        <w:t>Cox</w:t>
      </w:r>
      <w:r w:rsidRPr="00BD0CC0">
        <w:t xml:space="preserve"> (writer for The Hill) </w:t>
      </w:r>
      <w:r w:rsidRPr="00BD0CC0">
        <w:rPr>
          <w:rStyle w:val="StyleStyleBold12pt"/>
        </w:rPr>
        <w:t>September 24</w:t>
      </w:r>
      <w:r w:rsidRPr="00BD0CC0">
        <w:t>, 2012 “Congress to hold pro forma sessions until November” http://thehill.com/blogs/floor-action/senate/251313-congress-to-hold-pro-forma-sessions-until-november</w:t>
      </w:r>
    </w:p>
    <w:p w:rsidR="00763AA2" w:rsidRPr="00BD0CC0" w:rsidRDefault="00763AA2" w:rsidP="00763AA2">
      <w:pPr>
        <w:rPr>
          <w:sz w:val="16"/>
        </w:rPr>
      </w:pPr>
      <w:r w:rsidRPr="00BD0CC0">
        <w:rPr>
          <w:rStyle w:val="StyleBoldUnderline"/>
        </w:rPr>
        <w:t>Rather than being in recess for more than five weeks</w:t>
      </w:r>
      <w:r w:rsidRPr="00BD0CC0">
        <w:rPr>
          <w:sz w:val="16"/>
        </w:rPr>
        <w:t xml:space="preserve">, both </w:t>
      </w:r>
      <w:r w:rsidRPr="00BD0CC0">
        <w:rPr>
          <w:rStyle w:val="StyleBoldUnderline"/>
        </w:rPr>
        <w:t>the Senate and the House decided to hold pro forma sessions until after the November elections</w:t>
      </w:r>
      <w:r w:rsidRPr="00BD0CC0">
        <w:rPr>
          <w:sz w:val="16"/>
        </w:rPr>
        <w:t xml:space="preserve">. </w:t>
      </w:r>
      <w:r w:rsidRPr="00BD0CC0">
        <w:rPr>
          <w:rStyle w:val="StyleBoldUnderline"/>
        </w:rPr>
        <w:t>Both chambers will gavel in Tuesday morning for a brief session;</w:t>
      </w:r>
      <w:r w:rsidRPr="00BD0CC0">
        <w:rPr>
          <w:sz w:val="16"/>
        </w:rPr>
        <w:t xml:space="preserve"> typically, </w:t>
      </w:r>
      <w:r w:rsidRPr="00BD0CC0">
        <w:rPr>
          <w:rStyle w:val="Emphasis"/>
        </w:rPr>
        <w:t>legislative business doesn't take place in pro forma sessions</w:t>
      </w:r>
      <w:r w:rsidRPr="00BD0CC0">
        <w:rPr>
          <w:rStyle w:val="StyleBoldUnderline"/>
        </w:rPr>
        <w:t xml:space="preserve">. At most members ask to be recognized for a speech, but rarely do. </w:t>
      </w:r>
      <w:r w:rsidRPr="00BD0CC0">
        <w:rPr>
          <w:sz w:val="16"/>
        </w:rPr>
        <w:t xml:space="preserve">It is unclear if the legislative branch was afraid of recess appointments by the White House, yet both sides took a formal recess in August. </w:t>
      </w:r>
      <w:r w:rsidRPr="00BD0CC0">
        <w:rPr>
          <w:rStyle w:val="StyleBoldUnderline"/>
        </w:rPr>
        <w:t>The Senate will hold a pro forma session every Tuesday and Friday until Nov. 13 at 2 p.m.</w:t>
      </w:r>
      <w:r w:rsidRPr="00BD0CC0">
        <w:rPr>
          <w:sz w:val="16"/>
        </w:rPr>
        <w:t xml:space="preserve"> when they’ll continue work on S. 3525, the Sportsmen Act, which would increase access to federal land for hunters and fishers while also supporting conservation measures.</w:t>
      </w:r>
    </w:p>
    <w:p w:rsidR="00763AA2" w:rsidRPr="00BD0CC0" w:rsidRDefault="00763AA2" w:rsidP="00763AA2">
      <w:pPr>
        <w:pStyle w:val="Heading4"/>
      </w:pPr>
      <w:r w:rsidRPr="00BD0CC0">
        <w:t>Plan wouldn’t affect states that make the difference in the election</w:t>
      </w:r>
    </w:p>
    <w:p w:rsidR="00763AA2" w:rsidRPr="00BD0CC0" w:rsidRDefault="00763AA2" w:rsidP="00763AA2">
      <w:pPr>
        <w:rPr>
          <w:sz w:val="16"/>
        </w:rPr>
      </w:pPr>
      <w:r w:rsidRPr="00BD0CC0">
        <w:rPr>
          <w:sz w:val="16"/>
        </w:rPr>
        <w:t xml:space="preserve">Joel </w:t>
      </w:r>
      <w:r w:rsidRPr="00BD0CC0">
        <w:rPr>
          <w:rStyle w:val="StyleStyleBold12pt"/>
        </w:rPr>
        <w:t>Kotkin</w:t>
      </w:r>
      <w:r w:rsidRPr="00BD0CC0">
        <w:rPr>
          <w:sz w:val="16"/>
        </w:rPr>
        <w:t xml:space="preserve"> 3-30-20</w:t>
      </w:r>
      <w:r w:rsidRPr="00BD0CC0">
        <w:rPr>
          <w:rStyle w:val="StyleStyleBold12pt"/>
        </w:rPr>
        <w:t>12</w:t>
      </w:r>
      <w:r w:rsidRPr="00BD0CC0">
        <w:rPr>
          <w:sz w:val="16"/>
        </w:rPr>
        <w:t xml:space="preserve">; executive editor of NewGeography.com and is a distinguished presidential fellow in urban futures at Chapman University, and contributing editor to the City Journal in New York. He is author of The City: A Global History. His newest book is The Next Hundred Million: America in 2050, released in February, 2010. Is Energy the Last Good Issue for Republicans?  </w:t>
      </w:r>
      <w:hyperlink r:id="rId161" w:history="1">
        <w:r w:rsidRPr="00BD0CC0">
          <w:rPr>
            <w:rStyle w:val="Hyperlink"/>
            <w:sz w:val="16"/>
          </w:rPr>
          <w:t>http://www.newgeography.com/content/002698-is-energy-last-good-issue-republicans</w:t>
        </w:r>
      </w:hyperlink>
    </w:p>
    <w:p w:rsidR="00763AA2" w:rsidRPr="00BD0CC0" w:rsidRDefault="00763AA2" w:rsidP="00763AA2">
      <w:pPr>
        <w:rPr>
          <w:rStyle w:val="TitleChar1"/>
        </w:rPr>
      </w:pPr>
      <w:r w:rsidRPr="00BD0CC0">
        <w:rPr>
          <w:sz w:val="14"/>
        </w:rPr>
        <w:t xml:space="preserve">In the short run, </w:t>
      </w:r>
      <w:r w:rsidRPr="00BD0CC0">
        <w:rPr>
          <w:rStyle w:val="TitleChar1"/>
        </w:rPr>
        <w:t xml:space="preserve">Obama’s </w:t>
      </w:r>
      <w:r w:rsidRPr="00BD0CC0">
        <w:rPr>
          <w:rStyle w:val="Emphasis"/>
        </w:rPr>
        <w:t>political exposure</w:t>
      </w:r>
      <w:r w:rsidRPr="00BD0CC0">
        <w:rPr>
          <w:rStyle w:val="TitleChar1"/>
        </w:rPr>
        <w:t xml:space="preserve"> in the energy wars </w:t>
      </w:r>
      <w:r w:rsidRPr="00BD0CC0">
        <w:rPr>
          <w:rStyle w:val="Emphasis"/>
        </w:rPr>
        <w:t>is</w:t>
      </w:r>
      <w:r w:rsidRPr="00BD0CC0">
        <w:rPr>
          <w:rStyle w:val="TitleChar1"/>
        </w:rPr>
        <w:t xml:space="preserve"> somewhat limited. Most of the big-producing states</w:t>
      </w:r>
      <w:r w:rsidRPr="00BD0CC0">
        <w:rPr>
          <w:sz w:val="14"/>
        </w:rPr>
        <w:t>—Oklahoma, Wyoming, Utah, Texas, Louisiana, Alaska, and North Dakota—</w:t>
      </w:r>
      <w:r w:rsidRPr="00BD0CC0">
        <w:rPr>
          <w:rStyle w:val="Emphasis"/>
        </w:rPr>
        <w:t>are unlikely to vote for him anyway</w:t>
      </w:r>
      <w:r w:rsidRPr="00BD0CC0">
        <w:rPr>
          <w:sz w:val="14"/>
        </w:rPr>
        <w:t xml:space="preserve">. </w:t>
      </w:r>
      <w:r w:rsidRPr="00BD0CC0">
        <w:rPr>
          <w:rStyle w:val="TitleChar1"/>
        </w:rPr>
        <w:t>Nor does he have to worry about too much pressure from inside his party; Democratic ranks in Congress from energy-producing states have thinned considerably in recent years, removing contrary voices inside the party.</w:t>
      </w:r>
    </w:p>
    <w:p w:rsidR="00763AA2" w:rsidRPr="00BD0CC0" w:rsidRDefault="00763AA2" w:rsidP="00763AA2">
      <w:pPr>
        <w:pStyle w:val="Heading4"/>
      </w:pPr>
      <w:r w:rsidRPr="00BD0CC0">
        <w:t xml:space="preserve">Nuclear power doesn’t swing the election -- identical positions mean it won’t get drawn into the debate. </w:t>
      </w:r>
    </w:p>
    <w:p w:rsidR="00763AA2" w:rsidRPr="00BD0CC0" w:rsidRDefault="00763AA2" w:rsidP="00763AA2">
      <w:pPr>
        <w:rPr>
          <w:b/>
        </w:rPr>
      </w:pPr>
      <w:r w:rsidRPr="00BD0CC0">
        <w:rPr>
          <w:b/>
        </w:rPr>
        <w:t>Wood, 9-13-12</w:t>
      </w:r>
    </w:p>
    <w:p w:rsidR="00763AA2" w:rsidRPr="00BD0CC0" w:rsidRDefault="00763AA2" w:rsidP="00763AA2">
      <w:r w:rsidRPr="00BD0CC0">
        <w:t xml:space="preserve">[Elisa, AOL, “What Obama and </w:t>
      </w:r>
      <w:proofErr w:type="gramStart"/>
      <w:r w:rsidRPr="00BD0CC0">
        <w:t>Romney Don't Say About</w:t>
      </w:r>
      <w:proofErr w:type="gramEnd"/>
      <w:r w:rsidRPr="00BD0CC0">
        <w:t xml:space="preserve"> Energy,” http://energy.aol.com/2012/09/13/what-obama-and-romney-dont-say-about-energy/]</w:t>
      </w:r>
    </w:p>
    <w:p w:rsidR="00763AA2" w:rsidRPr="00BD0CC0" w:rsidRDefault="00763AA2" w:rsidP="00763AA2">
      <w:r w:rsidRPr="00BD0CC0">
        <w:rPr>
          <w:rStyle w:val="StyleBoldUnderline"/>
        </w:rPr>
        <w:t xml:space="preserve">Fossil fuels and renewable energy have become </w:t>
      </w:r>
      <w:r w:rsidRPr="00BD0CC0">
        <w:rPr>
          <w:rStyle w:val="Emphasis"/>
        </w:rPr>
        <w:t>touchy</w:t>
      </w:r>
      <w:r w:rsidRPr="00BD0CC0">
        <w:rPr>
          <w:rStyle w:val="StyleBoldUnderline"/>
        </w:rPr>
        <w:t xml:space="preserve"> topics in this election, with</w:t>
      </w:r>
      <w:r w:rsidRPr="00BD0CC0">
        <w:rPr>
          <w:sz w:val="16"/>
        </w:rPr>
        <w:t xml:space="preserve"> challenger Mitt </w:t>
      </w:r>
      <w:r w:rsidRPr="00BD0CC0">
        <w:rPr>
          <w:rStyle w:val="StyleBoldUnderline"/>
        </w:rPr>
        <w:t>Romney</w:t>
      </w:r>
      <w:r w:rsidRPr="00BD0CC0">
        <w:rPr>
          <w:sz w:val="16"/>
        </w:rPr>
        <w:t xml:space="preserve"> </w:t>
      </w:r>
      <w:r w:rsidRPr="00BD0CC0">
        <w:rPr>
          <w:rStyle w:val="StyleBoldUnderline"/>
        </w:rPr>
        <w:t>painting</w:t>
      </w:r>
      <w:r w:rsidRPr="00BD0CC0">
        <w:rPr>
          <w:sz w:val="16"/>
        </w:rPr>
        <w:t xml:space="preserve"> President Barack </w:t>
      </w:r>
      <w:r w:rsidRPr="00BD0CC0">
        <w:rPr>
          <w:rStyle w:val="StyleBoldUnderline"/>
        </w:rPr>
        <w:t xml:space="preserve">Obama as too hard on the first and too fanciful about the second – and Obama saying Romney is out of touch with energy's future.  But </w:t>
      </w:r>
      <w:r w:rsidRPr="00BD0CC0">
        <w:rPr>
          <w:sz w:val="16"/>
        </w:rPr>
        <w:t xml:space="preserve">two other significant resources, </w:t>
      </w:r>
      <w:r w:rsidRPr="00BD0CC0">
        <w:rPr>
          <w:rStyle w:val="StyleBoldUnderline"/>
        </w:rPr>
        <w:t>nuclear power</w:t>
      </w:r>
      <w:r w:rsidRPr="00BD0CC0">
        <w:rPr>
          <w:sz w:val="16"/>
        </w:rPr>
        <w:t xml:space="preserve"> and energy efficiency, </w:t>
      </w:r>
      <w:r w:rsidRPr="00BD0CC0">
        <w:rPr>
          <w:rStyle w:val="StyleBoldUnderline"/>
        </w:rPr>
        <w:t xml:space="preserve">are evoking </w:t>
      </w:r>
      <w:r w:rsidRPr="00BD0CC0">
        <w:rPr>
          <w:rStyle w:val="Emphasis"/>
        </w:rPr>
        <w:t>scant debate</w:t>
      </w:r>
      <w:r w:rsidRPr="00BD0CC0">
        <w:rPr>
          <w:sz w:val="16"/>
        </w:rPr>
        <w:t>.  What gives?  Nuclear energy supplies about 20 percent of US electricity, and just 18 months ago dominated the news because of Japan's Fukushima Daiichi disaster – yet</w:t>
      </w:r>
      <w:r w:rsidRPr="00BD0CC0">
        <w:rPr>
          <w:u w:val="thick"/>
        </w:rPr>
        <w:t xml:space="preserve"> </w:t>
      </w:r>
      <w:r w:rsidRPr="00BD0CC0">
        <w:rPr>
          <w:rStyle w:val="Emphasis"/>
        </w:rPr>
        <w:t>neither candidate has said much about it so far on the campaign trail</w:t>
      </w:r>
      <w:r w:rsidRPr="00BD0CC0">
        <w:rPr>
          <w:rStyle w:val="StyleBoldUnderline"/>
        </w:rPr>
        <w:t xml:space="preserve">.  Romney mentioned nuclear power </w:t>
      </w:r>
      <w:r w:rsidRPr="00BD0CC0">
        <w:rPr>
          <w:rStyle w:val="Emphasis"/>
        </w:rPr>
        <w:t>only</w:t>
      </w:r>
      <w:r w:rsidRPr="00BD0CC0">
        <w:rPr>
          <w:rStyle w:val="StyleBoldUnderline"/>
        </w:rPr>
        <w:t xml:space="preserve"> seven times in his recently released white paper, while he brought up oil 150 times. Even wind power did better with 10 mentions. He pushes for less regulatory obstruction of new nuclear plants, but says the same about other forms of energy.  Obama's campaign website highlights the grants made by his administration to 70 universities for research into nuclear reactor design and safety. But while it is easy to find his ideas on wind, solar, coal, natural gas and oil, it takes a few more clicks to get to nuclear energy.</w:t>
      </w:r>
      <w:r w:rsidRPr="00BD0CC0">
        <w:t xml:space="preserve">  </w:t>
      </w:r>
      <w:r w:rsidRPr="00BD0CC0">
        <w:rPr>
          <w:sz w:val="16"/>
        </w:rPr>
        <w:t xml:space="preserve">The Nuclear Energy Institute declined to discuss the candidates' positions pre-election. However, NEI's summer newsletter said that both </w:t>
      </w:r>
      <w:r w:rsidRPr="00BD0CC0">
        <w:rPr>
          <w:rStyle w:val="Emphasis"/>
        </w:rPr>
        <w:t>"Obama and Romney support the use of nuclear energy and the development of new reactors</w:t>
      </w:r>
      <w:r w:rsidRPr="00BD0CC0">
        <w:t xml:space="preserve">." </w:t>
      </w:r>
    </w:p>
    <w:p w:rsidR="00763AA2" w:rsidRPr="00BD0CC0" w:rsidRDefault="00763AA2" w:rsidP="00763AA2">
      <w:pPr>
        <w:rPr>
          <w:b/>
        </w:rPr>
      </w:pPr>
    </w:p>
    <w:p w:rsidR="00763AA2" w:rsidRPr="00BD0CC0" w:rsidRDefault="00763AA2" w:rsidP="00763AA2">
      <w:pPr>
        <w:rPr>
          <w:b/>
        </w:rPr>
      </w:pPr>
      <w:r w:rsidRPr="00BD0CC0">
        <w:rPr>
          <w:b/>
        </w:rPr>
        <w:t>Nuclear power popular</w:t>
      </w:r>
    </w:p>
    <w:p w:rsidR="00763AA2" w:rsidRPr="00BD0CC0" w:rsidRDefault="00763AA2" w:rsidP="00763AA2">
      <w:r w:rsidRPr="00BD0CC0">
        <w:rPr>
          <w:rStyle w:val="StyleStyleBold12pt"/>
        </w:rPr>
        <w:t>Brown ’12</w:t>
      </w:r>
      <w:r w:rsidRPr="00BD0CC0">
        <w:t xml:space="preserve"> (Dave Brown — Exclusive to Uranium Investing News, “United States Still Favors Nuclear Power”, </w:t>
      </w:r>
      <w:hyperlink r:id="rId162" w:history="1">
        <w:r w:rsidRPr="00BD0CC0">
          <w:rPr>
            <w:rStyle w:val="Hyperlink"/>
          </w:rPr>
          <w:t>http://uraniuminvestingnews.com/11008/united-states-still-favors-nuclear-power.html</w:t>
        </w:r>
      </w:hyperlink>
      <w:r w:rsidRPr="00BD0CC0">
        <w:t>, March 28, 2012, LEQ)</w:t>
      </w:r>
    </w:p>
    <w:p w:rsidR="00763AA2" w:rsidRPr="00BD0CC0" w:rsidRDefault="00763AA2" w:rsidP="00763AA2">
      <w:pPr>
        <w:rPr>
          <w:bCs/>
          <w:u w:val="single"/>
        </w:rPr>
      </w:pPr>
      <w:r w:rsidRPr="00BD0CC0">
        <w:rPr>
          <w:rStyle w:val="StyleBoldUnderline"/>
        </w:rPr>
        <w:t>According to the results of Gallup’s</w:t>
      </w:r>
      <w:r w:rsidRPr="00BD0CC0">
        <w:rPr>
          <w:rStyle w:val="TitleChar1"/>
        </w:rPr>
        <w:t xml:space="preserve"> annual Environment survey</w:t>
      </w:r>
      <w:r w:rsidRPr="00BD0CC0">
        <w:t xml:space="preserve">, conducted earlier this month, the </w:t>
      </w:r>
      <w:r w:rsidRPr="00BD0CC0">
        <w:rPr>
          <w:rStyle w:val="TitleChar1"/>
        </w:rPr>
        <w:t xml:space="preserve">majority of </w:t>
      </w:r>
      <w:r w:rsidRPr="00BD0CC0">
        <w:rPr>
          <w:rStyle w:val="StyleBoldUnderline"/>
        </w:rPr>
        <w:t>Americans continue to favor nuclear energy</w:t>
      </w:r>
      <w:r w:rsidRPr="00BD0CC0">
        <w:rPr>
          <w:rStyle w:val="TitleChar1"/>
        </w:rPr>
        <w:t xml:space="preserve"> as a source of electricity for the United States. </w:t>
      </w:r>
      <w:r w:rsidRPr="00BD0CC0">
        <w:t xml:space="preserve">The survey indicated that </w:t>
      </w:r>
      <w:r w:rsidRPr="00BD0CC0">
        <w:rPr>
          <w:rStyle w:val="TitleChar1"/>
        </w:rPr>
        <w:t>57 percent of participants were in favor of nuclear power this yea</w:t>
      </w:r>
      <w:r w:rsidRPr="00BD0CC0">
        <w:t xml:space="preserve">r, the same amount as in 1994, the first year for the survey. </w:t>
      </w:r>
      <w:r w:rsidRPr="00BD0CC0">
        <w:rPr>
          <w:rStyle w:val="TitleChar1"/>
        </w:rPr>
        <w:t>This year’s results also demonstrate an equal level of support among participants as last year</w:t>
      </w:r>
      <w:r w:rsidRPr="00BD0CC0">
        <w:t xml:space="preserve">, just prior to the Japanese earthquake and tsunami. Support for the nuclear industry as measured by the survey has ranged from a low of 46 percent in 2001 to a high of 62 percent in 2010. </w:t>
      </w:r>
      <w:r w:rsidRPr="00BD0CC0">
        <w:rPr>
          <w:rStyle w:val="TitleChar1"/>
        </w:rPr>
        <w:t>These results are of significance to investors as the US is the largest consumer of uranium in the world, with 104 operational nuclear reactors.</w:t>
      </w:r>
      <w:r w:rsidRPr="00BD0CC0">
        <w:t xml:space="preserve"> </w:t>
      </w:r>
      <w:r w:rsidRPr="00BD0CC0">
        <w:rPr>
          <w:rStyle w:val="TitleChar1"/>
        </w:rPr>
        <w:t>Continued public support and confidence from the country should guide future political decisions and foster economic interest in domestic and international uranium resources as well as in nuclear industry stakeholders.</w:t>
      </w:r>
    </w:p>
    <w:p w:rsidR="00763AA2" w:rsidRPr="00BD0CC0" w:rsidRDefault="00763AA2" w:rsidP="00763AA2">
      <w:pPr>
        <w:pStyle w:val="Heading4"/>
      </w:pPr>
      <w:r w:rsidRPr="00BD0CC0">
        <w:t>Too late to change the election- ideology</w:t>
      </w:r>
    </w:p>
    <w:p w:rsidR="00763AA2" w:rsidRPr="00BD0CC0" w:rsidRDefault="00763AA2" w:rsidP="00763AA2">
      <w:r w:rsidRPr="00BD0CC0">
        <w:rPr>
          <w:rStyle w:val="StyleStyleBold12pt"/>
        </w:rPr>
        <w:t>Helling ’12</w:t>
      </w:r>
      <w:r w:rsidRPr="00BD0CC0">
        <w:t xml:space="preserve"> (DAVE HELLING, McClatchy Newspapers    Miami </w:t>
      </w:r>
      <w:proofErr w:type="gramStart"/>
      <w:r w:rsidRPr="00BD0CC0">
        <w:t>Herald  7</w:t>
      </w:r>
      <w:proofErr w:type="gramEnd"/>
      <w:r w:rsidRPr="00BD0CC0">
        <w:t>-22-12  "Is the race for president already over?"</w:t>
      </w:r>
    </w:p>
    <w:p w:rsidR="00763AA2" w:rsidRPr="00BD0CC0" w:rsidRDefault="00763AA2" w:rsidP="00763AA2">
      <w:pPr>
        <w:tabs>
          <w:tab w:val="left" w:pos="7200"/>
        </w:tabs>
        <w:rPr>
          <w:b/>
          <w:u w:val="single"/>
          <w:bdr w:val="single" w:sz="4" w:space="0" w:color="auto" w:frame="1"/>
        </w:rPr>
      </w:pPr>
      <w:r w:rsidRPr="00BD0CC0">
        <w:rPr>
          <w:sz w:val="14"/>
        </w:rPr>
        <w:t xml:space="preserve">But </w:t>
      </w:r>
      <w:r w:rsidRPr="00BD0CC0">
        <w:rPr>
          <w:b/>
          <w:u w:val="single"/>
          <w:bdr w:val="single" w:sz="4" w:space="0" w:color="auto" w:frame="1"/>
        </w:rPr>
        <w:t>a growing number</w:t>
      </w:r>
      <w:r w:rsidRPr="00BD0CC0">
        <w:rPr>
          <w:u w:val="single"/>
        </w:rPr>
        <w:t xml:space="preserve"> of </w:t>
      </w:r>
      <w:r w:rsidRPr="00BD0CC0">
        <w:rPr>
          <w:b/>
          <w:u w:val="single"/>
          <w:bdr w:val="single" w:sz="4" w:space="0" w:color="auto" w:frame="1"/>
        </w:rPr>
        <w:t>political scientists and campaign consultants</w:t>
      </w:r>
      <w:r w:rsidRPr="00BD0CC0">
        <w:rPr>
          <w:sz w:val="14"/>
        </w:rPr>
        <w:t xml:space="preserve"> - </w:t>
      </w:r>
      <w:r w:rsidRPr="00BD0CC0">
        <w:rPr>
          <w:u w:val="single"/>
        </w:rPr>
        <w:t xml:space="preserve">backed by the </w:t>
      </w:r>
      <w:r w:rsidRPr="00BD0CC0">
        <w:rPr>
          <w:b/>
          <w:u w:val="single"/>
          <w:bdr w:val="single" w:sz="4" w:space="0" w:color="auto" w:frame="1"/>
        </w:rPr>
        <w:t>latest polling data</w:t>
      </w:r>
      <w:r w:rsidRPr="00BD0CC0">
        <w:rPr>
          <w:sz w:val="14"/>
        </w:rPr>
        <w:t xml:space="preserve"> - </w:t>
      </w:r>
      <w:r w:rsidRPr="00BD0CC0">
        <w:rPr>
          <w:u w:val="single"/>
        </w:rPr>
        <w:t>think the</w:t>
      </w:r>
      <w:r w:rsidRPr="00BD0CC0">
        <w:rPr>
          <w:sz w:val="14"/>
        </w:rPr>
        <w:t xml:space="preserve"> daily </w:t>
      </w:r>
      <w:r w:rsidRPr="00BD0CC0">
        <w:rPr>
          <w:u w:val="single"/>
        </w:rPr>
        <w:t>campaign</w:t>
      </w:r>
      <w:r w:rsidRPr="00BD0CC0">
        <w:rPr>
          <w:sz w:val="14"/>
        </w:rPr>
        <w:t xml:space="preserve"> back-and-forth </w:t>
      </w:r>
      <w:r w:rsidRPr="00BD0CC0">
        <w:rPr>
          <w:b/>
          <w:u w:val="single"/>
          <w:bdr w:val="single" w:sz="4" w:space="0" w:color="auto" w:frame="1"/>
        </w:rPr>
        <w:t>is having no significant effect on voters.</w:t>
      </w:r>
      <w:r w:rsidRPr="00BD0CC0">
        <w:rPr>
          <w:sz w:val="14"/>
        </w:rPr>
        <w:t xml:space="preserve"> Most </w:t>
      </w:r>
      <w:r w:rsidRPr="00BD0CC0">
        <w:rPr>
          <w:u w:val="single"/>
        </w:rPr>
        <w:t xml:space="preserve">Americans have </w:t>
      </w:r>
      <w:r w:rsidRPr="00BD0CC0">
        <w:rPr>
          <w:b/>
          <w:u w:val="single"/>
          <w:bdr w:val="single" w:sz="4" w:space="0" w:color="auto" w:frame="1"/>
        </w:rPr>
        <w:t>locked in</w:t>
      </w:r>
      <w:r w:rsidRPr="00BD0CC0">
        <w:rPr>
          <w:u w:val="single"/>
        </w:rPr>
        <w:t xml:space="preserve"> their presidential decisions</w:t>
      </w:r>
      <w:r w:rsidRPr="00BD0CC0">
        <w:rPr>
          <w:sz w:val="14"/>
        </w:rPr>
        <w:t xml:space="preserve">, </w:t>
      </w:r>
      <w:r w:rsidRPr="00BD0CC0">
        <w:rPr>
          <w:u w:val="single"/>
        </w:rPr>
        <w:t>polls</w:t>
      </w:r>
      <w:r w:rsidRPr="00BD0CC0">
        <w:rPr>
          <w:sz w:val="14"/>
        </w:rPr>
        <w:t xml:space="preserve"> released Thursday </w:t>
      </w:r>
      <w:r w:rsidRPr="00BD0CC0">
        <w:rPr>
          <w:u w:val="single"/>
        </w:rPr>
        <w:t xml:space="preserve">suggested, and the already small number of persuadable voters </w:t>
      </w:r>
      <w:r w:rsidRPr="00BD0CC0">
        <w:rPr>
          <w:b/>
          <w:u w:val="single"/>
          <w:bdr w:val="single" w:sz="4" w:space="0" w:color="auto" w:frame="1"/>
        </w:rPr>
        <w:t>shrinks by the hour</w:t>
      </w:r>
      <w:r w:rsidRPr="00BD0CC0">
        <w:rPr>
          <w:sz w:val="14"/>
        </w:rPr>
        <w:t xml:space="preserve">. Put another way: America could vote for president next week, and the outcome would probably be the same as it will be in November. "That's accurate, barring some really big, big event or change in the political environment," said </w:t>
      </w:r>
      <w:r w:rsidRPr="00BD0CC0">
        <w:rPr>
          <w:u w:val="single"/>
        </w:rPr>
        <w:t>Alan Abramowitz, a political science professor at Emory University in Atlanta, who has studied presidential voting patterns. Kenneth Warren, a political science professor at St. Louis University, agreed. "Most people have decided who they're going to vote for early on," he said.</w:t>
      </w:r>
      <w:r w:rsidRPr="00BD0CC0">
        <w:rPr>
          <w:sz w:val="14"/>
        </w:rPr>
        <w:t xml:space="preserve"> Recent polls show those who have decided are split almost evenly between Obama and Romney. In a CBS/New York Times poll, Romney led by 1 point. In a Fox News poll, he trailed Obama by 4 points. A National Public Radio poll found Obama leading by 2 points. A Gallup tracking poll over the same time period showed the race dead even. The average of polls puts the Obama advantage at 1.2 percent, according to Real Clear Politics, a political aggregation website. The incumbent has led Romney in that average by a one- to two-point margin since last October. </w:t>
      </w:r>
      <w:r w:rsidRPr="00BD0CC0">
        <w:rPr>
          <w:u w:val="single"/>
        </w:rPr>
        <w:t>Political scientists and consultants said</w:t>
      </w:r>
      <w:r w:rsidRPr="00BD0CC0">
        <w:rPr>
          <w:sz w:val="14"/>
        </w:rPr>
        <w:t xml:space="preserve"> </w:t>
      </w:r>
      <w:r w:rsidRPr="00BD0CC0">
        <w:rPr>
          <w:u w:val="single"/>
        </w:rPr>
        <w:t xml:space="preserve">there were several reasons for early presidential decision-making. In an Internet-cable-TV age, </w:t>
      </w:r>
      <w:r w:rsidRPr="00BD0CC0">
        <w:rPr>
          <w:b/>
          <w:u w:val="single"/>
          <w:bdr w:val="single" w:sz="4" w:space="0" w:color="auto" w:frame="1"/>
        </w:rPr>
        <w:t>voters are pounded with political messages daily, helping them make up their minds far in advance</w:t>
      </w:r>
      <w:r w:rsidRPr="00BD0CC0">
        <w:rPr>
          <w:u w:val="single"/>
        </w:rPr>
        <w:t xml:space="preserve"> of the election. An incumbent in the race makes at least one of the candidates a known quantity. And American </w:t>
      </w:r>
      <w:r w:rsidRPr="00BD0CC0">
        <w:rPr>
          <w:b/>
          <w:u w:val="single"/>
          <w:bdr w:val="single" w:sz="4" w:space="0" w:color="auto" w:frame="1"/>
        </w:rPr>
        <w:t>voters are deeply divided, further cementing their choices.</w:t>
      </w:r>
    </w:p>
    <w:p w:rsidR="00763AA2" w:rsidRPr="00BD0CC0" w:rsidRDefault="00763AA2" w:rsidP="00763AA2">
      <w:pPr>
        <w:pStyle w:val="Heading4"/>
      </w:pPr>
      <w:r w:rsidRPr="00BD0CC0">
        <w:t>Eurozone action will outweigh the plan</w:t>
      </w:r>
    </w:p>
    <w:p w:rsidR="00763AA2" w:rsidRPr="00BD0CC0" w:rsidRDefault="00763AA2" w:rsidP="00763AA2">
      <w:r w:rsidRPr="00BD0CC0">
        <w:rPr>
          <w:b/>
        </w:rPr>
        <w:t>Weisenthal, 9/26</w:t>
      </w:r>
      <w:r w:rsidRPr="00BD0CC0">
        <w:t>/12 - Prior to joining Business Insider in October 2008, Joe was a correspondent for paidContent.org, as well as the Opening Bell editor at Dealbreaker.com. He previously was a writer and analyst for Techdirt.com, and before that worked as an analyst for money management firm Prentiss Smith &amp; Co (Joe, “We're Getting A Glimpse Of Barack Obama's Worst Nightmare” Business Insider, http://www.businessinsider.com/obamas-worst-nightmare-2012-9#ixzz289W0KygN)</w:t>
      </w:r>
    </w:p>
    <w:p w:rsidR="00763AA2" w:rsidRPr="00BD0CC0" w:rsidRDefault="00763AA2" w:rsidP="00763AA2"/>
    <w:p w:rsidR="00763AA2" w:rsidRPr="00BD0CC0" w:rsidRDefault="00763AA2" w:rsidP="00763AA2">
      <w:r w:rsidRPr="00BD0CC0">
        <w:t>This doesn't necessarily seem likely, but the latest turns and twists of the global economy open up a scenario whereby markets could get really ugly between now and the election.</w:t>
      </w:r>
    </w:p>
    <w:p w:rsidR="00763AA2" w:rsidRPr="00BD0CC0" w:rsidRDefault="00763AA2" w:rsidP="00763AA2">
      <w:r w:rsidRPr="00BD0CC0">
        <w:t xml:space="preserve">Basically, </w:t>
      </w:r>
      <w:r w:rsidRPr="00BD0CC0">
        <w:rPr>
          <w:rStyle w:val="StyleBoldUnderline"/>
        </w:rPr>
        <w:t>we present a plausible scenario in which things get bad</w:t>
      </w:r>
      <w:r w:rsidRPr="00BD0CC0">
        <w:t xml:space="preserve"> on two fronts. The scenario is based on developments over the last several days.</w:t>
      </w:r>
    </w:p>
    <w:p w:rsidR="00763AA2" w:rsidRPr="00BD0CC0" w:rsidRDefault="00763AA2" w:rsidP="00763AA2">
      <w:r w:rsidRPr="00BD0CC0">
        <w:t>Here's how it could go:</w:t>
      </w:r>
    </w:p>
    <w:p w:rsidR="00763AA2" w:rsidRPr="00BD0CC0" w:rsidRDefault="00763AA2" w:rsidP="00763AA2">
      <w:pPr>
        <w:rPr>
          <w:rStyle w:val="StyleBoldUnderline"/>
        </w:rPr>
      </w:pPr>
      <w:r w:rsidRPr="00BD0CC0">
        <w:rPr>
          <w:rStyle w:val="StyleBoldUnderline"/>
        </w:rPr>
        <w:t>First, Europe really stalls out.</w:t>
      </w:r>
    </w:p>
    <w:p w:rsidR="00763AA2" w:rsidRPr="00BD0CC0" w:rsidRDefault="00763AA2" w:rsidP="00763AA2">
      <w:r w:rsidRPr="00BD0CC0">
        <w:t>Thanks to the political crisis in Spain, suddenly it's not clear if the ECB's powerful bond buying program will ever get off the ground.</w:t>
      </w:r>
    </w:p>
    <w:p w:rsidR="00763AA2" w:rsidRPr="00BD0CC0" w:rsidRDefault="00763AA2" w:rsidP="00763AA2">
      <w:r w:rsidRPr="00BD0CC0">
        <w:t>Remember, the ECB has announced a plan to backstop government bonds, but it needs the countries to request aid and submit to outside fiscal supervision. Because of mass protests, and a burgeoning secession movement in Catalonia, Spanish PM Mariano Rajoy is very reluctant to ask for a bailout unless it's absolutely necessary. He'd like to delay the request as long as possible.</w:t>
      </w:r>
    </w:p>
    <w:p w:rsidR="00763AA2" w:rsidRPr="00BD0CC0" w:rsidRDefault="00763AA2" w:rsidP="00763AA2">
      <w:pPr>
        <w:rPr>
          <w:rStyle w:val="StyleBoldUnderline"/>
        </w:rPr>
      </w:pPr>
      <w:r w:rsidRPr="00BD0CC0">
        <w:t xml:space="preserve">In addition, you have heightening squabbles over what will be done with Greece (raising the specter that it will leave the Eurozone). There are more and more reports about HUGE holds in the government's budget, and the various creditor parties are fighting about who will take the hit. </w:t>
      </w:r>
      <w:r w:rsidRPr="00BD0CC0">
        <w:rPr>
          <w:rStyle w:val="StyleBoldUnderline"/>
        </w:rPr>
        <w:t>The specter of Greece leaving the Eurozone is rising.</w:t>
      </w:r>
    </w:p>
    <w:p w:rsidR="00763AA2" w:rsidRPr="00BD0CC0" w:rsidRDefault="00763AA2" w:rsidP="00763AA2">
      <w:r w:rsidRPr="00BD0CC0">
        <w:rPr>
          <w:rStyle w:val="StyleBoldUnderline"/>
        </w:rPr>
        <w:t>This could then start hitting markets in the US.</w:t>
      </w:r>
      <w:r w:rsidRPr="00BD0CC0">
        <w:t xml:space="preserve"> Actually </w:t>
      </w:r>
      <w:r w:rsidRPr="00BD0CC0">
        <w:rPr>
          <w:rStyle w:val="StyleBoldUnderline"/>
        </w:rPr>
        <w:t>that already seems to be happening</w:t>
      </w:r>
      <w:r w:rsidRPr="00BD0CC0">
        <w:t xml:space="preserve">. </w:t>
      </w:r>
      <w:proofErr w:type="gramStart"/>
      <w:r w:rsidRPr="00BD0CC0">
        <w:rPr>
          <w:rStyle w:val="StyleBoldUnderline"/>
        </w:rPr>
        <w:t>The market's dropping</w:t>
      </w:r>
      <w:r w:rsidRPr="00BD0CC0">
        <w:t>.</w:t>
      </w:r>
      <w:proofErr w:type="gramEnd"/>
      <w:r w:rsidRPr="00BD0CC0">
        <w:t xml:space="preserve"> And now we no longer have an implied "put" from the Fed, since it's already blown its wad (or so it seems) with the announcement of open-ended QE.</w:t>
      </w:r>
    </w:p>
    <w:p w:rsidR="00763AA2" w:rsidRPr="00BD0CC0" w:rsidRDefault="00763AA2" w:rsidP="00763AA2">
      <w:r w:rsidRPr="00BD0CC0">
        <w:t>Already, the market has been weak since QE3 was announced, and in particular, the oil &amp; gas/basic materials stocks that people associate with reflation have been weak.</w:t>
      </w:r>
    </w:p>
    <w:p w:rsidR="00763AA2" w:rsidRPr="00BD0CC0" w:rsidRDefault="00763AA2" w:rsidP="00763AA2">
      <w:r w:rsidRPr="00BD0CC0">
        <w:t>Those two sectors, which are supposed to rise on successful reflation, make up 2 out of 3 of the worst performing S&amp;P sectors today.</w:t>
      </w:r>
    </w:p>
    <w:p w:rsidR="00763AA2" w:rsidRPr="00BD0CC0" w:rsidRDefault="00763AA2" w:rsidP="00763AA2">
      <w:r w:rsidRPr="00BD0CC0">
        <w:t xml:space="preserve">This could be a nothing blip, but </w:t>
      </w:r>
      <w:r w:rsidRPr="00BD0CC0">
        <w:rPr>
          <w:rStyle w:val="StyleBoldUnderline"/>
        </w:rPr>
        <w:t>a series of weeks like this one</w:t>
      </w:r>
      <w:r w:rsidRPr="00BD0CC0">
        <w:t xml:space="preserve"> (riots in Europe, which inevitably remind people about government </w:t>
      </w:r>
    </w:p>
    <w:p w:rsidR="00763AA2" w:rsidRPr="00BD0CC0" w:rsidRDefault="00763AA2" w:rsidP="00763AA2">
      <w:proofErr w:type="gramStart"/>
      <w:r w:rsidRPr="00BD0CC0">
        <w:t>debt</w:t>
      </w:r>
      <w:proofErr w:type="gramEnd"/>
      <w:r w:rsidRPr="00BD0CC0">
        <w:t xml:space="preserve">) </w:t>
      </w:r>
      <w:r w:rsidRPr="00BD0CC0">
        <w:rPr>
          <w:rStyle w:val="StyleBoldUnderline"/>
        </w:rPr>
        <w:t>and markets in the US reacting badly could be the "October Surprise" that Romney needs to win</w:t>
      </w:r>
      <w:r w:rsidRPr="00BD0CC0">
        <w:t>.</w:t>
      </w:r>
    </w:p>
    <w:p w:rsidR="00763AA2" w:rsidRPr="00BD0CC0" w:rsidRDefault="00763AA2" w:rsidP="00763AA2"/>
    <w:p w:rsidR="00763AA2" w:rsidRPr="00BD0CC0" w:rsidRDefault="00763AA2" w:rsidP="00763AA2"/>
    <w:p w:rsidR="00763AA2" w:rsidRPr="00BD0CC0" w:rsidRDefault="00763AA2" w:rsidP="00763AA2">
      <w:pPr>
        <w:pStyle w:val="Heading4"/>
      </w:pPr>
      <w:r w:rsidRPr="00BD0CC0">
        <w:t>Undecided/swing votes dont pay attention</w:t>
      </w:r>
    </w:p>
    <w:p w:rsidR="00763AA2" w:rsidRPr="00BD0CC0" w:rsidRDefault="00763AA2" w:rsidP="00763AA2">
      <w:r w:rsidRPr="00BD0CC0">
        <w:t xml:space="preserve">Ezra </w:t>
      </w:r>
      <w:r w:rsidRPr="00BD0CC0">
        <w:rPr>
          <w:rStyle w:val="StyleStyleBold12pt"/>
        </w:rPr>
        <w:t>Klein</w:t>
      </w:r>
      <w:r w:rsidRPr="00BD0CC0">
        <w:t xml:space="preserve"> http://www.bloomberg.com/news/2012-09-26/why-undecided-voters-won-t-be-deciding-this-election.html </w:t>
      </w:r>
      <w:r w:rsidRPr="00BD0CC0">
        <w:rPr>
          <w:rStyle w:val="StyleStyleBold12pt"/>
        </w:rPr>
        <w:t>9-26-12</w:t>
      </w:r>
    </w:p>
    <w:p w:rsidR="00763AA2" w:rsidRPr="00BD0CC0" w:rsidRDefault="00763AA2" w:rsidP="00763AA2">
      <w:pPr>
        <w:rPr>
          <w:rStyle w:val="StyleBoldUnderline"/>
          <w:sz w:val="16"/>
        </w:rPr>
      </w:pPr>
      <w:r w:rsidRPr="00BD0CC0">
        <w:rPr>
          <w:rStyle w:val="StyleBoldUnderline"/>
          <w:sz w:val="16"/>
        </w:rPr>
        <w:t xml:space="preserve">Even though the ad is an exaggeration, it’s not an outright lie. This election will probably be decided by a tiny fraction of the electorate in eight or nine states. The </w:t>
      </w:r>
      <w:r w:rsidRPr="00BD0CC0">
        <w:rPr>
          <w:rStyle w:val="StyleBoldUnderline"/>
        </w:rPr>
        <w:t>undecided voters</w:t>
      </w:r>
      <w:r w:rsidRPr="00BD0CC0">
        <w:rPr>
          <w:rStyle w:val="StyleBoldUnderline"/>
          <w:sz w:val="16"/>
        </w:rPr>
        <w:t xml:space="preserve"> in those states </w:t>
      </w:r>
      <w:r w:rsidRPr="00BD0CC0">
        <w:rPr>
          <w:rStyle w:val="StyleBoldUnderline"/>
        </w:rPr>
        <w:t>are</w:t>
      </w:r>
      <w:r w:rsidRPr="00BD0CC0">
        <w:rPr>
          <w:rStyle w:val="StyleBoldUnderline"/>
          <w:sz w:val="16"/>
        </w:rPr>
        <w:t xml:space="preserve"> popularly </w:t>
      </w:r>
      <w:r w:rsidRPr="00BD0CC0">
        <w:rPr>
          <w:rStyle w:val="StyleBoldUnderline"/>
        </w:rPr>
        <w:t>portrayed as people who just can’t make up their minds</w:t>
      </w:r>
      <w:r w:rsidRPr="00BD0CC0">
        <w:rPr>
          <w:rStyle w:val="StyleBoldUnderline"/>
          <w:sz w:val="16"/>
        </w:rPr>
        <w:t xml:space="preserve">. But </w:t>
      </w:r>
      <w:r w:rsidRPr="00BD0CC0">
        <w:rPr>
          <w:rStyle w:val="StyleBoldUnderline"/>
        </w:rPr>
        <w:t>that’s not quite right. They aren’t so much “undecided” as uninterested and, frankly, uninformed;</w:t>
      </w:r>
      <w:r w:rsidRPr="00BD0CC0">
        <w:rPr>
          <w:rStyle w:val="StyleBoldUnderline"/>
          <w:sz w:val="16"/>
        </w:rPr>
        <w:t xml:space="preserve"> </w:t>
      </w:r>
      <w:r w:rsidRPr="00BD0CC0">
        <w:rPr>
          <w:sz w:val="14"/>
        </w:rPr>
        <w:t>in political-science parlance -- and SNL ads -- they are “low information” voters.  It’s worth stopping here to clarify something: “uninformed” does not mean “dumb.” We’re all uninformed about certain topics. You wouldn’t believe how little I know about, say, baseball. I’m vaguely aware that it happens, and that it culminates in a World Series, but I can’t tell you who won last year, or who’s in contention this year. Baseball just isn’t something I pay attention to. Lynn</w:t>
      </w:r>
      <w:r w:rsidRPr="00BD0CC0">
        <w:rPr>
          <w:rStyle w:val="StyleBoldUnderline"/>
          <w:sz w:val="16"/>
        </w:rPr>
        <w:t xml:space="preserve"> </w:t>
      </w:r>
      <w:r w:rsidRPr="00BD0CC0">
        <w:rPr>
          <w:rStyle w:val="StyleBoldUnderline"/>
        </w:rPr>
        <w:t>Vavreck, a political scientist at the University of California at Los Angeles, says</w:t>
      </w:r>
      <w:r w:rsidRPr="00BD0CC0">
        <w:rPr>
          <w:rStyle w:val="StyleBoldUnderline"/>
          <w:sz w:val="16"/>
        </w:rPr>
        <w:t xml:space="preserve"> that uninformed voters have roughly the same relationship to politics that I have to baseball. “</w:t>
      </w:r>
      <w:r w:rsidRPr="00BD0CC0">
        <w:rPr>
          <w:rStyle w:val="StyleBoldUnderline"/>
        </w:rPr>
        <w:t xml:space="preserve">They are lower on political information, for sure. That’s a function of being not that interested and not paying attention,” </w:t>
      </w:r>
      <w:r w:rsidRPr="00BD0CC0">
        <w:rPr>
          <w:sz w:val="14"/>
        </w:rPr>
        <w:t xml:space="preserve">she said. “It’s not that they can’t comprehend the </w:t>
      </w:r>
      <w:proofErr w:type="gramStart"/>
      <w:r w:rsidRPr="00BD0CC0">
        <w:rPr>
          <w:sz w:val="14"/>
        </w:rPr>
        <w:t>information,</w:t>
      </w:r>
      <w:proofErr w:type="gramEnd"/>
      <w:r w:rsidRPr="00BD0CC0">
        <w:rPr>
          <w:sz w:val="14"/>
        </w:rPr>
        <w:t xml:space="preserve"> or that they’re at a balancing point and can’t decide. They’re just not dialed in. They’re not getting all the information you or I are getting.” Vavreck asked thousands of voters -- both decided and undecided -- a battery of basic, multiple-choice questions about who’s who in politics. The questions were designed to be easy. You didn’t have to know that John Boehner is Speaker of the House. You just had to know he is a congressman rather than a judge or the vice president. According to Vavreck’s polling</w:t>
      </w:r>
      <w:r w:rsidRPr="00BD0CC0">
        <w:rPr>
          <w:rStyle w:val="StyleBoldUnderline"/>
          <w:sz w:val="16"/>
        </w:rPr>
        <w:t xml:space="preserve">, </w:t>
      </w:r>
      <w:r w:rsidRPr="00BD0CC0">
        <w:rPr>
          <w:rStyle w:val="StyleBoldUnderline"/>
        </w:rPr>
        <w:t>only 35 percent of undecided voters could identify Boehner’s job as “congressman.” Only 69 percent</w:t>
      </w:r>
      <w:r w:rsidRPr="00BD0CC0">
        <w:rPr>
          <w:rStyle w:val="StyleBoldUnderline"/>
          <w:sz w:val="16"/>
        </w:rPr>
        <w:t xml:space="preserve"> could say </w:t>
      </w:r>
      <w:r w:rsidRPr="00BD0CC0">
        <w:rPr>
          <w:rStyle w:val="StyleBoldUnderline"/>
        </w:rPr>
        <w:t>that</w:t>
      </w:r>
      <w:r w:rsidRPr="00BD0CC0">
        <w:rPr>
          <w:rStyle w:val="StyleBoldUnderline"/>
          <w:sz w:val="16"/>
        </w:rPr>
        <w:t xml:space="preserve"> Joe </w:t>
      </w:r>
      <w:r w:rsidRPr="00BD0CC0">
        <w:rPr>
          <w:rStyle w:val="StyleBoldUnderline"/>
        </w:rPr>
        <w:t>Biden is the vice president</w:t>
      </w:r>
      <w:r w:rsidRPr="00BD0CC0">
        <w:rPr>
          <w:rStyle w:val="StyleBoldUnderline"/>
          <w:sz w:val="16"/>
        </w:rPr>
        <w:t xml:space="preserve"> rather than, say, a representative</w:t>
      </w:r>
      <w:r w:rsidRPr="00BD0CC0">
        <w:rPr>
          <w:rStyle w:val="StyleBoldUnderline"/>
        </w:rPr>
        <w:t>. Only 17 percent can identify Chief Justice</w:t>
      </w:r>
      <w:r w:rsidRPr="00BD0CC0">
        <w:rPr>
          <w:rStyle w:val="StyleBoldUnderline"/>
          <w:sz w:val="16"/>
        </w:rPr>
        <w:t xml:space="preserve"> John </w:t>
      </w:r>
      <w:r w:rsidRPr="00BD0CC0">
        <w:rPr>
          <w:rStyle w:val="StyleBoldUnderline"/>
        </w:rPr>
        <w:t xml:space="preserve">Roberts </w:t>
      </w:r>
      <w:r w:rsidRPr="00BD0CC0">
        <w:rPr>
          <w:rStyle w:val="StyleBoldUnderline"/>
          <w:sz w:val="16"/>
        </w:rPr>
        <w:t xml:space="preserve">as a judge. </w:t>
      </w:r>
      <w:r w:rsidRPr="00BD0CC0">
        <w:rPr>
          <w:rStyle w:val="StyleBoldUnderline"/>
        </w:rPr>
        <w:t>Decided voters have an easier time rattling off the job titles</w:t>
      </w:r>
      <w:r w:rsidRPr="00BD0CC0">
        <w:rPr>
          <w:rStyle w:val="StyleBoldUnderline"/>
          <w:sz w:val="16"/>
        </w:rPr>
        <w:t xml:space="preserve"> of </w:t>
      </w:r>
      <w:r w:rsidRPr="00BD0CC0">
        <w:rPr>
          <w:sz w:val="14"/>
        </w:rPr>
        <w:t>Boehner and Biden, as well as those of Harry Reid, Eric Cantor, Mitch McConnell and Nancy Pelosi. (Interestingly, they struggle more than undecideds to identify Roberts.) That’s likely because decided voters are paying more attention to the election. About 43 percent of decided voters say they’re following the presidential election “very closely.” Only 12 percent of undecided voters say the same. Recognizing that undecided voters are mostly uninterested voters helps to clarify the trajectory of the presidential campaign. In their book “The Timeline of Presidential Elections,” Robert Erikson and Christopher Wlezien show that voter preferences tend to be very stable in the fall, but that campaign observers -- the authors analyze people betting money in online political prediction markets -- tend to assume those preferences are far more volatile. Psychological Projection The misjudgment makes sense as an act of psychological projection. To people personally invested in politics, the homestretch of the campaign appears loaded with the kind of political information that could change voter opinions. There are debates, a flood of ads, inevitable gaffes, the crush of election news -- maybe even an October surprise or two</w:t>
      </w:r>
      <w:r w:rsidRPr="00BD0CC0">
        <w:rPr>
          <w:rStyle w:val="StyleBoldUnderline"/>
          <w:sz w:val="16"/>
        </w:rPr>
        <w:t xml:space="preserve">. </w:t>
      </w:r>
      <w:r w:rsidRPr="00BD0CC0">
        <w:rPr>
          <w:rStyle w:val="StyleBoldUnderline"/>
        </w:rPr>
        <w:t>But undecided voters are precisely those least likely to tune in to the debates, which helps explain why debates typically have little effect on elections. They’re the least likely to care about a gaffe</w:t>
      </w:r>
      <w:r w:rsidRPr="00BD0CC0">
        <w:rPr>
          <w:rStyle w:val="StyleBoldUnderline"/>
          <w:sz w:val="16"/>
        </w:rPr>
        <w:t xml:space="preserve"> -- </w:t>
      </w:r>
      <w:r w:rsidRPr="00BD0CC0">
        <w:rPr>
          <w:sz w:val="14"/>
        </w:rPr>
        <w:t>or even to know when one has occurred. They’re more likely to throw out political mail and tune out political ads. If they live in a swing state, they’ve already been buffeted by -- and proved immune to -- months of commercials and phone messages. Vavreck has been tracking a group of 44,000 voters since December 2011. When she started, 94 percent were already leaning toward a candidate. Of the 6 percent who were truly undecided, 33 percent now say they’re going with Mitt Romney and 37 percent with President Barack Obama. The ranks of the original undecided voters were partially replenished by voters who had expressed a preference in 2011 but have since grown uncertain. Of the new undecideds, slightly more were Romney supporters in 2011 than were Obama supporters, but the total numbers are small.</w:t>
      </w:r>
      <w:r w:rsidRPr="00BD0CC0">
        <w:rPr>
          <w:rStyle w:val="StyleBoldUnderline"/>
          <w:sz w:val="16"/>
        </w:rPr>
        <w:t xml:space="preserve"> </w:t>
      </w:r>
      <w:r w:rsidRPr="00BD0CC0">
        <w:rPr>
          <w:rStyle w:val="StyleBoldUnderline"/>
        </w:rPr>
        <w:t>There’s little reason to believe that undecided voters in this campaign will break sharply toward one candidate. The votes of the undecideds seem to be roughly evenly split, and if any big news happens between now and the election, they’re likely to be the last to know about it</w:t>
      </w:r>
      <w:r w:rsidRPr="00BD0CC0">
        <w:rPr>
          <w:rStyle w:val="StyleBoldUnderline"/>
          <w:sz w:val="16"/>
        </w:rPr>
        <w:t xml:space="preserve">, </w:t>
      </w:r>
      <w:r w:rsidRPr="00BD0CC0">
        <w:rPr>
          <w:rStyle w:val="StyleBoldUnderline"/>
        </w:rPr>
        <w:t>and the least interested in following up on it. If Obama is going to turn this into a rout, or if Romney is to salvage a win, it will probably require changing minds that are already made up</w:t>
      </w:r>
      <w:r w:rsidRPr="00BD0CC0">
        <w:rPr>
          <w:rStyle w:val="StyleBoldUnderline"/>
          <w:sz w:val="16"/>
        </w:rPr>
        <w:t>, or increasing (or suppressing) turnout among base voters. In other words</w:t>
      </w:r>
      <w:r w:rsidRPr="00BD0CC0">
        <w:rPr>
          <w:rStyle w:val="StyleBoldUnderline"/>
        </w:rPr>
        <w:t xml:space="preserve">, don’t expect the votes of the mythical undecideds to actually be decisive. </w:t>
      </w:r>
      <w:r w:rsidRPr="00BD0CC0">
        <w:rPr>
          <w:rStyle w:val="StyleBoldUnderline"/>
          <w:sz w:val="16"/>
        </w:rPr>
        <w:t xml:space="preserve">It’s likely to be the decided who will, well, decide. (Ezra Klein is a Bloomberg View columnist. The opinions expressed are his own.) </w:t>
      </w:r>
    </w:p>
    <w:p w:rsidR="00763AA2" w:rsidRPr="00BD0CC0" w:rsidRDefault="00763AA2" w:rsidP="00763AA2">
      <w:pPr>
        <w:pStyle w:val="Heading4"/>
      </w:pPr>
      <w:r w:rsidRPr="00BD0CC0">
        <w:t>Jobs and gas prices ensure public support---SMRs aren’t an election issue but if they were, links non U</w:t>
      </w:r>
    </w:p>
    <w:p w:rsidR="00763AA2" w:rsidRPr="00BD0CC0" w:rsidRDefault="00763AA2" w:rsidP="00763AA2">
      <w:r w:rsidRPr="00BD0CC0">
        <w:rPr>
          <w:rStyle w:val="StyleStyleBold12pt"/>
        </w:rPr>
        <w:t>Johnson 12</w:t>
      </w:r>
      <w:r w:rsidRPr="00BD0CC0">
        <w:t xml:space="preserve"> John, Nuclear Energy Insider, April 25, "US Campaign Trail: is nuclear in the equation?</w:t>
      </w:r>
      <w:proofErr w:type="gramStart"/>
      <w:r w:rsidRPr="00BD0CC0">
        <w:t>",</w:t>
      </w:r>
      <w:proofErr w:type="gramEnd"/>
      <w:r w:rsidRPr="00BD0CC0">
        <w:t xml:space="preserve"> analysis.nuclearenergyinsider.com/new-build/us-campaign-trail-nuclear-equation</w:t>
      </w:r>
    </w:p>
    <w:p w:rsidR="00763AA2" w:rsidRPr="00BD0CC0" w:rsidRDefault="00763AA2" w:rsidP="00763AA2">
      <w:pPr>
        <w:rPr>
          <w:sz w:val="16"/>
        </w:rPr>
      </w:pPr>
      <w:r w:rsidRPr="00BD0CC0">
        <w:rPr>
          <w:rStyle w:val="StyleBoldUnderline"/>
        </w:rPr>
        <w:t>In the next Presidential election, American voters will be voting with their pockets</w:t>
      </w:r>
      <w:r w:rsidRPr="00BD0CC0">
        <w:rPr>
          <w:sz w:val="16"/>
        </w:rPr>
        <w:t xml:space="preserve">. We look at how the campaign so far has revealed which candidate will support nuclear R&amp;D, nuclear new-build projects and ultimately preserve and create nuclear sector jobs. As the U.S. Presidential election draws closer, </w:t>
      </w:r>
      <w:r w:rsidRPr="00BD0CC0">
        <w:rPr>
          <w:rStyle w:val="StyleBoldUnderline"/>
        </w:rPr>
        <w:t>Americans are most concerned about job creation and how the candidates plan to boost the</w:t>
      </w:r>
      <w:r w:rsidRPr="00BD0CC0">
        <w:rPr>
          <w:sz w:val="16"/>
        </w:rPr>
        <w:t xml:space="preserve"> U.S. </w:t>
      </w:r>
      <w:r w:rsidRPr="00BD0CC0">
        <w:rPr>
          <w:rStyle w:val="StyleBoldUnderline"/>
        </w:rPr>
        <w:t>economy</w:t>
      </w:r>
      <w:r w:rsidRPr="00BD0CC0">
        <w:rPr>
          <w:sz w:val="16"/>
        </w:rPr>
        <w:t xml:space="preserve">. </w:t>
      </w:r>
      <w:r w:rsidRPr="00BD0CC0">
        <w:rPr>
          <w:rStyle w:val="StyleBoldUnderline"/>
        </w:rPr>
        <w:t>Alternative energy policies have received</w:t>
      </w:r>
      <w:r w:rsidRPr="00BD0CC0">
        <w:rPr>
          <w:sz w:val="16"/>
        </w:rPr>
        <w:t xml:space="preserve"> a fair amount of </w:t>
      </w:r>
      <w:r w:rsidRPr="00BD0CC0">
        <w:rPr>
          <w:rStyle w:val="StyleBoldUnderline"/>
        </w:rPr>
        <w:t>publicity</w:t>
      </w:r>
      <w:r w:rsidRPr="00BD0CC0">
        <w:rPr>
          <w:sz w:val="16"/>
        </w:rPr>
        <w:t xml:space="preserve"> from the Obama administration, </w:t>
      </w:r>
      <w:r w:rsidRPr="00BD0CC0">
        <w:rPr>
          <w:rStyle w:val="Emphasis"/>
        </w:rPr>
        <w:t xml:space="preserve">although </w:t>
      </w:r>
      <w:r w:rsidRPr="00BD0CC0">
        <w:rPr>
          <w:rStyle w:val="Box"/>
        </w:rPr>
        <w:t>nuclear power</w:t>
      </w:r>
      <w:r w:rsidRPr="00BD0CC0">
        <w:rPr>
          <w:rStyle w:val="Emphasis"/>
        </w:rPr>
        <w:t xml:space="preserve"> specifically </w:t>
      </w:r>
      <w:r w:rsidRPr="00BD0CC0">
        <w:rPr>
          <w:rStyle w:val="Box"/>
        </w:rPr>
        <w:t>is rarely mentioned</w:t>
      </w:r>
      <w:r w:rsidRPr="00BD0CC0">
        <w:rPr>
          <w:rStyle w:val="Emphasis"/>
        </w:rPr>
        <w:t xml:space="preserve"> on the campaign trial</w:t>
      </w:r>
      <w:r w:rsidRPr="00BD0CC0">
        <w:rPr>
          <w:sz w:val="16"/>
        </w:rPr>
        <w:t xml:space="preserve">, primarily due to perceived safety questions. Just the same, the </w:t>
      </w:r>
      <w:r w:rsidRPr="00BD0CC0">
        <w:rPr>
          <w:rStyle w:val="Emphasis"/>
        </w:rPr>
        <w:t>Obama</w:t>
      </w:r>
      <w:r w:rsidRPr="00BD0CC0">
        <w:rPr>
          <w:sz w:val="16"/>
        </w:rPr>
        <w:t xml:space="preserve"> Administration </w:t>
      </w:r>
      <w:r w:rsidRPr="00BD0CC0">
        <w:rPr>
          <w:rStyle w:val="Emphasis"/>
        </w:rPr>
        <w:t>is considered a nuclear supporter</w:t>
      </w:r>
      <w:r w:rsidRPr="00BD0CC0">
        <w:rPr>
          <w:rStyle w:val="StyleBoldUnderline"/>
        </w:rPr>
        <w:t>, having made several moves to help jumpstart America’s nuclear energy industry</w:t>
      </w:r>
      <w:r w:rsidRPr="00BD0CC0">
        <w:rPr>
          <w:sz w:val="16"/>
        </w:rPr>
        <w:t xml:space="preserve">. </w:t>
      </w:r>
      <w:r w:rsidRPr="00BD0CC0">
        <w:rPr>
          <w:rStyle w:val="StyleBoldUnderline"/>
        </w:rPr>
        <w:t>Obama plugged nuclear power during his first State Of The Union</w:t>
      </w:r>
      <w:r w:rsidRPr="00BD0CC0">
        <w:rPr>
          <w:sz w:val="16"/>
        </w:rPr>
        <w:t xml:space="preserve"> speech several years ago, </w:t>
      </w:r>
      <w:r w:rsidRPr="00BD0CC0">
        <w:rPr>
          <w:rStyle w:val="StyleBoldUnderline"/>
        </w:rPr>
        <w:t>and has</w:t>
      </w:r>
      <w:r w:rsidRPr="00BD0CC0">
        <w:rPr>
          <w:sz w:val="16"/>
        </w:rPr>
        <w:t xml:space="preserve"> generally </w:t>
      </w:r>
      <w:r w:rsidRPr="00BD0CC0">
        <w:rPr>
          <w:rStyle w:val="StyleBoldUnderline"/>
        </w:rPr>
        <w:t>been upbeat about the energy source’s future in the U.S</w:t>
      </w:r>
      <w:r w:rsidRPr="00BD0CC0">
        <w:rPr>
          <w:sz w:val="16"/>
        </w:rPr>
        <w:t xml:space="preserve">.   The Campaign   Obama, a Democrat, will face Mitt Romney in the November election. Romney is expected to be named the official Republican nominee in August.   While Romney has not taken a stance on nuclear energy during his campaign, the </w:t>
      </w:r>
      <w:r w:rsidRPr="00BD0CC0">
        <w:rPr>
          <w:rStyle w:val="Emphasis"/>
        </w:rPr>
        <w:t>Obama</w:t>
      </w:r>
      <w:r w:rsidRPr="00BD0CC0">
        <w:rPr>
          <w:sz w:val="16"/>
        </w:rPr>
        <w:t xml:space="preserve"> administration </w:t>
      </w:r>
      <w:r w:rsidRPr="00BD0CC0">
        <w:rPr>
          <w:rStyle w:val="StyleBoldUnderline"/>
        </w:rPr>
        <w:t xml:space="preserve">has </w:t>
      </w:r>
      <w:r w:rsidRPr="00BD0CC0">
        <w:rPr>
          <w:rStyle w:val="Emphasis"/>
        </w:rPr>
        <w:t>made significant</w:t>
      </w:r>
      <w:r w:rsidRPr="00BD0CC0">
        <w:rPr>
          <w:rStyle w:val="StyleBoldUnderline"/>
        </w:rPr>
        <w:t xml:space="preserve"> </w:t>
      </w:r>
      <w:r w:rsidRPr="00BD0CC0">
        <w:rPr>
          <w:rStyle w:val="Emphasis"/>
        </w:rPr>
        <w:t>investments in</w:t>
      </w:r>
      <w:r w:rsidRPr="00BD0CC0">
        <w:rPr>
          <w:rStyle w:val="StyleBoldUnderline"/>
        </w:rPr>
        <w:t xml:space="preserve"> the sector, including</w:t>
      </w:r>
      <w:r w:rsidRPr="00BD0CC0">
        <w:rPr>
          <w:sz w:val="16"/>
        </w:rPr>
        <w:t xml:space="preserve"> a </w:t>
      </w:r>
      <w:r w:rsidRPr="00BD0CC0">
        <w:rPr>
          <w:rStyle w:val="StyleBoldUnderline"/>
        </w:rPr>
        <w:t>$450m</w:t>
      </w:r>
      <w:r w:rsidRPr="00BD0CC0">
        <w:rPr>
          <w:sz w:val="16"/>
        </w:rPr>
        <w:t xml:space="preserve"> budget request in March intended </w:t>
      </w:r>
      <w:r w:rsidRPr="00BD0CC0">
        <w:rPr>
          <w:rStyle w:val="StyleBoldUnderline"/>
        </w:rPr>
        <w:t>to advance</w:t>
      </w:r>
      <w:r w:rsidRPr="00BD0CC0">
        <w:rPr>
          <w:sz w:val="16"/>
        </w:rPr>
        <w:t xml:space="preserve"> the development of American-made small modular reactors (</w:t>
      </w:r>
      <w:r w:rsidRPr="00BD0CC0">
        <w:rPr>
          <w:rStyle w:val="Emphasis"/>
        </w:rPr>
        <w:t>SMRs</w:t>
      </w:r>
      <w:r w:rsidRPr="00BD0CC0">
        <w:rPr>
          <w:sz w:val="16"/>
        </w:rPr>
        <w:t xml:space="preserve">). Congress still needs to approve the authorization for funding.   The </w:t>
      </w:r>
      <w:r w:rsidRPr="00BD0CC0">
        <w:rPr>
          <w:rStyle w:val="StyleBoldUnderline"/>
        </w:rPr>
        <w:t>SMRs</w:t>
      </w:r>
      <w:r w:rsidRPr="00BD0CC0">
        <w:rPr>
          <w:sz w:val="16"/>
        </w:rPr>
        <w:t xml:space="preserve"> are expected to be ready for commercial use within 10 years, and </w:t>
      </w:r>
      <w:r w:rsidRPr="00BD0CC0">
        <w:rPr>
          <w:rStyle w:val="StyleBoldUnderline"/>
        </w:rPr>
        <w:t>are intended for</w:t>
      </w:r>
      <w:r w:rsidRPr="00BD0CC0">
        <w:rPr>
          <w:sz w:val="16"/>
        </w:rPr>
        <w:t xml:space="preserve"> small electric grids and for </w:t>
      </w:r>
      <w:r w:rsidRPr="00BD0CC0">
        <w:rPr>
          <w:rStyle w:val="StyleBoldUnderline"/>
        </w:rPr>
        <w:t>locations that cannot support large reactors,</w:t>
      </w:r>
      <w:r w:rsidRPr="00BD0CC0">
        <w:rPr>
          <w:sz w:val="16"/>
        </w:rPr>
        <w:t xml:space="preserve"> offering utilities the flexibility to scale production as demand changes.   “The </w:t>
      </w:r>
      <w:r w:rsidRPr="00BD0CC0">
        <w:rPr>
          <w:rStyle w:val="StyleBoldUnderline"/>
        </w:rPr>
        <w:t>Obama</w:t>
      </w:r>
      <w:r w:rsidRPr="00BD0CC0">
        <w:rPr>
          <w:sz w:val="16"/>
        </w:rPr>
        <w:t xml:space="preserve"> Administration </w:t>
      </w:r>
      <w:r w:rsidRPr="00BD0CC0">
        <w:rPr>
          <w:rStyle w:val="StyleBoldUnderline"/>
        </w:rPr>
        <w:t>and the Energy Department are committed to</w:t>
      </w:r>
      <w:r w:rsidRPr="00BD0CC0">
        <w:rPr>
          <w:sz w:val="16"/>
        </w:rPr>
        <w:t xml:space="preserve"> an all-of-the-above energy strategy that develops every source of American energy, including </w:t>
      </w:r>
      <w:r w:rsidRPr="00BD0CC0">
        <w:rPr>
          <w:rStyle w:val="StyleBoldUnderline"/>
        </w:rPr>
        <w:t>nuclear power</w:t>
      </w:r>
      <w:r w:rsidRPr="00BD0CC0">
        <w:rPr>
          <w:sz w:val="16"/>
        </w:rPr>
        <w:t xml:space="preserve">, and strengthens our competitive edge in the global clean energy race,” U.S. Energy Secretary Steven Chu said when the program was announced.    “Through the funding for small modular nuclear reactors, the Energy Department and private industry are working to position America as the leader in advanced nuclear energy technology and manufacturing.”     John Keeley, manager of media relations for the Nuclear Energy Institute, said that the </w:t>
      </w:r>
      <w:r w:rsidRPr="00BD0CC0">
        <w:rPr>
          <w:rStyle w:val="StyleBoldUnderline"/>
        </w:rPr>
        <w:t>Obama</w:t>
      </w:r>
      <w:r w:rsidRPr="00BD0CC0">
        <w:rPr>
          <w:sz w:val="16"/>
        </w:rPr>
        <w:t xml:space="preserve"> administration </w:t>
      </w:r>
      <w:r w:rsidRPr="00BD0CC0">
        <w:rPr>
          <w:rStyle w:val="StyleBoldUnderline"/>
        </w:rPr>
        <w:t>has done what it can to support the deployment on new build-outs</w:t>
      </w:r>
      <w:r w:rsidRPr="00BD0CC0">
        <w:rPr>
          <w:sz w:val="16"/>
        </w:rPr>
        <w:t xml:space="preserve"> in the United States </w:t>
      </w:r>
      <w:r w:rsidRPr="00BD0CC0">
        <w:rPr>
          <w:rStyle w:val="StyleBoldUnderline"/>
        </w:rPr>
        <w:t>to build</w:t>
      </w:r>
      <w:r w:rsidRPr="00BD0CC0">
        <w:rPr>
          <w:sz w:val="16"/>
        </w:rPr>
        <w:t xml:space="preserve"> out </w:t>
      </w:r>
      <w:r w:rsidRPr="00BD0CC0">
        <w:rPr>
          <w:rStyle w:val="StyleBoldUnderline"/>
        </w:rPr>
        <w:t>nuclear, as well as supporting research and development efforts,</w:t>
      </w:r>
      <w:r w:rsidRPr="00BD0CC0">
        <w:rPr>
          <w:sz w:val="16"/>
        </w:rPr>
        <w:t xml:space="preserve"> such as those in the small reactor space.    Research support   In addition, the U.S. has invested $170 million in research grants at more than 70 universities, supporting research and development into a full spectrum of technologies, from advanced reactor concepts to enhanced safety design.   “</w:t>
      </w:r>
      <w:r w:rsidRPr="00BD0CC0">
        <w:rPr>
          <w:rStyle w:val="StyleBoldUnderline"/>
        </w:rPr>
        <w:t xml:space="preserve">The President was explicit in his State Of The Union speech about the virtues of nuclear </w:t>
      </w:r>
      <w:r w:rsidRPr="00BD0CC0">
        <w:rPr>
          <w:sz w:val="16"/>
        </w:rPr>
        <w:t xml:space="preserve">as a technology and its role in clean air generation,” said Keeley. “And </w:t>
      </w:r>
      <w:r w:rsidRPr="00BD0CC0">
        <w:rPr>
          <w:rStyle w:val="Emphasis"/>
        </w:rPr>
        <w:t>he has been supportive of developing more nuclear plants in this country</w:t>
      </w:r>
      <w:r w:rsidRPr="00BD0CC0">
        <w:rPr>
          <w:rStyle w:val="StyleBoldUnderline"/>
        </w:rPr>
        <w:t>. Those initiatives have to be identified as significant evidence of support for</w:t>
      </w:r>
      <w:r w:rsidRPr="00BD0CC0">
        <w:rPr>
          <w:sz w:val="16"/>
        </w:rPr>
        <w:t xml:space="preserve"> the </w:t>
      </w:r>
      <w:r w:rsidRPr="00BD0CC0">
        <w:rPr>
          <w:rStyle w:val="StyleBoldUnderline"/>
        </w:rPr>
        <w:t>nuclear</w:t>
      </w:r>
      <w:r w:rsidRPr="00BD0CC0">
        <w:rPr>
          <w:sz w:val="16"/>
        </w:rPr>
        <w:t xml:space="preserve"> sector.”   There are currently 104 nuclear power reactors operating in the U.S. in 31 states, operated by 30 different utilities. There are four new nuclear reactors being built in the U.S., including two in George at total expected cost of $14bn.    </w:t>
      </w:r>
      <w:r w:rsidRPr="00BD0CC0">
        <w:rPr>
          <w:rStyle w:val="StyleBoldUnderline"/>
        </w:rPr>
        <w:t xml:space="preserve">In another sign of the U.S support for the industry, the federal government provided </w:t>
      </w:r>
      <w:r w:rsidRPr="00BD0CC0">
        <w:rPr>
          <w:sz w:val="16"/>
        </w:rPr>
        <w:t xml:space="preserve">utility company Southern with </w:t>
      </w:r>
      <w:r w:rsidRPr="00BD0CC0">
        <w:rPr>
          <w:rStyle w:val="StyleBoldUnderline"/>
        </w:rPr>
        <w:t>a</w:t>
      </w:r>
      <w:r w:rsidRPr="00BD0CC0">
        <w:rPr>
          <w:sz w:val="16"/>
        </w:rPr>
        <w:t xml:space="preserve">n </w:t>
      </w:r>
      <w:r w:rsidRPr="00BD0CC0">
        <w:rPr>
          <w:rStyle w:val="StyleBoldUnderline"/>
        </w:rPr>
        <w:t>$8.3bn loan guarantee for</w:t>
      </w:r>
      <w:r w:rsidRPr="00BD0CC0">
        <w:rPr>
          <w:sz w:val="16"/>
        </w:rPr>
        <w:t xml:space="preserve"> the </w:t>
      </w:r>
      <w:r w:rsidRPr="00BD0CC0">
        <w:rPr>
          <w:rStyle w:val="StyleBoldUnderline"/>
        </w:rPr>
        <w:t>Vogtle</w:t>
      </w:r>
      <w:r w:rsidRPr="00BD0CC0">
        <w:rPr>
          <w:sz w:val="16"/>
        </w:rPr>
        <w:t xml:space="preserve"> Units 3 and 4, the first new nuclear plants to be built in the U.S. in the last 30 years. They are expected to be operational in 2016 and 2017.   The U.S. Energy Department has also supported the Vogtle project and the development of the next generation of nuclear reactors by providing more than $200m through a cost-share agreement to support the licensing reviews for the Westinghouse AP1000 reactor design certification.    In addition to the Vogtle plants, SCANA, a subsidiary of South Carolina Electric &amp; Gas Co. plans to add two reactors to its nuclear power plant near Jenkinsville, S.C., by 2016 and 2019.   “</w:t>
      </w:r>
      <w:r w:rsidRPr="00BD0CC0">
        <w:rPr>
          <w:rStyle w:val="StyleBoldUnderline"/>
        </w:rPr>
        <w:t>There is certainly political consensus in support of clean generation, and large scale cultural consensus as well</w:t>
      </w:r>
      <w:r w:rsidRPr="00BD0CC0">
        <w:rPr>
          <w:sz w:val="16"/>
        </w:rPr>
        <w:t xml:space="preserve">,” said Keeley.    Political benefits of nuclear support   </w:t>
      </w:r>
      <w:proofErr w:type="gramStart"/>
      <w:r w:rsidRPr="00BD0CC0">
        <w:rPr>
          <w:rStyle w:val="Emphasis"/>
        </w:rPr>
        <w:t>As</w:t>
      </w:r>
      <w:proofErr w:type="gramEnd"/>
      <w:r w:rsidRPr="00BD0CC0">
        <w:rPr>
          <w:rStyle w:val="Emphasis"/>
        </w:rPr>
        <w:t xml:space="preserve"> gas prices in the U.S. continue to soar</w:t>
      </w:r>
      <w:r w:rsidRPr="00BD0CC0">
        <w:rPr>
          <w:sz w:val="16"/>
        </w:rPr>
        <w:t xml:space="preserve">, it’s possible that </w:t>
      </w:r>
      <w:r w:rsidRPr="00BD0CC0">
        <w:rPr>
          <w:rStyle w:val="Emphasis"/>
        </w:rPr>
        <w:t>the tide will turn more in favor of nuclear</w:t>
      </w:r>
      <w:r w:rsidRPr="00BD0CC0">
        <w:rPr>
          <w:sz w:val="16"/>
        </w:rPr>
        <w:t xml:space="preserve"> and other clean energy sources, </w:t>
      </w:r>
      <w:r w:rsidRPr="00BD0CC0">
        <w:rPr>
          <w:rStyle w:val="StyleBoldUnderline"/>
        </w:rPr>
        <w:t>especially as electric cars take a stronger foothold</w:t>
      </w:r>
      <w:r w:rsidRPr="00BD0CC0">
        <w:rPr>
          <w:rStyle w:val="Emphasis"/>
        </w:rPr>
        <w:t>. In addition, the job creation benefits from nuclear could work their way into the political landscape</w:t>
      </w:r>
      <w:r w:rsidRPr="00BD0CC0">
        <w:rPr>
          <w:sz w:val="16"/>
        </w:rPr>
        <w:t xml:space="preserve"> as well.   The two new Vogtle nuclear plants are expected to create approximately 5,000 on-site jobs during the peak of construction, with 800 high paying jobs remaining over the life of the plant. </w:t>
      </w:r>
    </w:p>
    <w:p w:rsidR="00763AA2" w:rsidRPr="00BD0CC0" w:rsidRDefault="00763AA2" w:rsidP="00763AA2">
      <w:pPr>
        <w:pStyle w:val="Heading4"/>
      </w:pPr>
      <w:r w:rsidRPr="00BD0CC0">
        <w:t>Winners win elections- the plan is key to Obama’s momentum</w:t>
      </w:r>
    </w:p>
    <w:p w:rsidR="00763AA2" w:rsidRPr="00BD0CC0" w:rsidRDefault="00763AA2" w:rsidP="00763AA2">
      <w:r w:rsidRPr="00BD0CC0">
        <w:rPr>
          <w:rStyle w:val="StyleStyleBold12pt"/>
        </w:rPr>
        <w:t>Creamer, 11</w:t>
      </w:r>
      <w:r w:rsidRPr="00BD0CC0">
        <w:t xml:space="preserve"> – political strategist for over four decades</w:t>
      </w:r>
    </w:p>
    <w:p w:rsidR="00763AA2" w:rsidRPr="00BD0CC0" w:rsidRDefault="00763AA2" w:rsidP="00763AA2">
      <w:r w:rsidRPr="00BD0CC0">
        <w:t>(Robert, he and his firm, Democracy Partners, work with many of the country’s most significant issue campaigns, one of the major architects and organizers of the successful campaign to defeat the privatization of Social Security, he has been a consultant to the campaigns to end the war in Iraq, pass health care, pass Wall Street reform, he has also worked on hundreds of electoral campaigns at the local, state and national level, "Why GOP Collapse on the Payroll Tax Could be a Turning Point Moment," Huffington Post, 12-23-11, www.huffingtonpost.com/robert-creamer/why-gop-collapse-on-the-p_b_1167491.html, accessed 9-1-12, mss)</w:t>
      </w:r>
    </w:p>
    <w:p w:rsidR="00763AA2" w:rsidRPr="00BD0CC0" w:rsidRDefault="00763AA2" w:rsidP="00763AA2"/>
    <w:p w:rsidR="00763AA2" w:rsidRPr="00BD0CC0" w:rsidRDefault="00763AA2" w:rsidP="00763AA2">
      <w:pPr>
        <w:rPr>
          <w:sz w:val="16"/>
        </w:rPr>
      </w:pPr>
      <w:r w:rsidRPr="00BD0CC0">
        <w:rPr>
          <w:sz w:val="16"/>
        </w:rPr>
        <w:t xml:space="preserve">2). </w:t>
      </w:r>
      <w:r w:rsidRPr="00BD0CC0">
        <w:rPr>
          <w:u w:val="single"/>
        </w:rPr>
        <w:t xml:space="preserve">Strength and victory are </w:t>
      </w:r>
      <w:r w:rsidRPr="00BD0CC0">
        <w:rPr>
          <w:b/>
          <w:u w:val="single"/>
          <w:bdr w:val="single" w:sz="4" w:space="0" w:color="auto" w:frame="1"/>
        </w:rPr>
        <w:t>enormous political assets</w:t>
      </w:r>
      <w:r w:rsidRPr="00BD0CC0">
        <w:rPr>
          <w:b/>
          <w:sz w:val="16"/>
          <w:bdr w:val="single" w:sz="4" w:space="0" w:color="auto" w:frame="1"/>
        </w:rPr>
        <w:t>.</w:t>
      </w:r>
      <w:r w:rsidRPr="00BD0CC0">
        <w:rPr>
          <w:sz w:val="16"/>
        </w:rPr>
        <w:t xml:space="preserve"> Going into the New Year, they now belong to the President and the Democrats. One of the reasons why the debt ceiling battle inflicted political damage on President Obama is that it made him appear ineffectual - a powerful figure who had been ensnared and held hostage by the Lilliputian pettiness of hundreds of swarming Tea Party ideological zealots. In the last few months -- as he campaigned for the American Jobs Act -- he has shaken free of those bonds. Now voters have just watched James Bond or Indiana Jones escape and turn the tables on his adversary. </w:t>
      </w:r>
      <w:r w:rsidRPr="00BD0CC0">
        <w:rPr>
          <w:u w:val="single"/>
        </w:rPr>
        <w:t>Great stories are about a protagonist who</w:t>
      </w:r>
      <w:r w:rsidRPr="00BD0CC0">
        <w:rPr>
          <w:sz w:val="16"/>
        </w:rPr>
        <w:t xml:space="preserve"> meets and </w:t>
      </w:r>
      <w:r w:rsidRPr="00BD0CC0">
        <w:rPr>
          <w:u w:val="single"/>
        </w:rPr>
        <w:t>overcomes a challenge and is victorious</w:t>
      </w:r>
      <w:r w:rsidRPr="00BD0CC0">
        <w:rPr>
          <w:sz w:val="16"/>
        </w:rPr>
        <w:t xml:space="preserve">. The capitulation of the House Tea Party Republicans is so important because it feels like the beginning of that kind of heroic narrative. Even today most Americans believe that George Bush and the big Wall Street Banks - not by President Obama -- caused the economic crisis. </w:t>
      </w:r>
      <w:r w:rsidRPr="00BD0CC0">
        <w:rPr>
          <w:u w:val="single"/>
        </w:rPr>
        <w:t xml:space="preserve">Swing voters have never lost their fondness for the President and don't doubt his sincerity. But they had begun to doubt his effectiveness. They have had increasing doubts </w:t>
      </w:r>
      <w:r w:rsidRPr="00BD0CC0">
        <w:rPr>
          <w:sz w:val="16"/>
        </w:rPr>
        <w:t>that</w:t>
      </w:r>
      <w:r w:rsidRPr="00BD0CC0">
        <w:rPr>
          <w:u w:val="single"/>
        </w:rPr>
        <w:t xml:space="preserve"> Obama was up to the challenge of leading them</w:t>
      </w:r>
      <w:r w:rsidRPr="00BD0CC0">
        <w:rPr>
          <w:sz w:val="16"/>
        </w:rPr>
        <w:t xml:space="preserve"> back to economic prosperity. </w:t>
      </w:r>
      <w:r w:rsidRPr="00BD0CC0">
        <w:rPr>
          <w:u w:val="single"/>
        </w:rPr>
        <w:t>The narrative</w:t>
      </w:r>
      <w:r w:rsidRPr="00BD0CC0">
        <w:rPr>
          <w:sz w:val="16"/>
        </w:rPr>
        <w:t xml:space="preserve"> set in motion by the events of the last several weeks </w:t>
      </w:r>
      <w:r w:rsidRPr="00BD0CC0">
        <w:rPr>
          <w:u w:val="single"/>
        </w:rPr>
        <w:t>could be a turning point in voter perception. It could</w:t>
      </w:r>
      <w:r w:rsidRPr="00BD0CC0">
        <w:rPr>
          <w:sz w:val="16"/>
        </w:rPr>
        <w:t xml:space="preserve"> well begin to </w:t>
      </w:r>
      <w:r w:rsidRPr="00BD0CC0">
        <w:rPr>
          <w:u w:val="single"/>
        </w:rPr>
        <w:t>convince skeptical voters that Obama is</w:t>
      </w:r>
      <w:r w:rsidRPr="00BD0CC0">
        <w:rPr>
          <w:sz w:val="16"/>
        </w:rPr>
        <w:t xml:space="preserve"> precisely the kind of leader they thought he was back in 2008 - </w:t>
      </w:r>
      <w:r w:rsidRPr="00BD0CC0">
        <w:rPr>
          <w:u w:val="single"/>
        </w:rPr>
        <w:t>a guy with the ability to lead them out of adversity</w:t>
      </w:r>
      <w:r w:rsidRPr="00BD0CC0">
        <w:rPr>
          <w:sz w:val="16"/>
        </w:rPr>
        <w:t xml:space="preserve"> - a leader with the strength, patience, skill, will and resoluteness to lead them to victory. That now contrasts with the sheer political incompetence of the House Republican Leadership that allowed </w:t>
      </w:r>
      <w:proofErr w:type="gramStart"/>
      <w:r w:rsidRPr="00BD0CC0">
        <w:rPr>
          <w:sz w:val="16"/>
        </w:rPr>
        <w:t>themselves</w:t>
      </w:r>
      <w:proofErr w:type="gramEnd"/>
      <w:r w:rsidRPr="00BD0CC0">
        <w:rPr>
          <w:sz w:val="16"/>
        </w:rPr>
        <w:t xml:space="preserve"> to be cornered and now find themselves in political disarray. And it certainly contrasts with the political circus we have been watching in the Republican Presidential primary campaign. 3). </w:t>
      </w:r>
      <w:proofErr w:type="gramStart"/>
      <w:r w:rsidRPr="00BD0CC0">
        <w:rPr>
          <w:sz w:val="16"/>
        </w:rPr>
        <w:t>This</w:t>
      </w:r>
      <w:proofErr w:type="gramEnd"/>
      <w:r w:rsidRPr="00BD0CC0">
        <w:rPr>
          <w:sz w:val="16"/>
        </w:rPr>
        <w:t xml:space="preserve"> </w:t>
      </w:r>
      <w:r w:rsidRPr="00BD0CC0">
        <w:rPr>
          <w:u w:val="single"/>
        </w:rPr>
        <w:t>victory will inspire the dispirited Democratic base</w:t>
      </w:r>
      <w:r w:rsidRPr="00BD0CC0">
        <w:rPr>
          <w:sz w:val="16"/>
        </w:rPr>
        <w:t xml:space="preserve">. </w:t>
      </w:r>
      <w:r w:rsidRPr="00BD0CC0">
        <w:rPr>
          <w:u w:val="single"/>
        </w:rPr>
        <w:t>Inspiration is the feeling of empowerment</w:t>
      </w:r>
      <w:r w:rsidRPr="00BD0CC0">
        <w:rPr>
          <w:sz w:val="16"/>
        </w:rPr>
        <w:t xml:space="preserve"> - the feeling that you are part of something larger than yourself and can personally play a significant role in achieving that goal. </w:t>
      </w:r>
      <w:r w:rsidRPr="00BD0CC0">
        <w:rPr>
          <w:u w:val="single"/>
        </w:rPr>
        <w:t>It comes from feeling that together you can overcome challenges and win. Nothing will do more to inspire</w:t>
      </w:r>
      <w:r w:rsidRPr="00BD0CC0">
        <w:rPr>
          <w:sz w:val="16"/>
        </w:rPr>
        <w:t xml:space="preserve"> committed </w:t>
      </w:r>
      <w:r w:rsidRPr="00BD0CC0">
        <w:rPr>
          <w:u w:val="single"/>
        </w:rPr>
        <w:t>Democrats than the sight of their leader</w:t>
      </w:r>
      <w:r w:rsidRPr="00BD0CC0">
        <w:rPr>
          <w:sz w:val="16"/>
        </w:rPr>
        <w:t xml:space="preserve"> -- President </w:t>
      </w:r>
      <w:r w:rsidRPr="00BD0CC0">
        <w:rPr>
          <w:u w:val="single"/>
        </w:rPr>
        <w:t>Obama - out maneuvering the</w:t>
      </w:r>
      <w:r w:rsidRPr="00BD0CC0">
        <w:rPr>
          <w:sz w:val="16"/>
        </w:rPr>
        <w:t xml:space="preserve"> House </w:t>
      </w:r>
      <w:r w:rsidRPr="00BD0CC0">
        <w:rPr>
          <w:u w:val="single"/>
        </w:rPr>
        <w:t>Republicans</w:t>
      </w:r>
      <w:r w:rsidRPr="00BD0CC0">
        <w:rPr>
          <w:sz w:val="16"/>
        </w:rPr>
        <w:t xml:space="preserve"> and forcing them into complete capitulation. The events of the last several weeks will send a jolt of electricity through the Progressive community. </w:t>
      </w:r>
      <w:r w:rsidRPr="00BD0CC0">
        <w:rPr>
          <w:u w:val="single"/>
        </w:rPr>
        <w:t>The right is counting on Progressives to be demoralized and dispirited in the coming election</w:t>
      </w:r>
      <w:r w:rsidRPr="00BD0CC0">
        <w:rPr>
          <w:sz w:val="16"/>
        </w:rPr>
        <w:t xml:space="preserve">. The President's </w:t>
      </w:r>
      <w:r w:rsidRPr="00BD0CC0">
        <w:rPr>
          <w:u w:val="single"/>
        </w:rPr>
        <w:t>victory</w:t>
      </w:r>
      <w:r w:rsidRPr="00BD0CC0">
        <w:rPr>
          <w:sz w:val="16"/>
        </w:rPr>
        <w:t xml:space="preserve"> on the payroll tax and unemployment </w:t>
      </w:r>
      <w:r w:rsidRPr="00BD0CC0">
        <w:rPr>
          <w:u w:val="single"/>
        </w:rPr>
        <w:t xml:space="preserve">will make it </w:t>
      </w:r>
      <w:r w:rsidRPr="00BD0CC0">
        <w:rPr>
          <w:sz w:val="16"/>
        </w:rPr>
        <w:t>ever more</w:t>
      </w:r>
      <w:r w:rsidRPr="00BD0CC0">
        <w:rPr>
          <w:u w:val="single"/>
        </w:rPr>
        <w:t xml:space="preserve"> likely </w:t>
      </w:r>
      <w:r w:rsidRPr="00BD0CC0">
        <w:rPr>
          <w:sz w:val="16"/>
        </w:rPr>
        <w:t>that</w:t>
      </w:r>
      <w:r w:rsidRPr="00BD0CC0">
        <w:rPr>
          <w:u w:val="single"/>
        </w:rPr>
        <w:t xml:space="preserve"> they will be wrong. </w:t>
      </w:r>
      <w:r w:rsidRPr="00BD0CC0">
        <w:rPr>
          <w:sz w:val="16"/>
        </w:rPr>
        <w:t xml:space="preserve">4). </w:t>
      </w:r>
      <w:r w:rsidRPr="00BD0CC0">
        <w:rPr>
          <w:u w:val="single"/>
        </w:rPr>
        <w:t>When you have them on the run, that's the time to chase them. The most important thing</w:t>
      </w:r>
      <w:r w:rsidRPr="00BD0CC0">
        <w:rPr>
          <w:sz w:val="16"/>
        </w:rPr>
        <w:t xml:space="preserve"> about the outcome of the battle over the payroll tax and unemployment </w:t>
      </w:r>
      <w:r w:rsidRPr="00BD0CC0">
        <w:rPr>
          <w:u w:val="single"/>
        </w:rPr>
        <w:t>is that it shifts</w:t>
      </w:r>
      <w:r w:rsidRPr="00BD0CC0">
        <w:rPr>
          <w:sz w:val="16"/>
        </w:rPr>
        <w:t xml:space="preserve"> the </w:t>
      </w:r>
      <w:r w:rsidRPr="00BD0CC0">
        <w:rPr>
          <w:u w:val="single"/>
        </w:rPr>
        <w:t>political momentum</w:t>
      </w:r>
      <w:r w:rsidRPr="00BD0CC0">
        <w:rPr>
          <w:sz w:val="16"/>
        </w:rPr>
        <w:t xml:space="preserve"> at a critical time. </w:t>
      </w:r>
      <w:r w:rsidRPr="00BD0CC0">
        <w:rPr>
          <w:u w:val="single"/>
        </w:rPr>
        <w:t>Momentum is an independent variable in</w:t>
      </w:r>
      <w:r w:rsidRPr="00BD0CC0">
        <w:rPr>
          <w:sz w:val="16"/>
        </w:rPr>
        <w:t xml:space="preserve"> any competitive activity - including </w:t>
      </w:r>
      <w:r w:rsidRPr="00BD0CC0">
        <w:rPr>
          <w:u w:val="single"/>
        </w:rPr>
        <w:t>politics</w:t>
      </w:r>
      <w:r w:rsidRPr="00BD0CC0">
        <w:rPr>
          <w:sz w:val="16"/>
        </w:rPr>
        <w:t xml:space="preserve">. In a football or basketball game you can feel the momentum shift. </w:t>
      </w:r>
      <w:r w:rsidRPr="00BD0CC0">
        <w:rPr>
          <w:u w:val="single"/>
        </w:rPr>
        <w:t>The tide of battle is all about momentum</w:t>
      </w:r>
      <w:r w:rsidRPr="00BD0CC0">
        <w:rPr>
          <w:sz w:val="16"/>
        </w:rPr>
        <w:t xml:space="preserve">. The same is true in politics. And </w:t>
      </w:r>
      <w:r w:rsidRPr="00BD0CC0">
        <w:rPr>
          <w:u w:val="single"/>
        </w:rPr>
        <w:t>in politics it is even more important because the "spectators" are</w:t>
      </w:r>
      <w:r w:rsidRPr="00BD0CC0">
        <w:rPr>
          <w:sz w:val="16"/>
        </w:rPr>
        <w:t xml:space="preserve"> also </w:t>
      </w:r>
      <w:r w:rsidRPr="00BD0CC0">
        <w:rPr>
          <w:u w:val="single"/>
        </w:rPr>
        <w:t>the players - the voters</w:t>
      </w:r>
      <w:r w:rsidRPr="00BD0CC0">
        <w:rPr>
          <w:sz w:val="16"/>
        </w:rPr>
        <w:t xml:space="preserve">. </w:t>
      </w:r>
      <w:r w:rsidRPr="00BD0CC0">
        <w:rPr>
          <w:b/>
          <w:u w:val="single"/>
          <w:bdr w:val="single" w:sz="4" w:space="0" w:color="auto" w:frame="1"/>
        </w:rPr>
        <w:t>People</w:t>
      </w:r>
      <w:r w:rsidRPr="00BD0CC0">
        <w:rPr>
          <w:sz w:val="16"/>
        </w:rPr>
        <w:t xml:space="preserve"> follow - and </w:t>
      </w:r>
      <w:r w:rsidRPr="00BD0CC0">
        <w:rPr>
          <w:b/>
          <w:u w:val="single"/>
          <w:bdr w:val="single" w:sz="4" w:space="0" w:color="auto" w:frame="1"/>
        </w:rPr>
        <w:t>vote -- for winners</w:t>
      </w:r>
      <w:r w:rsidRPr="00BD0CC0">
        <w:rPr>
          <w:u w:val="single"/>
        </w:rPr>
        <w:t xml:space="preserve">. The bandwagon effect is enormously important in political decision-making. Human </w:t>
      </w:r>
      <w:r w:rsidRPr="00BD0CC0">
        <w:rPr>
          <w:sz w:val="16"/>
        </w:rPr>
        <w:t>being</w:t>
      </w:r>
      <w:r w:rsidRPr="00BD0CC0">
        <w:rPr>
          <w:u w:val="single"/>
        </w:rPr>
        <w:t>s like to travel in packs. They like to be at the center of the mainstream. Momentum shifts affect their perceptions of the mainstream</w:t>
      </w:r>
      <w:r w:rsidRPr="00BD0CC0">
        <w:rPr>
          <w:sz w:val="16"/>
        </w:rPr>
        <w:t xml:space="preserve">. For the last two years, the right wing has been on the offensive. Its Tea Party shock troops took the battle to Democratic Members of Congress. In the Mid-Terms Democrats were routed in district after district. Now the tide has turned. </w:t>
      </w:r>
      <w:proofErr w:type="gramStart"/>
      <w:r w:rsidRPr="00BD0CC0">
        <w:rPr>
          <w:sz w:val="16"/>
        </w:rPr>
        <w:t xml:space="preserve">And </w:t>
      </w:r>
      <w:r w:rsidRPr="00BD0CC0">
        <w:rPr>
          <w:u w:val="single"/>
        </w:rPr>
        <w:t>when the tide turns -when you have them on the run - that's the time to chase them</w:t>
      </w:r>
      <w:r w:rsidRPr="00BD0CC0">
        <w:rPr>
          <w:sz w:val="16"/>
        </w:rPr>
        <w:t>.</w:t>
      </w:r>
      <w:proofErr w:type="gramEnd"/>
    </w:p>
    <w:p w:rsidR="00763AA2" w:rsidRPr="00BD0CC0" w:rsidRDefault="00763AA2" w:rsidP="00763AA2"/>
    <w:p w:rsidR="00763AA2" w:rsidRPr="00BD0CC0" w:rsidRDefault="00763AA2" w:rsidP="00763AA2"/>
    <w:p w:rsidR="00763AA2" w:rsidRPr="00BD0CC0" w:rsidRDefault="00763AA2" w:rsidP="00763AA2">
      <w:pPr>
        <w:pStyle w:val="Heading4"/>
      </w:pPr>
      <w:r w:rsidRPr="00BD0CC0">
        <w:t xml:space="preserve">Framework – </w:t>
      </w:r>
    </w:p>
    <w:p w:rsidR="00763AA2" w:rsidRPr="00BD0CC0" w:rsidRDefault="00763AA2" w:rsidP="00763AA2">
      <w:pPr>
        <w:pStyle w:val="Heading4"/>
      </w:pPr>
      <w:r w:rsidRPr="00BD0CC0">
        <w:t>Game spaces like debate are distinct from other forms of education and public speaking.  There has to be a balance of ground or else one side claims the moral high ground and creates a de facto monologue</w:t>
      </w:r>
    </w:p>
    <w:p w:rsidR="00763AA2" w:rsidRPr="00BD0CC0" w:rsidRDefault="00763AA2" w:rsidP="00763AA2">
      <w:r w:rsidRPr="00BD0CC0">
        <w:rPr>
          <w:b/>
        </w:rPr>
        <w:t>Hanghoj 2008</w:t>
      </w:r>
      <w:r w:rsidRPr="00BD0CC0">
        <w:t xml:space="preserve"> – PhD, assistant professor, School of Education, University of Aarhus, also affiliated with the Danish Research Centre on Education and Advanced Media Materials, located at the Institute of Literature, Media and Cultural Studies at the University of Southern Denmark (Thorkild, http://static.sdu.dk/mediafiles/Files/Information_til/Studerende_ved_SDU/Din_uddannelse/phd_hum/afhandlinger/2009/ThorkilHanghoej.pdf)</w:t>
      </w:r>
    </w:p>
    <w:p w:rsidR="00763AA2" w:rsidRPr="00BD0CC0" w:rsidRDefault="00763AA2" w:rsidP="00763AA2"/>
    <w:p w:rsidR="00763AA2" w:rsidRPr="00BD0CC0" w:rsidRDefault="00763AA2" w:rsidP="00763AA2">
      <w:pPr>
        <w:rPr>
          <w:sz w:val="14"/>
        </w:rPr>
      </w:pPr>
      <w:r w:rsidRPr="00BD0CC0">
        <w:rPr>
          <w:rStyle w:val="StyleBoldUnderline"/>
        </w:rPr>
        <w:t>Debate games are often based on pre-designed scenarios</w:t>
      </w:r>
      <w:r w:rsidRPr="00BD0CC0">
        <w:rPr>
          <w:sz w:val="14"/>
        </w:rPr>
        <w:t xml:space="preserve"> that include descriptions of issues to be debated, educational goals, game goals, roles, rules, time frames etc. In this way, </w:t>
      </w:r>
      <w:r w:rsidRPr="00BD0CC0">
        <w:rPr>
          <w:rStyle w:val="StyleBoldUnderline"/>
        </w:rPr>
        <w:t>debate games differ from textbooks and everyday classroom instruction</w:t>
      </w:r>
      <w:r w:rsidRPr="00BD0CC0">
        <w:rPr>
          <w:sz w:val="14"/>
        </w:rPr>
        <w:t xml:space="preserve"> </w:t>
      </w:r>
      <w:r w:rsidRPr="00BD0CC0">
        <w:rPr>
          <w:rStyle w:val="StyleBoldUnderline"/>
        </w:rPr>
        <w:t>as debate scenarios allow teachers and students to actively imagine, interact and communicate within a domain-specific game space.</w:t>
      </w:r>
      <w:r w:rsidRPr="00BD0CC0">
        <w:rPr>
          <w:sz w:val="14"/>
        </w:rPr>
        <w:t xml:space="preserve"> However, instead of mystifying debate games as a “magic circle” (Huizinga, 1950), I will try to overcome the epistemological dichotomy between “gaming” and “teaching” that tends to dominate discussions of educational games. In short, </w:t>
      </w:r>
      <w:r w:rsidRPr="00BD0CC0">
        <w:rPr>
          <w:rStyle w:val="StyleBoldUnderline"/>
        </w:rPr>
        <w:t>educational gaming is a form of teaching</w:t>
      </w:r>
      <w:r w:rsidRPr="00BD0CC0">
        <w:rPr>
          <w:sz w:val="14"/>
        </w:rPr>
        <w:t xml:space="preserve">. As mentioned, education and games represent two different semiotic domains that both embody the three faces of knowledge: assertions, modes of representation and social forms of organisation (Gee, 2003; Barth, 2002; cf. chapter 2). In order to understand the interplay between these different domains and their interrelated knowledge forms, I will draw attention to a central assumption in Bakhtin’s dialogical philosophy. According to Bakhtin, </w:t>
      </w:r>
      <w:r w:rsidRPr="00BD0CC0">
        <w:rPr>
          <w:rStyle w:val="StyleBoldUnderline"/>
        </w:rPr>
        <w:t>all forms of communication and culture are subject to centripetal and centrifugal forces</w:t>
      </w:r>
      <w:r w:rsidRPr="00BD0CC0">
        <w:rPr>
          <w:sz w:val="14"/>
        </w:rPr>
        <w:t xml:space="preserve"> (Bakhtin, 1981). </w:t>
      </w:r>
      <w:r w:rsidRPr="00BD0CC0">
        <w:rPr>
          <w:rStyle w:val="StyleBoldUnderline"/>
        </w:rPr>
        <w:t>A centripetal force is the drive to impose one version of the truth, while a centrifugal force involves a range of possible truths and interpretations.</w:t>
      </w:r>
      <w:r w:rsidRPr="00BD0CC0">
        <w:rPr>
          <w:sz w:val="14"/>
        </w:rPr>
        <w:t xml:space="preserve"> This means that any form of expression involves a duality of centripetal and centrifugal forces: “Every concrete utterance of a speaking subject serves as a point where centrifugal as well as centripetal forces are brought to bear” (Bakhtin, 1981: 272). If we take teaching as an example, it is always affected by centripetal and centrifugal forces in the on-going negotiation of “truths” between teachers and students. In the words of Bakhtin: “Truth is not born nor is it to be found inside the head of an individual person, it is born between people collectively searching for truth, in the process of their dialogic interaction” (Bakhtin, 1984a: 110). Similarly, </w:t>
      </w:r>
      <w:r w:rsidRPr="00BD0CC0">
        <w:rPr>
          <w:rStyle w:val="StyleBoldUnderline"/>
        </w:rPr>
        <w:t>the dialogical space of debate games also embodies centrifugal and centripetal forces. Thus, the election scenario of The Power Game involves centripetal elements that are mainly determined by the rules and outcomes of the game</w:t>
      </w:r>
      <w:r w:rsidRPr="00BD0CC0">
        <w:rPr>
          <w:sz w:val="14"/>
        </w:rPr>
        <w:t xml:space="preserve">, i.e. the election is based on a limited time frame and a fixed voting procedure. Similarly, the </w:t>
      </w:r>
      <w:r w:rsidRPr="00BD0CC0">
        <w:rPr>
          <w:rStyle w:val="StyleBoldUnderline"/>
        </w:rPr>
        <w:t>open-ended goals, roles and resources represent centrifugal elements and create virtually endless possibilities for researching,</w:t>
      </w:r>
      <w:r w:rsidRPr="00BD0CC0">
        <w:rPr>
          <w:sz w:val="14"/>
        </w:rPr>
        <w:t xml:space="preserve"> preparing, presenting, debating and evaluating a variety of key political issues. </w:t>
      </w:r>
      <w:r w:rsidRPr="00BD0CC0">
        <w:rPr>
          <w:rStyle w:val="StyleBoldUnderline"/>
        </w:rPr>
        <w:t>Consequently, the actual process of enacting a game scenario involves a complex negotiation between these</w:t>
      </w:r>
      <w:r w:rsidRPr="00BD0CC0">
        <w:rPr>
          <w:sz w:val="14"/>
        </w:rPr>
        <w:t xml:space="preserve"> centrifugal/centripetal </w:t>
      </w:r>
      <w:r w:rsidRPr="00BD0CC0">
        <w:rPr>
          <w:rStyle w:val="StyleBoldUnderline"/>
        </w:rPr>
        <w:t>forces</w:t>
      </w:r>
      <w:r w:rsidRPr="00BD0CC0">
        <w:rPr>
          <w:sz w:val="14"/>
        </w:rPr>
        <w:t xml:space="preserve"> that are inextricably linked with the teachers and students’ game activities. In this way, the enactment of The Power Game is a form of teaching that combines different pedagogical practices (i.e. group work, web quests, student presentations) and learning resources (i.e. websites, handouts, spoken language) within the interpretive frame of the election scenario. Obviously, tensions may arise if there is too much divergence between educational goals and game goals. This means that </w:t>
      </w:r>
      <w:r w:rsidRPr="00BD0CC0">
        <w:rPr>
          <w:rStyle w:val="StyleBoldUnderline"/>
        </w:rPr>
        <w:t>game facilitation requires a balance between focusing too narrowly on the rules</w:t>
      </w:r>
      <w:r w:rsidRPr="00BD0CC0">
        <w:rPr>
          <w:sz w:val="14"/>
        </w:rPr>
        <w:t xml:space="preserve"> or “facts” of a game (centripetal orientation) </w:t>
      </w:r>
      <w:r w:rsidRPr="00BD0CC0">
        <w:rPr>
          <w:rStyle w:val="UnderlineBold"/>
        </w:rPr>
        <w:t>and a focusing too broadly on the contingent possibilities and interpretations of the game scenario (centrifugal orientation</w:t>
      </w:r>
      <w:r w:rsidRPr="00BD0CC0">
        <w:rPr>
          <w:sz w:val="14"/>
        </w:rPr>
        <w:t xml:space="preserve">). For Bakhtin, </w:t>
      </w:r>
      <w:r w:rsidRPr="00BD0CC0">
        <w:rPr>
          <w:rStyle w:val="StyleBoldUnderline"/>
        </w:rPr>
        <w:t>the duality</w:t>
      </w:r>
      <w:r w:rsidRPr="00BD0CC0">
        <w:rPr>
          <w:sz w:val="14"/>
        </w:rPr>
        <w:t xml:space="preserve"> of centripetal/centrifugal forces </w:t>
      </w:r>
      <w:r w:rsidRPr="00BD0CC0">
        <w:rPr>
          <w:rStyle w:val="StyleBoldUnderline"/>
        </w:rPr>
        <w:t>often manifests itself as a dynamic between “monological” and “dialogical” forms of discourse</w:t>
      </w:r>
      <w:r w:rsidRPr="00BD0CC0">
        <w:rPr>
          <w:sz w:val="14"/>
        </w:rPr>
        <w:t xml:space="preserve">. Bakhtin illustrates this point </w:t>
      </w:r>
      <w:r w:rsidRPr="00BD0CC0">
        <w:rPr>
          <w:rStyle w:val="UnderlineBold"/>
        </w:rPr>
        <w:t>with the monological discourse of the Socrates/Plato dialogues</w:t>
      </w:r>
      <w:r w:rsidRPr="00BD0CC0">
        <w:rPr>
          <w:sz w:val="14"/>
        </w:rPr>
        <w:t xml:space="preserve"> in which </w:t>
      </w:r>
      <w:r w:rsidRPr="00BD0CC0">
        <w:rPr>
          <w:rStyle w:val="UnderlineBold"/>
          <w:b/>
        </w:rPr>
        <w:t>the teacher never learns anything new</w:t>
      </w:r>
      <w:r w:rsidRPr="00BD0CC0">
        <w:rPr>
          <w:rStyle w:val="UnderlineBold"/>
        </w:rPr>
        <w:t xml:space="preserve"> from the students</w:t>
      </w:r>
      <w:r w:rsidRPr="00BD0CC0">
        <w:rPr>
          <w:rStyle w:val="StyleBoldUnderline"/>
        </w:rPr>
        <w:t xml:space="preserve">, despite Socrates’ ideological claims to the contrary </w:t>
      </w:r>
      <w:r w:rsidRPr="00BD0CC0">
        <w:rPr>
          <w:sz w:val="14"/>
        </w:rPr>
        <w:t xml:space="preserve">(Bakhtin, 1984a). Thus, </w:t>
      </w:r>
      <w:r w:rsidRPr="00BD0CC0">
        <w:rPr>
          <w:rStyle w:val="UnderlineBold"/>
        </w:rPr>
        <w:t xml:space="preserve">discourse becomes monologised when “someone who </w:t>
      </w:r>
      <w:r w:rsidRPr="00BD0CC0">
        <w:rPr>
          <w:rStyle w:val="StyleBoldUnderline"/>
        </w:rPr>
        <w:t>knows and</w:t>
      </w:r>
      <w:r w:rsidRPr="00BD0CC0">
        <w:rPr>
          <w:sz w:val="14"/>
        </w:rPr>
        <w:t xml:space="preserve"> </w:t>
      </w:r>
      <w:r w:rsidRPr="00BD0CC0">
        <w:rPr>
          <w:rStyle w:val="UnderlineBold"/>
        </w:rPr>
        <w:t xml:space="preserve">possesses the truth </w:t>
      </w:r>
      <w:r w:rsidRPr="00BD0CC0">
        <w:rPr>
          <w:rStyle w:val="UnderlineBold"/>
          <w:b/>
        </w:rPr>
        <w:t>instructs someone</w:t>
      </w:r>
      <w:r w:rsidRPr="00BD0CC0">
        <w:rPr>
          <w:rStyle w:val="UnderlineBold"/>
        </w:rPr>
        <w:t xml:space="preserve"> who is ignorant </w:t>
      </w:r>
      <w:r w:rsidRPr="00BD0CC0">
        <w:rPr>
          <w:rStyle w:val="StyleBoldUnderline"/>
        </w:rPr>
        <w:t xml:space="preserve">of it </w:t>
      </w:r>
      <w:r w:rsidRPr="00BD0CC0">
        <w:rPr>
          <w:rStyle w:val="UnderlineBold"/>
        </w:rPr>
        <w:t>and in error</w:t>
      </w:r>
      <w:r w:rsidRPr="00BD0CC0">
        <w:rPr>
          <w:sz w:val="14"/>
        </w:rPr>
        <w:t>”, where “a thought is either affirmed or repudiated” by the authority of the teacher (Bakhtin, 1984a: 81). In contrast to this, dialogical pedagogy fosters inclusive learning environments that are able to expand upon students’ existing knowledge and collaborative construction of “truths” (Dysthe, 1996). At this point, I should clarify that Bakhtin’s term “</w:t>
      </w:r>
      <w:r w:rsidRPr="00BD0CC0">
        <w:rPr>
          <w:rStyle w:val="StyleBoldUnderline"/>
        </w:rPr>
        <w:t>dialogic” is both</w:t>
      </w:r>
      <w:r w:rsidRPr="00BD0CC0">
        <w:rPr>
          <w:sz w:val="14"/>
        </w:rPr>
        <w:t xml:space="preserve"> a </w:t>
      </w:r>
      <w:r w:rsidRPr="00BD0CC0">
        <w:rPr>
          <w:rStyle w:val="StyleBoldUnderline"/>
        </w:rPr>
        <w:t>descriptive</w:t>
      </w:r>
      <w:r w:rsidRPr="00BD0CC0">
        <w:rPr>
          <w:sz w:val="14"/>
        </w:rPr>
        <w:t xml:space="preserve"> term (</w:t>
      </w:r>
      <w:r w:rsidRPr="00BD0CC0">
        <w:rPr>
          <w:rStyle w:val="StyleBoldUnderline"/>
        </w:rPr>
        <w:t xml:space="preserve">all utterances are per definition dialogic </w:t>
      </w:r>
      <w:r w:rsidRPr="00BD0CC0">
        <w:rPr>
          <w:sz w:val="14"/>
        </w:rPr>
        <w:t xml:space="preserve">as they address other utterances as parts of a chain of communication) </w:t>
      </w:r>
      <w:r w:rsidRPr="00BD0CC0">
        <w:rPr>
          <w:rStyle w:val="UnderlineBold"/>
        </w:rPr>
        <w:t xml:space="preserve">and a normative </w:t>
      </w:r>
      <w:r w:rsidRPr="00BD0CC0">
        <w:rPr>
          <w:rStyle w:val="UnderlineBold"/>
          <w:rFonts w:cs="Arial"/>
        </w:rPr>
        <w:t>term as</w:t>
      </w:r>
      <w:r w:rsidRPr="00BD0CC0">
        <w:rPr>
          <w:rStyle w:val="UnderlineBold"/>
        </w:rPr>
        <w:t xml:space="preserve"> dialogue is an ideal to be worked for against the forces of “monologism”</w:t>
      </w:r>
      <w:r w:rsidRPr="00BD0CC0">
        <w:rPr>
          <w:sz w:val="14"/>
        </w:rPr>
        <w:t xml:space="preserve"> (Lillis, 2003: 197-8). In this project, I am mainly interested in describing the dialogical space of debate games. At the same time, I agree with Wegerif that </w:t>
      </w:r>
      <w:r w:rsidRPr="00BD0CC0">
        <w:rPr>
          <w:rStyle w:val="UnderlineBold"/>
        </w:rPr>
        <w:t>“one of the goals of education, perhaps the most important goal, should be dialogue as an end in itself</w:t>
      </w:r>
      <w:r w:rsidRPr="00BD0CC0">
        <w:rPr>
          <w:sz w:val="14"/>
        </w:rPr>
        <w:t xml:space="preserve">” (Wegerif, 2006: 61). </w:t>
      </w:r>
    </w:p>
    <w:p w:rsidR="00763AA2" w:rsidRPr="00BD0CC0" w:rsidRDefault="00763AA2" w:rsidP="00763AA2"/>
    <w:p w:rsidR="00763AA2" w:rsidRPr="00BD0CC0" w:rsidRDefault="00763AA2" w:rsidP="00763AA2">
      <w:pPr>
        <w:pStyle w:val="Heading4"/>
      </w:pPr>
      <w:proofErr w:type="gramStart"/>
      <w:r w:rsidRPr="00BD0CC0">
        <w:t>our</w:t>
      </w:r>
      <w:proofErr w:type="gramEnd"/>
      <w:r w:rsidRPr="00BD0CC0">
        <w:t xml:space="preserve"> framework translates knowledge into action</w:t>
      </w:r>
    </w:p>
    <w:p w:rsidR="00763AA2" w:rsidRPr="00BD0CC0" w:rsidRDefault="00763AA2" w:rsidP="00763AA2">
      <w:r w:rsidRPr="00BD0CC0">
        <w:rPr>
          <w:rStyle w:val="Heading4Char"/>
        </w:rPr>
        <w:t>Barzowski, 12</w:t>
      </w:r>
      <w:r w:rsidRPr="00BD0CC0">
        <w:t xml:space="preserve"> [April, Samantha, University of Pittsburgh Department of Mechanical Engineering “THORIUM REACTORS AS AN ALTERNATIVE ENERGY SOURCE”, </w:t>
      </w:r>
      <w:hyperlink r:id="rId163" w:history="1">
        <w:r w:rsidRPr="00BD0CC0">
          <w:rPr>
            <w:rStyle w:val="Hyperlink"/>
          </w:rPr>
          <w:t>http://136.142.82.187/eng12/history/spring2012/pdf/2145.pdf</w:t>
        </w:r>
      </w:hyperlink>
      <w:r w:rsidRPr="00BD0CC0">
        <w:t xml:space="preserve">] </w:t>
      </w:r>
    </w:p>
    <w:p w:rsidR="00763AA2" w:rsidRPr="00BD0CC0" w:rsidRDefault="00763AA2" w:rsidP="00763AA2">
      <w:pPr>
        <w:rPr>
          <w:rStyle w:val="StyleBoldUnderline"/>
        </w:rPr>
      </w:pPr>
      <w:proofErr w:type="gramStart"/>
      <w:r w:rsidRPr="00BD0CC0">
        <w:rPr>
          <w:rStyle w:val="StyleBoldUnderline"/>
        </w:rPr>
        <w:t>The U</w:t>
      </w:r>
      <w:r w:rsidRPr="00BD0CC0">
        <w:rPr>
          <w:sz w:val="16"/>
        </w:rPr>
        <w:t xml:space="preserve">nited </w:t>
      </w:r>
      <w:r w:rsidRPr="00BD0CC0">
        <w:rPr>
          <w:rStyle w:val="StyleBoldUnderline"/>
        </w:rPr>
        <w:t>S</w:t>
      </w:r>
      <w:r w:rsidRPr="00BD0CC0">
        <w:rPr>
          <w:sz w:val="16"/>
        </w:rPr>
        <w:t xml:space="preserve">tates </w:t>
      </w:r>
      <w:r w:rsidRPr="00BD0CC0">
        <w:rPr>
          <w:rStyle w:val="StyleBoldUnderline"/>
        </w:rPr>
        <w:t>government and the public</w:t>
      </w:r>
      <w:r w:rsidRPr="00BD0CC0">
        <w:rPr>
          <w:sz w:val="16"/>
        </w:rPr>
        <w:t xml:space="preserve"> </w:t>
      </w:r>
      <w:r w:rsidRPr="00BD0CC0">
        <w:rPr>
          <w:rStyle w:val="Emphasis"/>
        </w:rPr>
        <w:t>need to be educated</w:t>
      </w:r>
      <w:r w:rsidRPr="00BD0CC0">
        <w:rPr>
          <w:sz w:val="16"/>
        </w:rPr>
        <w:t xml:space="preserve"> </w:t>
      </w:r>
      <w:r w:rsidRPr="00BD0CC0">
        <w:rPr>
          <w:rStyle w:val="StyleBoldUnderline"/>
        </w:rPr>
        <w:t>about thorium</w:t>
      </w:r>
      <w:r w:rsidRPr="00BD0CC0">
        <w:rPr>
          <w:sz w:val="16"/>
        </w:rPr>
        <w:t xml:space="preserve"> energy, </w:t>
      </w:r>
      <w:r w:rsidRPr="00BD0CC0">
        <w:rPr>
          <w:rStyle w:val="StyleBoldUnderline"/>
        </w:rPr>
        <w:t>especially the fact that thorium reactors are much safer</w:t>
      </w:r>
      <w:r w:rsidRPr="00BD0CC0">
        <w:rPr>
          <w:sz w:val="16"/>
        </w:rPr>
        <w:t xml:space="preserve"> than the existing nuclear reactors.</w:t>
      </w:r>
      <w:proofErr w:type="gramEnd"/>
      <w:r w:rsidRPr="00BD0CC0">
        <w:rPr>
          <w:sz w:val="16"/>
        </w:rPr>
        <w:t xml:space="preserve"> The </w:t>
      </w:r>
      <w:r w:rsidRPr="00BD0CC0">
        <w:rPr>
          <w:rStyle w:val="StyleBoldUnderline"/>
        </w:rPr>
        <w:t>biggest fear the public has about nuclear energy is a nuclear meltdown</w:t>
      </w:r>
      <w:r w:rsidRPr="00BD0CC0">
        <w:rPr>
          <w:sz w:val="16"/>
        </w:rPr>
        <w:t xml:space="preserve">. As discussed in the sections above, thorium reactors have a self-shutdown system, and have a considerably lesser chance of meltdown than uranium reactors. The waste from liquid fluoride thorium reactors is less likely to be turned into bombs, is less in quantity and takes a shorter period of time to decompose. Also, </w:t>
      </w:r>
      <w:r w:rsidRPr="00BD0CC0">
        <w:rPr>
          <w:rStyle w:val="Emphasis"/>
        </w:rPr>
        <w:t>by realizing</w:t>
      </w:r>
      <w:r w:rsidRPr="00BD0CC0">
        <w:rPr>
          <w:rStyle w:val="StyleBoldUnderline"/>
        </w:rPr>
        <w:t xml:space="preserve"> that uranium reactors </w:t>
      </w:r>
      <w:r w:rsidRPr="00BD0CC0">
        <w:rPr>
          <w:rStyle w:val="Emphasis"/>
        </w:rPr>
        <w:t>pose a threat</w:t>
      </w:r>
      <w:r w:rsidRPr="00BD0CC0">
        <w:rPr>
          <w:rStyle w:val="StyleBoldUnderline"/>
        </w:rPr>
        <w:t xml:space="preserve"> to the surrounding </w:t>
      </w:r>
      <w:r w:rsidRPr="00BD0CC0">
        <w:rPr>
          <w:rStyle w:val="Emphasis"/>
        </w:rPr>
        <w:t>civilians</w:t>
      </w:r>
      <w:r w:rsidRPr="00BD0CC0">
        <w:rPr>
          <w:rStyle w:val="StyleBoldUnderline"/>
        </w:rPr>
        <w:t xml:space="preserve"> and </w:t>
      </w:r>
      <w:r w:rsidRPr="00BD0CC0">
        <w:rPr>
          <w:rStyle w:val="Emphasis"/>
        </w:rPr>
        <w:t>environment</w:t>
      </w:r>
      <w:r w:rsidRPr="00BD0CC0">
        <w:rPr>
          <w:rStyle w:val="StyleBoldUnderline"/>
        </w:rPr>
        <w:t xml:space="preserve"> in the event of a nuclear meltdown, and that LFTRs are meltdown proof, then the United States government may consider that option of building reactors that run on thorium.</w:t>
      </w:r>
    </w:p>
    <w:p w:rsidR="00763AA2" w:rsidRPr="00BD0CC0" w:rsidRDefault="00763AA2" w:rsidP="00763AA2"/>
    <w:p w:rsidR="00763AA2" w:rsidRPr="00BD0CC0" w:rsidRDefault="00763AA2" w:rsidP="00763AA2">
      <w:pPr>
        <w:pStyle w:val="Heading4"/>
      </w:pPr>
      <w:r w:rsidRPr="00BD0CC0">
        <w:t xml:space="preserve">And, their k doesn’t deny that the whole plan is bad – vote aff for another justification </w:t>
      </w:r>
    </w:p>
    <w:p w:rsidR="00763AA2" w:rsidRPr="00BD0CC0" w:rsidRDefault="00763AA2" w:rsidP="00763AA2">
      <w:r w:rsidRPr="00BD0CC0">
        <w:rPr>
          <w:rStyle w:val="Heading4Char"/>
        </w:rPr>
        <w:t>Hargraves, 12</w:t>
      </w:r>
      <w:r w:rsidRPr="00BD0CC0">
        <w:t xml:space="preserve">  [July, Robert, Robert Hargraves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Moir he has written articles for the American Physical Society Forum on Physics and Society: Liquid Fuel Nuclear Reactors (Jan 2011) and American Scientist: Liquid Fluoride Thorium Reactors (July 2010). Robert Hargraves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763AA2" w:rsidRPr="00BD0CC0" w:rsidRDefault="00763AA2" w:rsidP="00763AA2">
      <w:pPr>
        <w:rPr>
          <w:sz w:val="16"/>
        </w:rPr>
      </w:pPr>
      <w:r w:rsidRPr="00BD0CC0">
        <w:rPr>
          <w:sz w:val="16"/>
        </w:rPr>
        <w:t xml:space="preserve">New technology makes clean energy, cheaper than coal. </w:t>
      </w:r>
      <w:r w:rsidRPr="00BD0CC0">
        <w:rPr>
          <w:rStyle w:val="StyleBoldUnderline"/>
        </w:rPr>
        <w:t>New</w:t>
      </w:r>
      <w:r w:rsidRPr="00BD0CC0">
        <w:rPr>
          <w:sz w:val="16"/>
        </w:rPr>
        <w:t xml:space="preserve"> energy </w:t>
      </w:r>
      <w:r w:rsidRPr="00BD0CC0">
        <w:rPr>
          <w:rStyle w:val="StyleBoldUnderline"/>
        </w:rPr>
        <w:t>technology solves more problems than just</w:t>
      </w:r>
      <w:r w:rsidRPr="00BD0CC0">
        <w:rPr>
          <w:sz w:val="16"/>
        </w:rPr>
        <w:t xml:space="preserve"> global </w:t>
      </w:r>
      <w:r w:rsidRPr="00BD0CC0">
        <w:rPr>
          <w:rStyle w:val="StyleBoldUnderline"/>
        </w:rPr>
        <w:t>warming</w:t>
      </w:r>
      <w:r w:rsidRPr="00BD0CC0">
        <w:rPr>
          <w:sz w:val="16"/>
        </w:rPr>
        <w:t xml:space="preserve">. Some people are still skeptical that man-made CO2 emissions are responsible for global warming. They are concerned that increasing energy costs will harm the US economy. Moreover they are concerned that international treaties might disadvantage the US and other OECD nations, by exempting developing nations from emissions constraints and by paying them to avoid CO2 emissions. </w:t>
      </w:r>
      <w:r w:rsidRPr="00BD0CC0">
        <w:rPr>
          <w:rStyle w:val="StyleBoldUnderline"/>
        </w:rPr>
        <w:t>There are multiple reasons to develop an energy source cheaper than coal</w:t>
      </w:r>
      <w:r w:rsidRPr="00BD0CC0">
        <w:rPr>
          <w:sz w:val="16"/>
        </w:rPr>
        <w:t xml:space="preserve">. </w:t>
      </w:r>
      <w:r w:rsidRPr="00BD0CC0">
        <w:rPr>
          <w:rStyle w:val="Emphasis"/>
        </w:rPr>
        <w:t>Any one of these reasons</w:t>
      </w:r>
      <w:r w:rsidRPr="00BD0CC0">
        <w:rPr>
          <w:sz w:val="16"/>
        </w:rPr>
        <w:t xml:space="preserve"> </w:t>
      </w:r>
      <w:r w:rsidRPr="00BD0CC0">
        <w:rPr>
          <w:rStyle w:val="Emphasis"/>
          <w:sz w:val="28"/>
          <w:szCs w:val="28"/>
        </w:rPr>
        <w:t>can justify</w:t>
      </w:r>
      <w:r w:rsidRPr="00BD0CC0">
        <w:rPr>
          <w:sz w:val="16"/>
        </w:rPr>
        <w:t xml:space="preserve"> </w:t>
      </w:r>
      <w:r w:rsidRPr="00BD0CC0">
        <w:rPr>
          <w:rStyle w:val="StyleBoldUnderline"/>
        </w:rPr>
        <w:t>the investment in developing a solution</w:t>
      </w:r>
      <w:r w:rsidRPr="00BD0CC0">
        <w:rPr>
          <w:sz w:val="16"/>
        </w:rPr>
        <w:t xml:space="preserve"> </w:t>
      </w:r>
      <w:r w:rsidRPr="00BD0CC0">
        <w:rPr>
          <w:rStyle w:val="StyleBoldUnderline"/>
        </w:rPr>
        <w:t>such as the liquid fluoride thorium reactor</w:t>
      </w:r>
      <w:r w:rsidRPr="00BD0CC0">
        <w:rPr>
          <w:sz w:val="16"/>
        </w:rPr>
        <w:t xml:space="preserve">. </w:t>
      </w:r>
      <w:r w:rsidRPr="00BD0CC0">
        <w:rPr>
          <w:rStyle w:val="StyleBoldUnderline"/>
        </w:rPr>
        <w:t>Stopping</w:t>
      </w:r>
      <w:r w:rsidRPr="00BD0CC0">
        <w:rPr>
          <w:sz w:val="16"/>
        </w:rPr>
        <w:t xml:space="preserve"> particulate </w:t>
      </w:r>
      <w:r w:rsidRPr="00BD0CC0">
        <w:rPr>
          <w:rStyle w:val="StyleBoldUnderline"/>
        </w:rPr>
        <w:t>air pollution will save million of lives</w:t>
      </w:r>
      <w:r w:rsidRPr="00BD0CC0">
        <w:rPr>
          <w:sz w:val="16"/>
        </w:rPr>
        <w:t xml:space="preserve">. </w:t>
      </w:r>
      <w:r w:rsidRPr="00BD0CC0">
        <w:rPr>
          <w:rStyle w:val="StyleBoldUnderline"/>
        </w:rPr>
        <w:t>Lowering energy costs will increase economic productivity</w:t>
      </w:r>
      <w:r w:rsidRPr="00BD0CC0">
        <w:rPr>
          <w:sz w:val="16"/>
        </w:rPr>
        <w:t xml:space="preserve">. 9 </w:t>
      </w:r>
      <w:r w:rsidRPr="00BD0CC0">
        <w:rPr>
          <w:rStyle w:val="StyleBoldUnderline"/>
        </w:rPr>
        <w:t>Ending</w:t>
      </w:r>
      <w:r w:rsidRPr="00BD0CC0">
        <w:rPr>
          <w:sz w:val="16"/>
        </w:rPr>
        <w:t xml:space="preserve"> energy </w:t>
      </w:r>
      <w:r w:rsidRPr="00BD0CC0">
        <w:rPr>
          <w:rStyle w:val="StyleBoldUnderline"/>
        </w:rPr>
        <w:t>poverty leads to a sustainable population</w:t>
      </w:r>
      <w:r w:rsidRPr="00BD0CC0">
        <w:rPr>
          <w:sz w:val="16"/>
        </w:rPr>
        <w:t xml:space="preserve">. Reducing CO2 emissions will check global warming. </w:t>
      </w:r>
      <w:r w:rsidRPr="00BD0CC0">
        <w:rPr>
          <w:rStyle w:val="StyleBoldUnderline"/>
        </w:rPr>
        <w:t>Even</w:t>
      </w:r>
      <w:r w:rsidRPr="00BD0CC0">
        <w:rPr>
          <w:sz w:val="16"/>
        </w:rPr>
        <w:t xml:space="preserve"> climate </w:t>
      </w:r>
      <w:r w:rsidRPr="00BD0CC0">
        <w:rPr>
          <w:rStyle w:val="StyleBoldUnderline"/>
        </w:rPr>
        <w:t>skeptics should support</w:t>
      </w:r>
      <w:r w:rsidRPr="00BD0CC0">
        <w:rPr>
          <w:sz w:val="16"/>
        </w:rPr>
        <w:t xml:space="preserve"> advanced </w:t>
      </w:r>
      <w:r w:rsidRPr="00BD0CC0">
        <w:rPr>
          <w:rStyle w:val="StyleBoldUnderline"/>
        </w:rPr>
        <w:t>energy technology for improved</w:t>
      </w:r>
      <w:r w:rsidRPr="00BD0CC0">
        <w:rPr>
          <w:sz w:val="16"/>
        </w:rPr>
        <w:t xml:space="preserve"> economic </w:t>
      </w:r>
      <w:r w:rsidRPr="00BD0CC0">
        <w:rPr>
          <w:rStyle w:val="StyleBoldUnderline"/>
        </w:rPr>
        <w:t>productivity</w:t>
      </w:r>
      <w:r w:rsidRPr="00BD0CC0">
        <w:rPr>
          <w:sz w:val="16"/>
        </w:rPr>
        <w:t xml:space="preserve">, population </w:t>
      </w:r>
      <w:r w:rsidRPr="00BD0CC0">
        <w:rPr>
          <w:rStyle w:val="StyleBoldUnderline"/>
        </w:rPr>
        <w:t>sustainability, and improved human health</w:t>
      </w:r>
      <w:r w:rsidRPr="00BD0CC0">
        <w:rPr>
          <w:sz w:val="16"/>
        </w:rPr>
        <w:t xml:space="preserve">. In the US conservative Republicans and liberal Democrats bicker over impairing economic growth by imposing taxes to address global warming. Both sides should agree to an energy technology that both </w:t>
      </w:r>
      <w:proofErr w:type="gramStart"/>
      <w:r w:rsidRPr="00BD0CC0">
        <w:rPr>
          <w:sz w:val="16"/>
        </w:rPr>
        <w:t>improves</w:t>
      </w:r>
      <w:proofErr w:type="gramEnd"/>
      <w:r w:rsidRPr="00BD0CC0">
        <w:rPr>
          <w:sz w:val="16"/>
        </w:rPr>
        <w:t xml:space="preserve"> both the environment and productivity.</w:t>
      </w:r>
    </w:p>
    <w:p w:rsidR="00763AA2" w:rsidRPr="00BD0CC0" w:rsidRDefault="00763AA2" w:rsidP="00763AA2">
      <w:pPr>
        <w:rPr>
          <w:sz w:val="16"/>
        </w:rPr>
      </w:pPr>
    </w:p>
    <w:p w:rsidR="00763AA2" w:rsidRPr="00BD0CC0" w:rsidRDefault="00763AA2" w:rsidP="00763AA2"/>
    <w:p w:rsidR="00763AA2" w:rsidRPr="00BD0CC0" w:rsidRDefault="00763AA2" w:rsidP="00763AA2"/>
    <w:p w:rsidR="00763AA2" w:rsidRPr="00BD0CC0" w:rsidRDefault="00763AA2" w:rsidP="00763AA2">
      <w:pPr>
        <w:pStyle w:val="Heading4"/>
      </w:pPr>
      <w:r w:rsidRPr="00BD0CC0">
        <w:t xml:space="preserve">Policy simulation is key to agency—their claim that fiat’s illusory serves to disempower engagement with the language of power and cedes the political to the </w:t>
      </w:r>
      <w:proofErr w:type="gramStart"/>
      <w:r w:rsidRPr="00BD0CC0">
        <w:t>karl</w:t>
      </w:r>
      <w:proofErr w:type="gramEnd"/>
      <w:r w:rsidRPr="00BD0CC0">
        <w:t xml:space="preserve"> roves of the world </w:t>
      </w:r>
    </w:p>
    <w:p w:rsidR="00763AA2" w:rsidRPr="00BD0CC0" w:rsidRDefault="00763AA2" w:rsidP="00763AA2">
      <w:r w:rsidRPr="00BD0CC0">
        <w:rPr>
          <w:b/>
        </w:rPr>
        <w:t>Coverstone</w:t>
      </w:r>
      <w:proofErr w:type="gramStart"/>
      <w:r w:rsidRPr="00BD0CC0">
        <w:rPr>
          <w:b/>
        </w:rPr>
        <w:t>,5</w:t>
      </w:r>
      <w:proofErr w:type="gramEnd"/>
      <w:r w:rsidRPr="00BD0CC0">
        <w:t>[MBA(Alan,ActingonActivism,http://home.montgomerybell.edu/~coversa/Acting%20on%20Activism%20(Nov%2017-2005).doc)]</w:t>
      </w:r>
    </w:p>
    <w:p w:rsidR="00763AA2" w:rsidRPr="00BD0CC0" w:rsidRDefault="00763AA2" w:rsidP="00763AA2"/>
    <w:p w:rsidR="00763AA2" w:rsidRPr="00BD0CC0" w:rsidRDefault="00763AA2" w:rsidP="00763AA2">
      <w:pPr>
        <w:tabs>
          <w:tab w:val="left" w:pos="90"/>
        </w:tabs>
        <w:contextualSpacing/>
        <w:rPr>
          <w:sz w:val="16"/>
          <w:szCs w:val="14"/>
        </w:rPr>
      </w:pPr>
      <w:r w:rsidRPr="00BD0CC0">
        <w:rPr>
          <w:sz w:val="16"/>
          <w:szCs w:val="14"/>
        </w:rPr>
        <w:t xml:space="preserve">An important concern emerges when Mitchell describes reflexive fiat as a contest strategy capable of “eschewing the power to directly control external actors” (1998b, p. 20). </w:t>
      </w:r>
    </w:p>
    <w:p w:rsidR="00763AA2" w:rsidRPr="00BD0CC0" w:rsidRDefault="00763AA2" w:rsidP="00763AA2">
      <w:pPr>
        <w:tabs>
          <w:tab w:val="left" w:pos="90"/>
        </w:tabs>
        <w:rPr>
          <w:sz w:val="16"/>
        </w:rPr>
      </w:pPr>
      <w:r w:rsidRPr="00BD0CC0">
        <w:rPr>
          <w:szCs w:val="20"/>
          <w:u w:val="single"/>
        </w:rPr>
        <w:t>Describing debates about what our government should do as attempts to control outside actors is</w:t>
      </w:r>
      <w:r w:rsidRPr="00BD0CC0">
        <w:rPr>
          <w:sz w:val="16"/>
          <w:szCs w:val="14"/>
        </w:rPr>
        <w:t xml:space="preserve"> debilitating and </w:t>
      </w:r>
      <w:r w:rsidRPr="00BD0CC0">
        <w:rPr>
          <w:szCs w:val="20"/>
          <w:u w:val="single"/>
        </w:rPr>
        <w:t>disempowering. Control of the US government is exactly what an active, participatory citizenry is supposed to be all about.</w:t>
      </w:r>
      <w:r w:rsidRPr="00BD0CC0">
        <w:rPr>
          <w:sz w:val="16"/>
          <w:szCs w:val="14"/>
        </w:rPr>
        <w:t xml:space="preserve"> After all, </w:t>
      </w:r>
      <w:r w:rsidRPr="00BD0CC0">
        <w:rPr>
          <w:szCs w:val="20"/>
          <w:u w:val="single"/>
        </w:rPr>
        <w:t>if democracy means anything, it means that citizens</w:t>
      </w:r>
      <w:r w:rsidRPr="00BD0CC0">
        <w:rPr>
          <w:sz w:val="16"/>
          <w:szCs w:val="14"/>
        </w:rPr>
        <w:t xml:space="preserve"> not only have the right, they also</w:t>
      </w:r>
      <w:r w:rsidRPr="00BD0CC0">
        <w:rPr>
          <w:szCs w:val="20"/>
          <w:u w:val="single"/>
        </w:rPr>
        <w:t xml:space="preserve"> bear the obligation to discuss and debate what the government should be doing. Absent that discussion and debate, much of the motivation for personal political activism is also lost</w:t>
      </w:r>
      <w:r w:rsidRPr="00BD0CC0">
        <w:rPr>
          <w:sz w:val="16"/>
          <w:szCs w:val="14"/>
        </w:rPr>
        <w:t>. Those who have co-opted Mitchell’s argument for individual advocacy often quickly respond that nothing we do in a debate round can actually change government policy, and unfortunately, an entire generation of debaters has now swallowed this assertion as an article of faith. The best most will muster is, “Of course not, but you don’t either!” The assertion that nothing we do in debate has any impact on government policy is one that carries the potential to undermine Mitchell’s entire project. If there is nothing we can do in a debate round to change government policy, then we are left with precious little in the way of pro-social options for addressing problems we face. At best, we can pursue some Pilot-like hand washing that can purify us as individuals through quixotic activism but offer little to society as a whole.</w:t>
      </w:r>
      <w:r w:rsidRPr="00BD0CC0">
        <w:rPr>
          <w:sz w:val="16"/>
        </w:rPr>
        <w:t xml:space="preserve"> It is very important to note that Mitchell (1998b) tries carefully to limit and bound his notion of reflexive fiat by maintaining that because it “views fiat as a concrete course of action, it is bounded by the limits of pragmatism” (p. 20). </w:t>
      </w:r>
      <w:r w:rsidRPr="00BD0CC0">
        <w:rPr>
          <w:u w:val="single"/>
        </w:rPr>
        <w:t xml:space="preserve">Pursued properly, the debates that Mitchell would like to see are those in which the relative efficacy of </w:t>
      </w:r>
      <w:r w:rsidRPr="00BD0CC0">
        <w:rPr>
          <w:u w:val="single"/>
          <w:bdr w:val="single" w:sz="4" w:space="0" w:color="auto"/>
        </w:rPr>
        <w:t>concrete political strategies for pro-social change</w:t>
      </w:r>
      <w:r w:rsidRPr="00BD0CC0">
        <w:rPr>
          <w:u w:val="single"/>
        </w:rPr>
        <w:t xml:space="preserve"> is debated</w:t>
      </w:r>
      <w:r w:rsidRPr="00BD0CC0">
        <w:rPr>
          <w:sz w:val="16"/>
        </w:rPr>
        <w:t xml:space="preserve">. In a few noteworthy examples, this approach has been employed successfully, and I must say that I have thoroughly enjoyed judging and coaching those debates. The students in my program have learned to stretch their understanding of their role in the political process because of the experience. Therefore, those who say I am opposed to Mitchell’s goals here should take care at such a blanket assertion. </w:t>
      </w:r>
    </w:p>
    <w:p w:rsidR="00763AA2" w:rsidRPr="00BD0CC0" w:rsidRDefault="00763AA2" w:rsidP="00763AA2">
      <w:pPr>
        <w:tabs>
          <w:tab w:val="left" w:pos="90"/>
        </w:tabs>
        <w:rPr>
          <w:sz w:val="16"/>
        </w:rPr>
      </w:pPr>
      <w:r w:rsidRPr="00BD0CC0">
        <w:rPr>
          <w:sz w:val="16"/>
        </w:rPr>
        <w:t xml:space="preserve">However, </w:t>
      </w:r>
      <w:r w:rsidRPr="00BD0CC0">
        <w:rPr>
          <w:u w:val="single"/>
        </w:rPr>
        <w:t xml:space="preserve">contest debate teaches students to combine personal experience with the language of political power. Powerful personal narratives </w:t>
      </w:r>
      <w:r w:rsidRPr="00BD0CC0">
        <w:rPr>
          <w:u w:val="single"/>
          <w:bdr w:val="single" w:sz="4" w:space="0" w:color="auto"/>
        </w:rPr>
        <w:t>unconnected to political power</w:t>
      </w:r>
      <w:r w:rsidRPr="00BD0CC0">
        <w:rPr>
          <w:u w:val="single"/>
        </w:rPr>
        <w:t xml:space="preserve"> are regularly co-opted by those who do learn the language of power. One need look no further than the</w:t>
      </w:r>
      <w:r w:rsidRPr="00BD0CC0">
        <w:rPr>
          <w:sz w:val="16"/>
        </w:rPr>
        <w:t xml:space="preserve"> annual </w:t>
      </w:r>
      <w:r w:rsidRPr="00BD0CC0">
        <w:rPr>
          <w:u w:val="single"/>
        </w:rPr>
        <w:t>state of the Union</w:t>
      </w:r>
      <w:r w:rsidRPr="00BD0CC0">
        <w:rPr>
          <w:sz w:val="16"/>
        </w:rPr>
        <w:t xml:space="preserve"> Address </w:t>
      </w:r>
      <w:r w:rsidRPr="00BD0CC0">
        <w:rPr>
          <w:u w:val="single"/>
        </w:rPr>
        <w:t xml:space="preserve">where personal story </w:t>
      </w:r>
      <w:r w:rsidRPr="00BD0CC0">
        <w:rPr>
          <w:sz w:val="16"/>
        </w:rPr>
        <w:t xml:space="preserve">after personal story </w:t>
      </w:r>
      <w:r w:rsidRPr="00BD0CC0">
        <w:rPr>
          <w:u w:val="single"/>
        </w:rPr>
        <w:t>is used to support the political agenda</w:t>
      </w:r>
      <w:r w:rsidRPr="00BD0CC0">
        <w:rPr>
          <w:sz w:val="16"/>
        </w:rPr>
        <w:t xml:space="preserve"> of those in power. </w:t>
      </w:r>
      <w:r w:rsidRPr="00BD0CC0">
        <w:rPr>
          <w:u w:val="single"/>
        </w:rPr>
        <w:t>The</w:t>
      </w:r>
      <w:r w:rsidRPr="00BD0CC0">
        <w:rPr>
          <w:sz w:val="16"/>
        </w:rPr>
        <w:t xml:space="preserve"> so-called </w:t>
      </w:r>
      <w:r w:rsidRPr="00BD0CC0">
        <w:rPr>
          <w:u w:val="single"/>
        </w:rPr>
        <w:t>role-playing that</w:t>
      </w:r>
      <w:r w:rsidRPr="00BD0CC0">
        <w:rPr>
          <w:sz w:val="16"/>
        </w:rPr>
        <w:t xml:space="preserve"> public </w:t>
      </w:r>
      <w:r w:rsidRPr="00BD0CC0">
        <w:rPr>
          <w:u w:val="single"/>
        </w:rPr>
        <w:t>policy</w:t>
      </w:r>
      <w:r w:rsidRPr="00BD0CC0">
        <w:rPr>
          <w:sz w:val="16"/>
        </w:rPr>
        <w:t xml:space="preserve"> contest </w:t>
      </w:r>
      <w:r w:rsidRPr="00BD0CC0">
        <w:rPr>
          <w:u w:val="single"/>
        </w:rPr>
        <w:t>debates encourage promotes</w:t>
      </w:r>
      <w:r w:rsidRPr="00BD0CC0">
        <w:rPr>
          <w:sz w:val="16"/>
        </w:rPr>
        <w:t xml:space="preserve"> active </w:t>
      </w:r>
      <w:r w:rsidRPr="00BD0CC0">
        <w:rPr>
          <w:u w:val="single"/>
        </w:rPr>
        <w:t>learning of the vocabulary and levers of power in America. Imagining the ability to use our own arguments to influence government action is one of the great virtues of academic debate.</w:t>
      </w:r>
      <w:r w:rsidRPr="00BD0CC0">
        <w:rPr>
          <w:sz w:val="16"/>
        </w:rPr>
        <w:t xml:space="preserve"> Gerald </w:t>
      </w:r>
      <w:r w:rsidRPr="00BD0CC0">
        <w:rPr>
          <w:u w:val="single"/>
        </w:rPr>
        <w:t xml:space="preserve">Graff </w:t>
      </w:r>
      <w:r w:rsidRPr="00BD0CC0">
        <w:rPr>
          <w:sz w:val="16"/>
        </w:rPr>
        <w:t xml:space="preserve">(2003) </w:t>
      </w:r>
      <w:r w:rsidRPr="00BD0CC0">
        <w:rPr>
          <w:u w:val="single"/>
        </w:rPr>
        <w:t>analyzed the decline of argumentation</w:t>
      </w:r>
      <w:r w:rsidRPr="00BD0CC0">
        <w:rPr>
          <w:sz w:val="16"/>
        </w:rPr>
        <w:t xml:space="preserve"> in academic discourse and found a source of student antipathy to public argument in an interesting place.</w:t>
      </w:r>
    </w:p>
    <w:p w:rsidR="00763AA2" w:rsidRPr="00BD0CC0" w:rsidRDefault="00763AA2" w:rsidP="00763AA2">
      <w:pPr>
        <w:tabs>
          <w:tab w:val="left" w:pos="90"/>
        </w:tabs>
        <w:rPr>
          <w:sz w:val="16"/>
        </w:rPr>
      </w:pPr>
      <w:r w:rsidRPr="00BD0CC0">
        <w:rPr>
          <w:u w:val="single"/>
        </w:rPr>
        <w:t>I’m up against</w:t>
      </w:r>
      <w:r w:rsidRPr="00BD0CC0">
        <w:rPr>
          <w:sz w:val="16"/>
        </w:rPr>
        <w:t xml:space="preserve">…their </w:t>
      </w:r>
      <w:r w:rsidRPr="00BD0CC0">
        <w:rPr>
          <w:u w:val="single"/>
        </w:rPr>
        <w:t>aversion to the role of public spokesperson</w:t>
      </w:r>
      <w:r w:rsidRPr="00BD0CC0">
        <w:rPr>
          <w:sz w:val="16"/>
        </w:rPr>
        <w:t xml:space="preserve"> that formal writing presupposes. </w:t>
      </w:r>
      <w:r w:rsidRPr="00BD0CC0">
        <w:rPr>
          <w:u w:val="single"/>
        </w:rPr>
        <w:t xml:space="preserve">It’s as if such students can’t imagine </w:t>
      </w:r>
      <w:r w:rsidRPr="00BD0CC0">
        <w:rPr>
          <w:sz w:val="16"/>
        </w:rPr>
        <w:t xml:space="preserve">any rewards for being a public actor or even imagining </w:t>
      </w:r>
      <w:r w:rsidRPr="00BD0CC0">
        <w:rPr>
          <w:u w:val="single"/>
        </w:rPr>
        <w:t xml:space="preserve">themselves in such a role. </w:t>
      </w:r>
      <w:r w:rsidRPr="00BD0CC0">
        <w:rPr>
          <w:sz w:val="16"/>
        </w:rPr>
        <w:t xml:space="preserve">This lack of interest in the public sphere may in turn reflect a loss of confidence in the possibility that the arguments we make in public will have an effect on the world. </w:t>
      </w:r>
      <w:r w:rsidRPr="00BD0CC0">
        <w:rPr>
          <w:u w:val="single"/>
        </w:rPr>
        <w:t>Today’s students’ lack of faith in</w:t>
      </w:r>
      <w:r w:rsidRPr="00BD0CC0">
        <w:rPr>
          <w:i/>
          <w:u w:val="single"/>
        </w:rPr>
        <w:t xml:space="preserve"> </w:t>
      </w:r>
      <w:r w:rsidRPr="00BD0CC0">
        <w:rPr>
          <w:u w:val="single"/>
        </w:rPr>
        <w:t>the power of persuasion reflects the waning of</w:t>
      </w:r>
      <w:r w:rsidRPr="00BD0CC0">
        <w:rPr>
          <w:sz w:val="16"/>
        </w:rPr>
        <w:t xml:space="preserve"> the ideal of </w:t>
      </w:r>
      <w:r w:rsidRPr="00BD0CC0">
        <w:rPr>
          <w:u w:val="single"/>
        </w:rPr>
        <w:t>civic participation that led educators</w:t>
      </w:r>
      <w:r w:rsidRPr="00BD0CC0">
        <w:rPr>
          <w:sz w:val="16"/>
        </w:rPr>
        <w:t xml:space="preserve"> for centuries </w:t>
      </w:r>
      <w:r w:rsidRPr="00BD0CC0">
        <w:rPr>
          <w:u w:val="single"/>
        </w:rPr>
        <w:t>to place rhetorical and argumentative training at the center of</w:t>
      </w:r>
      <w:r w:rsidRPr="00BD0CC0">
        <w:rPr>
          <w:sz w:val="16"/>
        </w:rPr>
        <w:t xml:space="preserve"> the school and college </w:t>
      </w:r>
      <w:r w:rsidRPr="00BD0CC0">
        <w:rPr>
          <w:u w:val="single"/>
        </w:rPr>
        <w:t>curriculum</w:t>
      </w:r>
      <w:r w:rsidRPr="00BD0CC0">
        <w:rPr>
          <w:sz w:val="16"/>
        </w:rPr>
        <w:t>. (Graff, 2003, p. 57)</w:t>
      </w:r>
    </w:p>
    <w:p w:rsidR="00763AA2" w:rsidRPr="00BD0CC0" w:rsidRDefault="00763AA2" w:rsidP="00763AA2">
      <w:pPr>
        <w:tabs>
          <w:tab w:val="left" w:pos="90"/>
        </w:tabs>
        <w:rPr>
          <w:u w:val="single"/>
          <w:bdr w:val="single" w:sz="4" w:space="0" w:color="auto"/>
        </w:rPr>
      </w:pPr>
      <w:r w:rsidRPr="00BD0CC0">
        <w:rPr>
          <w:u w:val="single"/>
        </w:rPr>
        <w:t>The power to imagine public advocacy that</w:t>
      </w:r>
      <w:r w:rsidRPr="00BD0CC0">
        <w:rPr>
          <w:sz w:val="16"/>
        </w:rPr>
        <w:t xml:space="preserve"> actually </w:t>
      </w:r>
      <w:r w:rsidRPr="00BD0CC0">
        <w:rPr>
          <w:u w:val="single"/>
        </w:rPr>
        <w:t>makes a difference is one of the great virtues of the traditional notion of fiat</w:t>
      </w:r>
      <w:r w:rsidRPr="00BD0CC0">
        <w:rPr>
          <w:sz w:val="16"/>
        </w:rPr>
        <w:t xml:space="preserve"> that </w:t>
      </w:r>
      <w:r w:rsidRPr="00BD0CC0">
        <w:rPr>
          <w:u w:val="single"/>
        </w:rPr>
        <w:t>critics deride as mere simulation. Simulation of success</w:t>
      </w:r>
      <w:r w:rsidRPr="00BD0CC0">
        <w:rPr>
          <w:sz w:val="16"/>
        </w:rPr>
        <w:t xml:space="preserve"> in the public realm </w:t>
      </w:r>
      <w:r w:rsidRPr="00BD0CC0">
        <w:rPr>
          <w:u w:val="single"/>
        </w:rPr>
        <w:t>is</w:t>
      </w:r>
      <w:r w:rsidRPr="00BD0CC0">
        <w:rPr>
          <w:sz w:val="16"/>
        </w:rPr>
        <w:t xml:space="preserve"> far </w:t>
      </w:r>
      <w:r w:rsidRPr="00BD0CC0">
        <w:rPr>
          <w:u w:val="single"/>
          <w:bdr w:val="single" w:sz="4" w:space="0" w:color="auto"/>
        </w:rPr>
        <w:t>more empowering to students</w:t>
      </w:r>
      <w:r w:rsidRPr="00BD0CC0">
        <w:rPr>
          <w:u w:val="single"/>
        </w:rPr>
        <w:t xml:space="preserve"> than completely abandoning</w:t>
      </w:r>
      <w:r w:rsidRPr="00BD0CC0">
        <w:rPr>
          <w:sz w:val="16"/>
        </w:rPr>
        <w:t xml:space="preserve"> all notions of </w:t>
      </w:r>
      <w:r w:rsidRPr="00BD0CC0">
        <w:rPr>
          <w:u w:val="single"/>
        </w:rPr>
        <w:t xml:space="preserve">personal power in the face of governmental hegemony by teaching students that “nothing they can do </w:t>
      </w:r>
      <w:r w:rsidRPr="00BD0CC0">
        <w:rPr>
          <w:sz w:val="16"/>
        </w:rPr>
        <w:t xml:space="preserve">in a contest debate </w:t>
      </w:r>
      <w:r w:rsidRPr="00BD0CC0">
        <w:rPr>
          <w:u w:val="single"/>
        </w:rPr>
        <w:t>can ever make any difference in public policy</w:t>
      </w:r>
      <w:r w:rsidRPr="00BD0CC0">
        <w:rPr>
          <w:sz w:val="16"/>
        </w:rPr>
        <w:t xml:space="preserve">.” Contest </w:t>
      </w:r>
      <w:r w:rsidRPr="00BD0CC0">
        <w:rPr>
          <w:u w:val="single"/>
        </w:rPr>
        <w:t xml:space="preserve">debating is well suited to rewarding public activism if it stops accepting </w:t>
      </w:r>
      <w:r w:rsidRPr="00BD0CC0">
        <w:rPr>
          <w:sz w:val="16"/>
        </w:rPr>
        <w:t xml:space="preserve">as an article of faith </w:t>
      </w:r>
      <w:r w:rsidRPr="00BD0CC0">
        <w:rPr>
          <w:u w:val="single"/>
        </w:rPr>
        <w:t>that personal agency is</w:t>
      </w:r>
      <w:r w:rsidRPr="00BD0CC0">
        <w:rPr>
          <w:sz w:val="16"/>
        </w:rPr>
        <w:t xml:space="preserve"> somehow </w:t>
      </w:r>
      <w:r w:rsidRPr="00BD0CC0">
        <w:rPr>
          <w:u w:val="single"/>
        </w:rPr>
        <w:t>undermined by</w:t>
      </w:r>
      <w:r w:rsidRPr="00BD0CC0">
        <w:rPr>
          <w:sz w:val="16"/>
        </w:rPr>
        <w:t xml:space="preserve"> the so-called </w:t>
      </w:r>
      <w:r w:rsidRPr="00BD0CC0">
        <w:rPr>
          <w:u w:val="single"/>
        </w:rPr>
        <w:t>role playing</w:t>
      </w:r>
      <w:r w:rsidRPr="00BD0CC0">
        <w:rPr>
          <w:sz w:val="16"/>
        </w:rPr>
        <w:t xml:space="preserve"> in debate. </w:t>
      </w:r>
      <w:r w:rsidRPr="00BD0CC0">
        <w:rPr>
          <w:u w:val="single"/>
        </w:rPr>
        <w:t>Debate is role-playing whether we imagine government action or imagine individual action.</w:t>
      </w:r>
      <w:r w:rsidRPr="00BD0CC0">
        <w:rPr>
          <w:sz w:val="16"/>
        </w:rPr>
        <w:t xml:space="preserve"> Imagining </w:t>
      </w:r>
      <w:proofErr w:type="gramStart"/>
      <w:r w:rsidRPr="00BD0CC0">
        <w:rPr>
          <w:sz w:val="16"/>
        </w:rPr>
        <w:t>myself</w:t>
      </w:r>
      <w:proofErr w:type="gramEnd"/>
      <w:r w:rsidRPr="00BD0CC0">
        <w:rPr>
          <w:sz w:val="16"/>
        </w:rPr>
        <w:t xml:space="preserve"> starting a socialist revolution in America is no less of a fantasy than imagining myself making a difference on Capitol Hill. Furthermore, both fantasies influenced my personal and political development virtually ensuring a life of active, pro-social, political participation. Neither fantasy reduced the likelihood that I would spend my life trying to make the difference I imagined. </w:t>
      </w:r>
      <w:r w:rsidRPr="00BD0CC0">
        <w:rPr>
          <w:u w:val="single"/>
        </w:rPr>
        <w:t>One fantasy</w:t>
      </w:r>
      <w:r w:rsidRPr="00BD0CC0">
        <w:rPr>
          <w:sz w:val="16"/>
        </w:rPr>
        <w:t xml:space="preserve"> actually </w:t>
      </w:r>
      <w:r w:rsidRPr="00BD0CC0">
        <w:rPr>
          <w:u w:val="single"/>
        </w:rPr>
        <w:t xml:space="preserve">does make a greater difference: the one that </w:t>
      </w:r>
      <w:r w:rsidRPr="00BD0CC0">
        <w:rPr>
          <w:u w:val="single"/>
          <w:bdr w:val="single" w:sz="4" w:space="0" w:color="auto"/>
        </w:rPr>
        <w:t>speaks the language of political power.</w:t>
      </w:r>
      <w:r w:rsidRPr="00BD0CC0">
        <w:rPr>
          <w:sz w:val="16"/>
        </w:rPr>
        <w:t xml:space="preserve"> The </w:t>
      </w:r>
      <w:r w:rsidRPr="00BD0CC0">
        <w:rPr>
          <w:u w:val="single"/>
        </w:rPr>
        <w:t xml:space="preserve">other fantasy disables action by </w:t>
      </w:r>
      <w:r w:rsidRPr="00BD0CC0">
        <w:rPr>
          <w:u w:val="single"/>
          <w:bdr w:val="single" w:sz="4" w:space="0" w:color="auto"/>
        </w:rPr>
        <w:t>making one a laughingstock</w:t>
      </w:r>
      <w:r w:rsidRPr="00BD0CC0">
        <w:rPr>
          <w:u w:val="single"/>
        </w:rPr>
        <w:t xml:space="preserve"> to those who wield the language of power. Fantasy motivates and role-playing trains through visualization.</w:t>
      </w:r>
      <w:r w:rsidRPr="00BD0CC0">
        <w:rPr>
          <w:sz w:val="16"/>
        </w:rPr>
        <w:t xml:space="preserve"> Until we can imagine it, we cannot really do it. </w:t>
      </w:r>
      <w:r w:rsidRPr="00BD0CC0">
        <w:rPr>
          <w:b/>
          <w:u w:val="single"/>
          <w:bdr w:val="single" w:sz="4" w:space="0" w:color="auto"/>
        </w:rPr>
        <w:t>Role-playing without question teaches students to be comfortable with the language of power</w:t>
      </w:r>
      <w:r w:rsidRPr="00BD0CC0">
        <w:rPr>
          <w:u w:val="single"/>
        </w:rPr>
        <w:t xml:space="preserve">, and that </w:t>
      </w:r>
      <w:r w:rsidRPr="00BD0CC0">
        <w:rPr>
          <w:sz w:val="16"/>
        </w:rPr>
        <w:t xml:space="preserve">language </w:t>
      </w:r>
      <w:r w:rsidRPr="00BD0CC0">
        <w:rPr>
          <w:u w:val="single"/>
        </w:rPr>
        <w:t xml:space="preserve">paves the way for </w:t>
      </w:r>
      <w:r w:rsidRPr="00BD0CC0">
        <w:rPr>
          <w:u w:val="single"/>
          <w:bdr w:val="single" w:sz="4" w:space="0" w:color="auto"/>
        </w:rPr>
        <w:t>genuine and effective political activism.</w:t>
      </w:r>
    </w:p>
    <w:p w:rsidR="00763AA2" w:rsidRPr="00BD0CC0" w:rsidRDefault="00763AA2" w:rsidP="00763AA2">
      <w:pPr>
        <w:tabs>
          <w:tab w:val="left" w:pos="90"/>
        </w:tabs>
        <w:rPr>
          <w:sz w:val="16"/>
        </w:rPr>
      </w:pPr>
      <w:r w:rsidRPr="00BD0CC0">
        <w:rPr>
          <w:u w:val="single"/>
        </w:rPr>
        <w:t xml:space="preserve">Debates over the relative efficacy of political strategies for pro-social change </w:t>
      </w:r>
      <w:r w:rsidRPr="00BD0CC0">
        <w:rPr>
          <w:u w:val="single"/>
          <w:bdr w:val="single" w:sz="4" w:space="0" w:color="auto"/>
        </w:rPr>
        <w:t>must confront governmental power at some point.</w:t>
      </w:r>
      <w:r w:rsidRPr="00BD0CC0">
        <w:rPr>
          <w:sz w:val="16"/>
        </w:rPr>
        <w:t xml:space="preserve"> There is a fallacy in arguing that movements represent a better political strategy than voting and person-to-person advocacy. Sure, </w:t>
      </w:r>
      <w:r w:rsidRPr="00BD0CC0">
        <w:rPr>
          <w:u w:val="single"/>
        </w:rPr>
        <w:t>a full-scale movement would be better than the limited voice I have</w:t>
      </w:r>
      <w:r w:rsidRPr="00BD0CC0">
        <w:rPr>
          <w:sz w:val="16"/>
        </w:rPr>
        <w:t xml:space="preserve"> as a participating citizen going from door to door in a campaign, </w:t>
      </w:r>
      <w:r w:rsidRPr="00BD0CC0">
        <w:rPr>
          <w:u w:val="single"/>
        </w:rPr>
        <w:t>but so would full-scale government action</w:t>
      </w:r>
      <w:r w:rsidRPr="00BD0CC0">
        <w:rPr>
          <w:sz w:val="16"/>
        </w:rPr>
        <w:t xml:space="preserve">. Unfortunately, </w:t>
      </w:r>
      <w:r w:rsidRPr="00BD0CC0">
        <w:rPr>
          <w:u w:val="single"/>
        </w:rPr>
        <w:t>the gap between my individual decision to pursue movement politics and the emergence of a full-scale movement is at least as great as the gap between my vote and democratic change</w:t>
      </w:r>
      <w:r w:rsidRPr="00BD0CC0">
        <w:rPr>
          <w:bCs/>
          <w:u w:val="single"/>
        </w:rPr>
        <w:t>. They both represent utopian fiat</w:t>
      </w:r>
      <w:r w:rsidRPr="00BD0CC0">
        <w:rPr>
          <w:sz w:val="16"/>
        </w:rPr>
        <w:t>. Invocation of Mitchell to support utopian movement fiat is simply not supported by his work, and too often, such invocation discourages the concrete actions he argues for in favor of the personal rejectionism that under girds the political cynicism that is a fundamental cause of voter and participatory abstention in America today.</w:t>
      </w:r>
    </w:p>
    <w:p w:rsidR="00763AA2" w:rsidRPr="00BD0CC0" w:rsidRDefault="00763AA2" w:rsidP="00763AA2">
      <w:pPr>
        <w:rPr>
          <w:sz w:val="16"/>
        </w:rPr>
      </w:pPr>
    </w:p>
    <w:p w:rsidR="00763AA2" w:rsidRPr="00BD0CC0" w:rsidRDefault="00763AA2" w:rsidP="00763AA2">
      <w:pPr>
        <w:pStyle w:val="Heading4"/>
      </w:pPr>
      <w:r w:rsidRPr="00BD0CC0">
        <w:t xml:space="preserve">Epistemology doesn’t indict the need for action – knowledge is innate and biological </w:t>
      </w:r>
    </w:p>
    <w:p w:rsidR="00763AA2" w:rsidRPr="00BD0CC0" w:rsidRDefault="00763AA2" w:rsidP="00763AA2">
      <w:r w:rsidRPr="00BD0CC0">
        <w:rPr>
          <w:rStyle w:val="Heading4Char"/>
        </w:rPr>
        <w:t>Willard, 6</w:t>
      </w:r>
      <w:r w:rsidRPr="00BD0CC0">
        <w:t xml:space="preserve"> (Dallas A. is Professor of Philosophy at the University of Southern California and the author of numerous books, including The Divine Conspiracy, Logic and the Objectivity of Knowledge, and Renovation of the Heart. “Knowledge and Naturalism,” May 18, The Independent Institute, http://www.independent.org/publications/article.asp?id=1725)</w:t>
      </w:r>
    </w:p>
    <w:p w:rsidR="00763AA2" w:rsidRPr="00BD0CC0" w:rsidRDefault="00763AA2" w:rsidP="00763AA2">
      <w:pPr>
        <w:rPr>
          <w:sz w:val="16"/>
        </w:rPr>
      </w:pPr>
      <w:r w:rsidRPr="00BD0CC0">
        <w:rPr>
          <w:rStyle w:val="StyleBoldUnderline"/>
        </w:rPr>
        <w:t>Whether or not one believes what one represents</w:t>
      </w:r>
      <w:r w:rsidRPr="00BD0CC0">
        <w:rPr>
          <w:sz w:val="16"/>
        </w:rPr>
        <w:t xml:space="preserve"> truly and </w:t>
      </w:r>
      <w:r w:rsidRPr="00BD0CC0">
        <w:rPr>
          <w:rStyle w:val="StyleBoldUnderline"/>
        </w:rPr>
        <w:t>has an appropriate basis for so representing, depends on factors that are irrelevant to truth, understanding and evidence. It depends</w:t>
      </w:r>
      <w:r w:rsidRPr="00BD0CC0">
        <w:rPr>
          <w:sz w:val="16"/>
        </w:rPr>
        <w:t>, one might simply say</w:t>
      </w:r>
      <w:r w:rsidRPr="00BD0CC0">
        <w:rPr>
          <w:rStyle w:val="StyleBoldUnderline"/>
        </w:rPr>
        <w:t>, on how rational one is</w:t>
      </w:r>
      <w:r w:rsidRPr="00BD0CC0">
        <w:rPr>
          <w:sz w:val="16"/>
        </w:rPr>
        <w:t xml:space="preserve">. Now I do not think that this point about belief in relation to knowledge is essential to the rest of this paper, but I mention it to indicate that the absence of any reference to belief in my general description of knowledge is not an oversight. Belief is not, I think, a necessary component of knowledge, though one would like to believe that knowledge would have some influence upon belief, and no doubt it often does. In addition, it seems to me that specification of knowledge in terms of belief is a harmfully tendentious characterization, favoring the naturalization of knowledge. This is because belief has an essential tie to action, and is therefore easily located in the natural world—say as a mere tendency of the physical organism to behave in certain ways. I suspect that it is the almost overwhelming Empiricist—and in that sense Naturalist—tendency of thought in our time that has created the general presumption that knowledge must be some kind of belief. Hence we must here at least question that presumption; and, I believe, when questioned it will not prove to be obvious or, finally, sustainable. It also should be noticed that on the view here advanced one may know without knowing that one knows. </w:t>
      </w:r>
      <w:r w:rsidRPr="00BD0CC0">
        <w:rPr>
          <w:rStyle w:val="StyleBoldUnderline"/>
        </w:rPr>
        <w:t>Skeptical tendencies are often associated with the mistaken view that one has to know that one knows in order to know</w:t>
      </w:r>
      <w:r w:rsidRPr="00BD0CC0">
        <w:rPr>
          <w:sz w:val="16"/>
        </w:rPr>
        <w:t xml:space="preserve">. And in particular, </w:t>
      </w:r>
      <w:r w:rsidRPr="00BD0CC0">
        <w:rPr>
          <w:rStyle w:val="StyleBoldUnderline"/>
        </w:rPr>
        <w:t>one does not have to know that one actually has "an appropriate basis in thought and experience" in order to have one, and one does not have to know that one's representation is true in order to know.</w:t>
      </w:r>
      <w:r w:rsidRPr="00BD0CC0">
        <w:rPr>
          <w:sz w:val="16"/>
        </w:rPr>
        <w:t xml:space="preserve"> It has to be true, indeed, but </w:t>
      </w:r>
      <w:r w:rsidRPr="00BD0CC0">
        <w:rPr>
          <w:rStyle w:val="StyleBoldUnderline"/>
        </w:rPr>
        <w:t>we do not have to know that it is true. We "use" it or live it; we don't "mention" or focus upon it</w:t>
      </w:r>
      <w:r w:rsidRPr="00BD0CC0">
        <w:rPr>
          <w:sz w:val="16"/>
        </w:rPr>
        <w:t xml:space="preserve">. Knowing that my representation is true is quite different condition from knowing the respective objective circumstance to be the case. When I know that the book in my briefcase is a copy of Kant's Critique of Pure Reason, for example, what I know is not that my representation of the book in my briefcase as being a copy of Kant's Critique is true—though of course I might know that too. What I know is something about that book, namely, that it is in my briefcase. And likewise, when I know that, I may not know that I have an "appropriate basis" for representing it as I do—though I might know that too. It is enough that it is </w:t>
      </w:r>
      <w:proofErr w:type="gramStart"/>
      <w:r w:rsidRPr="00BD0CC0">
        <w:rPr>
          <w:sz w:val="16"/>
        </w:rPr>
        <w:t>true,</w:t>
      </w:r>
      <w:proofErr w:type="gramEnd"/>
      <w:r w:rsidRPr="00BD0CC0">
        <w:rPr>
          <w:sz w:val="16"/>
        </w:rPr>
        <w:t xml:space="preserve"> and that I do I have an appropriate basis for representing it as I do. Clearly, if I cannot know without knowing that I know, then I can't know that I know without knowing that I know that I know. And so forth. This is a genuinely vicious regress. </w:t>
      </w:r>
      <w:r w:rsidRPr="00BD0CC0">
        <w:rPr>
          <w:rStyle w:val="StyleBoldUnderline"/>
        </w:rPr>
        <w:t xml:space="preserve">But we often do in fact know things without knowing that we </w:t>
      </w:r>
      <w:proofErr w:type="gramStart"/>
      <w:r w:rsidRPr="00BD0CC0">
        <w:rPr>
          <w:rStyle w:val="StyleBoldUnderline"/>
        </w:rPr>
        <w:t>know,</w:t>
      </w:r>
      <w:proofErr w:type="gramEnd"/>
      <w:r w:rsidRPr="00BD0CC0">
        <w:rPr>
          <w:rStyle w:val="StyleBoldUnderline"/>
        </w:rPr>
        <w:t xml:space="preserve"> and without even considering whether we know or not</w:t>
      </w:r>
      <w:r w:rsidRPr="00BD0CC0">
        <w:rPr>
          <w:sz w:val="16"/>
        </w:rPr>
        <w:t xml:space="preserve">. </w:t>
      </w:r>
      <w:r w:rsidRPr="00BD0CC0">
        <w:rPr>
          <w:rStyle w:val="StyleBoldUnderline"/>
        </w:rPr>
        <w:t>Many familiar cases could be cited</w:t>
      </w:r>
      <w:r w:rsidRPr="00BD0CC0">
        <w:rPr>
          <w:sz w:val="16"/>
        </w:rPr>
        <w:t xml:space="preserve">. </w:t>
      </w:r>
      <w:r w:rsidRPr="00BD0CC0">
        <w:rPr>
          <w:rStyle w:val="StyleBoldUnderline"/>
        </w:rPr>
        <w:t>Essential to knowledge and knowing are, then, at least truth and logical grounding.</w:t>
      </w:r>
      <w:r w:rsidRPr="00BD0CC0">
        <w:rPr>
          <w:sz w:val="16"/>
        </w:rPr>
        <w:t xml:space="preserve"> </w:t>
      </w:r>
      <w:r w:rsidRPr="00BD0CC0">
        <w:rPr>
          <w:rStyle w:val="StyleBoldUnderline"/>
        </w:rPr>
        <w:t xml:space="preserve">We know only if our representations in the given case are true and logically non-arbitrary. Essential to logical grounding </w:t>
      </w:r>
      <w:proofErr w:type="gramStart"/>
      <w:r w:rsidRPr="00BD0CC0">
        <w:rPr>
          <w:rStyle w:val="StyleBoldUnderline"/>
        </w:rPr>
        <w:t>are</w:t>
      </w:r>
      <w:proofErr w:type="gramEnd"/>
      <w:r w:rsidRPr="00BD0CC0">
        <w:rPr>
          <w:rStyle w:val="StyleBoldUnderline"/>
        </w:rPr>
        <w:t xml:space="preserve"> logical relations</w:t>
      </w:r>
      <w:r w:rsidRPr="00BD0CC0">
        <w:rPr>
          <w:sz w:val="16"/>
        </w:rPr>
        <w:t xml:space="preserve">: especially the simple formal relations of implication, consistency and inconsistency. Noetic unity comes in because knowing and knowledge </w:t>
      </w:r>
      <w:proofErr w:type="gramStart"/>
      <w:r w:rsidRPr="00BD0CC0">
        <w:rPr>
          <w:sz w:val="16"/>
        </w:rPr>
        <w:t>require</w:t>
      </w:r>
      <w:proofErr w:type="gramEnd"/>
      <w:r w:rsidRPr="00BD0CC0">
        <w:rPr>
          <w:sz w:val="16"/>
        </w:rPr>
        <w:t xml:space="preserve"> a larger context of consciousness involving many interrelated states and acts and kinds of states and acts. Our question now becomes: Can truth, logical relations and noetic unity be understood in physicalistic—and in that sense "naturalistic" —terms? </w:t>
      </w:r>
      <w:proofErr w:type="gramStart"/>
      <w:r w:rsidRPr="00BD0CC0">
        <w:rPr>
          <w:sz w:val="16"/>
        </w:rPr>
        <w:t>Can knowing and knowledge be accommodated within the categories of physicalism, the narrower or "Puritanical" Naturalism?</w:t>
      </w:r>
      <w:proofErr w:type="gramEnd"/>
      <w:r w:rsidRPr="00BD0CC0">
        <w:rPr>
          <w:sz w:val="16"/>
        </w:rPr>
        <w:t xml:space="preserve"> Truth as "Matching Up" Truth lies at the heart of knowledge. </w:t>
      </w:r>
      <w:r w:rsidRPr="00BD0CC0">
        <w:rPr>
          <w:rStyle w:val="StyleBoldUnderline"/>
        </w:rPr>
        <w:t>Knowledge is a condition of the human being that involves truth,</w:t>
      </w:r>
      <w:r w:rsidRPr="00BD0CC0">
        <w:rPr>
          <w:sz w:val="16"/>
        </w:rPr>
        <w:t xml:space="preserve"> for it involves representing its subject matter as it is; and, as we shall also see, much of our knowledge is in the first instance knowledge of truths. Truth is also a vital human need, and a major part of what makes knowledge valuable. It and its opposite, falsity, are solidly at home in the midst of ordinary life. </w:t>
      </w:r>
      <w:r w:rsidRPr="00BD0CC0">
        <w:rPr>
          <w:rStyle w:val="StyleBoldUnderline"/>
        </w:rPr>
        <w:t>To know what truth is and to be able to recognize it and its opposite are basic components of ordinary human competence</w:t>
      </w:r>
      <w:r w:rsidRPr="00BD0CC0">
        <w:rPr>
          <w:sz w:val="16"/>
        </w:rPr>
        <w:t xml:space="preserve">. To find one's way about, to communicate, and to give and receive directions and commands often requires us to identify the truth values of thoughts, beliefs and statements. </w:t>
      </w:r>
      <w:r w:rsidRPr="00BD0CC0">
        <w:rPr>
          <w:rStyle w:val="StyleBoldUnderline"/>
        </w:rPr>
        <w:t>In functioning in normal human relationships</w:t>
      </w:r>
      <w:r w:rsidRPr="00BD0CC0">
        <w:rPr>
          <w:sz w:val="16"/>
        </w:rPr>
        <w:t>, say in a family or on a job</w:t>
      </w:r>
      <w:r w:rsidRPr="00BD0CC0">
        <w:rPr>
          <w:rStyle w:val="StyleBoldUnderline"/>
        </w:rPr>
        <w:t>, one must be able to recognize truth in thought, belief and statement. All of us bear a primary ethical responsibility to make sure that how we are thinking and speaking of things is as they are, that is, that our thoughts and words are true</w:t>
      </w:r>
      <w:r w:rsidRPr="00BD0CC0">
        <w:rPr>
          <w:sz w:val="16"/>
        </w:rPr>
        <w:t xml:space="preserve">. </w:t>
      </w:r>
      <w:r w:rsidRPr="00BD0CC0">
        <w:rPr>
          <w:rStyle w:val="StyleBoldUnderline"/>
        </w:rPr>
        <w:t xml:space="preserve">Our view of the nature of truth must be compatible with its actual role in real life. </w:t>
      </w:r>
      <w:r w:rsidRPr="00BD0CC0">
        <w:rPr>
          <w:sz w:val="16"/>
        </w:rPr>
        <w:t xml:space="preserve">But what is truth? </w:t>
      </w:r>
      <w:r w:rsidRPr="00BD0CC0">
        <w:rPr>
          <w:rStyle w:val="StyleBoldUnderline"/>
        </w:rPr>
        <w:t>We</w:t>
      </w:r>
      <w:r w:rsidRPr="00BD0CC0">
        <w:rPr>
          <w:sz w:val="16"/>
        </w:rPr>
        <w:t xml:space="preserve"> first </w:t>
      </w:r>
      <w:r w:rsidRPr="00BD0CC0">
        <w:rPr>
          <w:rStyle w:val="StyleBoldUnderline"/>
        </w:rPr>
        <w:t>come to know truth</w:t>
      </w:r>
      <w:r w:rsidRPr="00BD0CC0">
        <w:rPr>
          <w:sz w:val="16"/>
        </w:rPr>
        <w:t xml:space="preserve">—and what truth </w:t>
      </w:r>
      <w:r w:rsidRPr="00BD0CC0">
        <w:rPr>
          <w:rStyle w:val="StyleBoldUnderline"/>
        </w:rPr>
        <w:t>is—in concrete cases of verification within our physical environment</w:t>
      </w:r>
      <w:r w:rsidRPr="00BD0CC0">
        <w:rPr>
          <w:b/>
          <w:sz w:val="16"/>
        </w:rPr>
        <w:t>.</w:t>
      </w:r>
      <w:r w:rsidRPr="00BD0CC0">
        <w:rPr>
          <w:sz w:val="16"/>
        </w:rPr>
        <w:t xml:space="preserve"> An infant in its second year of life or earlier develops the ability to look for something and to recognize it—what they are looking for—when it is found. The child at that point is capable of sustaining a specific thought or representation of something and of sorting objects that come before it with respect to whether they are or are not what they are seeking. Close to the same time the "uh oh!" phenomena emerges. The child observes things as not being how they 'should' be or are expected to be and verbally expresses the felt incongruity or lack of "fit." Closely linked with these developments is the ability to think of something as being such and such, and the associated capacity to find something to be (or to not be) as it is thought to be. This is verification as a human reality. It is a primary form of knowing in the occurrent sense.</w:t>
      </w:r>
    </w:p>
    <w:p w:rsidR="00763AA2" w:rsidRPr="00BD0CC0" w:rsidRDefault="00763AA2" w:rsidP="00763AA2"/>
    <w:p w:rsidR="00763AA2" w:rsidRPr="00BD0CC0" w:rsidRDefault="00763AA2" w:rsidP="00763AA2">
      <w:pPr>
        <w:rPr>
          <w:sz w:val="16"/>
          <w:szCs w:val="12"/>
        </w:rPr>
      </w:pPr>
    </w:p>
    <w:p w:rsidR="00763AA2" w:rsidRPr="00BD0CC0" w:rsidRDefault="00763AA2" w:rsidP="00763AA2">
      <w:pPr>
        <w:pStyle w:val="Heading4"/>
      </w:pPr>
      <w:r w:rsidRPr="00BD0CC0">
        <w:t>That means the alt causes mass violence</w:t>
      </w:r>
    </w:p>
    <w:p w:rsidR="00763AA2" w:rsidRPr="00BD0CC0" w:rsidRDefault="00763AA2" w:rsidP="00763AA2">
      <w:pPr>
        <w:rPr>
          <w:sz w:val="16"/>
          <w:szCs w:val="12"/>
        </w:rPr>
      </w:pPr>
      <w:r w:rsidRPr="00BD0CC0">
        <w:rPr>
          <w:rStyle w:val="Heading4Char"/>
        </w:rPr>
        <w:t>Elshtain 3</w:t>
      </w:r>
      <w:r w:rsidRPr="00BD0CC0">
        <w:rPr>
          <w:sz w:val="16"/>
          <w:szCs w:val="10"/>
        </w:rPr>
        <w:t xml:space="preserve"> </w:t>
      </w:r>
      <w:r w:rsidRPr="00BD0CC0">
        <w:rPr>
          <w:sz w:val="16"/>
          <w:szCs w:val="12"/>
        </w:rPr>
        <w:t>– Ethics Professor, Chicago (Jean, Just War Against Terror, p 148, AG)</w:t>
      </w:r>
    </w:p>
    <w:p w:rsidR="00763AA2" w:rsidRPr="00BD0CC0" w:rsidRDefault="00763AA2" w:rsidP="00763AA2">
      <w:pPr>
        <w:rPr>
          <w:sz w:val="16"/>
          <w:szCs w:val="12"/>
        </w:rPr>
      </w:pPr>
    </w:p>
    <w:p w:rsidR="00763AA2" w:rsidRPr="00BD0CC0" w:rsidRDefault="00763AA2" w:rsidP="00763AA2">
      <w:pPr>
        <w:rPr>
          <w:sz w:val="16"/>
          <w:szCs w:val="10"/>
        </w:rPr>
      </w:pPr>
      <w:r w:rsidRPr="00BD0CC0">
        <w:rPr>
          <w:sz w:val="16"/>
          <w:szCs w:val="12"/>
        </w:rPr>
        <w:t>One French social co</w:t>
      </w:r>
      <w:r w:rsidRPr="00BD0CC0">
        <w:rPr>
          <w:sz w:val="16"/>
          <w:szCs w:val="10"/>
        </w:rPr>
        <w:t xml:space="preserve">mmentator, Alain Minc, suggests that </w:t>
      </w:r>
      <w:r w:rsidRPr="00BD0CC0">
        <w:rPr>
          <w:u w:val="single"/>
        </w:rPr>
        <w:t>Baudrillard has fallen victim to a confusion of the virtual and the real</w:t>
      </w:r>
      <w:r w:rsidRPr="00BD0CC0">
        <w:rPr>
          <w:sz w:val="16"/>
          <w:szCs w:val="10"/>
        </w:rPr>
        <w:t xml:space="preserve">. Minc believes that </w:t>
      </w:r>
      <w:r w:rsidRPr="00BD0CC0">
        <w:rPr>
          <w:u w:val="single"/>
        </w:rPr>
        <w:t>Baudrillard equates</w:t>
      </w:r>
      <w:r w:rsidRPr="00BD0CC0">
        <w:rPr>
          <w:sz w:val="16"/>
          <w:szCs w:val="10"/>
        </w:rPr>
        <w:t xml:space="preserve"> the make-believe world of </w:t>
      </w:r>
      <w:r w:rsidRPr="00BD0CC0">
        <w:rPr>
          <w:u w:val="single"/>
        </w:rPr>
        <w:t>Disneyland</w:t>
      </w:r>
      <w:r w:rsidRPr="00BD0CC0">
        <w:rPr>
          <w:sz w:val="16"/>
          <w:szCs w:val="10"/>
        </w:rPr>
        <w:t xml:space="preserve"> (with which Baudrillard has long been obsessed) </w:t>
      </w:r>
      <w:r w:rsidRPr="00BD0CC0">
        <w:rPr>
          <w:u w:val="single"/>
        </w:rPr>
        <w:t>and its attempts to simulate</w:t>
      </w:r>
      <w:r w:rsidRPr="00BD0CC0">
        <w:rPr>
          <w:sz w:val="16"/>
          <w:szCs w:val="10"/>
        </w:rPr>
        <w:t xml:space="preserve"> a kind of "</w:t>
      </w:r>
      <w:r w:rsidRPr="00BD0CC0">
        <w:rPr>
          <w:u w:val="single"/>
        </w:rPr>
        <w:t>reality</w:t>
      </w:r>
      <w:r w:rsidRPr="00BD0CC0">
        <w:rPr>
          <w:sz w:val="16"/>
          <w:szCs w:val="10"/>
        </w:rPr>
        <w:t xml:space="preserve">" that never existed </w:t>
      </w:r>
      <w:r w:rsidRPr="00BD0CC0">
        <w:rPr>
          <w:u w:val="single"/>
        </w:rPr>
        <w:t>with a real attack in which "thousands ... were killed</w:t>
      </w:r>
      <w:r w:rsidRPr="00BD0CC0">
        <w:rPr>
          <w:sz w:val="16"/>
          <w:szCs w:val="10"/>
        </w:rPr>
        <w:t xml:space="preserve"> in cold blood. Enraptured by his own verbal prestidigitation, [</w:t>
      </w:r>
      <w:r w:rsidRPr="00BD0CC0">
        <w:rPr>
          <w:u w:val="single"/>
        </w:rPr>
        <w:t>Baudrillard] has turned mass murder into a 'beautiful suicide</w:t>
      </w:r>
      <w:r w:rsidRPr="00BD0CC0">
        <w:rPr>
          <w:sz w:val="16"/>
          <w:szCs w:val="10"/>
        </w:rPr>
        <w:t>." Stille concludes that "</w:t>
      </w:r>
      <w:r w:rsidRPr="00BD0CC0">
        <w:rPr>
          <w:u w:val="single"/>
        </w:rPr>
        <w:t>only a French philosopher could turn reality on its head</w:t>
      </w:r>
      <w:r w:rsidRPr="00BD0CC0">
        <w:rPr>
          <w:sz w:val="16"/>
          <w:szCs w:val="10"/>
        </w:rPr>
        <w:t xml:space="preserve"> in such a rhetorical flourish" </w:t>
      </w:r>
      <w:r w:rsidRPr="00BD0CC0">
        <w:rPr>
          <w:u w:val="single"/>
        </w:rPr>
        <w:t>and find</w:t>
      </w:r>
      <w:r w:rsidRPr="00BD0CC0">
        <w:rPr>
          <w:sz w:val="16"/>
          <w:szCs w:val="10"/>
        </w:rPr>
        <w:t xml:space="preserve"> the events of </w:t>
      </w:r>
      <w:r w:rsidRPr="00BD0CC0">
        <w:rPr>
          <w:u w:val="single"/>
        </w:rPr>
        <w:t>September 11</w:t>
      </w:r>
      <w:r w:rsidRPr="00BD0CC0">
        <w:rPr>
          <w:sz w:val="16"/>
          <w:szCs w:val="10"/>
        </w:rPr>
        <w:t xml:space="preserve"> breathtaking and </w:t>
      </w:r>
      <w:r w:rsidRPr="00BD0CC0">
        <w:rPr>
          <w:u w:val="single"/>
        </w:rPr>
        <w:t>beautiful</w:t>
      </w:r>
      <w:r w:rsidRPr="00BD0CC0">
        <w:rPr>
          <w:sz w:val="16"/>
          <w:szCs w:val="10"/>
        </w:rPr>
        <w:t xml:space="preserve">. </w:t>
      </w:r>
    </w:p>
    <w:p w:rsidR="00763AA2" w:rsidRPr="00BD0CC0" w:rsidRDefault="00763AA2" w:rsidP="00763AA2">
      <w:pPr>
        <w:rPr>
          <w:b/>
          <w:sz w:val="16"/>
        </w:rPr>
      </w:pPr>
    </w:p>
    <w:p w:rsidR="00763AA2" w:rsidRPr="00BD0CC0" w:rsidRDefault="00763AA2" w:rsidP="00763AA2">
      <w:pPr>
        <w:pStyle w:val="Heading4"/>
      </w:pPr>
      <w:r w:rsidRPr="00BD0CC0">
        <w:t>Crisis reps are good—key to action</w:t>
      </w:r>
    </w:p>
    <w:p w:rsidR="00763AA2" w:rsidRPr="00BD0CC0" w:rsidRDefault="00763AA2" w:rsidP="00763AA2">
      <w:pPr>
        <w:tabs>
          <w:tab w:val="left" w:pos="360"/>
        </w:tabs>
        <w:rPr>
          <w:sz w:val="16"/>
          <w:szCs w:val="12"/>
        </w:rPr>
      </w:pPr>
      <w:r w:rsidRPr="00BD0CC0">
        <w:rPr>
          <w:rStyle w:val="Heading3Char"/>
        </w:rPr>
        <w:t>Kurasawa 4</w:t>
      </w:r>
      <w:r w:rsidRPr="00BD0CC0">
        <w:rPr>
          <w:b/>
          <w:sz w:val="16"/>
          <w:szCs w:val="12"/>
        </w:rPr>
        <w:t xml:space="preserve"> </w:t>
      </w:r>
      <w:r w:rsidRPr="00BD0CC0">
        <w:rPr>
          <w:sz w:val="16"/>
          <w:szCs w:val="12"/>
        </w:rPr>
        <w:t>– Prof Sociology, York (Fuyuki, Cautionary Tales, Constellations 11.4, AG)</w:t>
      </w:r>
    </w:p>
    <w:p w:rsidR="00763AA2" w:rsidRPr="00BD0CC0" w:rsidRDefault="00763AA2" w:rsidP="00763AA2">
      <w:pPr>
        <w:tabs>
          <w:tab w:val="left" w:pos="360"/>
        </w:tabs>
        <w:rPr>
          <w:sz w:val="16"/>
          <w:szCs w:val="12"/>
        </w:rPr>
      </w:pPr>
    </w:p>
    <w:p w:rsidR="00763AA2" w:rsidRPr="00BD0CC0" w:rsidRDefault="00763AA2" w:rsidP="00763AA2">
      <w:pPr>
        <w:tabs>
          <w:tab w:val="left" w:pos="360"/>
        </w:tabs>
        <w:autoSpaceDE w:val="0"/>
        <w:autoSpaceDN w:val="0"/>
        <w:adjustRightInd w:val="0"/>
        <w:rPr>
          <w:sz w:val="16"/>
          <w:szCs w:val="12"/>
        </w:rPr>
      </w:pPr>
      <w:r w:rsidRPr="00BD0CC0">
        <w:rPr>
          <w:sz w:val="16"/>
          <w:szCs w:val="12"/>
        </w:rPr>
        <w:t xml:space="preserve">And yet </w:t>
      </w:r>
      <w:r w:rsidRPr="00BD0CC0">
        <w:rPr>
          <w:u w:val="single"/>
        </w:rPr>
        <w:t xml:space="preserve">dystopianism need not imply </w:t>
      </w:r>
      <w:r w:rsidRPr="00BD0CC0">
        <w:rPr>
          <w:sz w:val="16"/>
          <w:szCs w:val="12"/>
        </w:rPr>
        <w:t>despondency</w:t>
      </w:r>
      <w:r w:rsidRPr="00BD0CC0">
        <w:rPr>
          <w:sz w:val="16"/>
        </w:rPr>
        <w:t xml:space="preserve">, </w:t>
      </w:r>
      <w:r w:rsidRPr="00BD0CC0">
        <w:rPr>
          <w:u w:val="single"/>
        </w:rPr>
        <w:t>paralysis, or fear</w:t>
      </w:r>
      <w:r w:rsidRPr="00BD0CC0">
        <w:rPr>
          <w:sz w:val="16"/>
          <w:szCs w:val="12"/>
        </w:rPr>
        <w:t xml:space="preserve">. Quite the opposite, in fact, since the pervasiveness of a dystopian imaginary can help notions of historical contingency and fallibilism gain traction against their determinist and absolutist counterparts. </w:t>
      </w:r>
      <w:r w:rsidRPr="00BD0CC0">
        <w:rPr>
          <w:sz w:val="16"/>
        </w:rPr>
        <w:t xml:space="preserve">Once we recognize that </w:t>
      </w:r>
      <w:r w:rsidRPr="00BD0CC0">
        <w:rPr>
          <w:u w:val="single"/>
        </w:rPr>
        <w:t xml:space="preserve">the future is uncertain </w:t>
      </w:r>
      <w:r w:rsidRPr="00BD0CC0">
        <w:rPr>
          <w:sz w:val="16"/>
          <w:szCs w:val="12"/>
        </w:rPr>
        <w:t>and that any course of action produces both unintended and unexpected consequences,</w:t>
      </w:r>
      <w:r w:rsidRPr="00BD0CC0">
        <w:rPr>
          <w:sz w:val="16"/>
        </w:rPr>
        <w:t xml:space="preserve"> </w:t>
      </w:r>
      <w:r w:rsidRPr="00BD0CC0">
        <w:rPr>
          <w:u w:val="single"/>
        </w:rPr>
        <w:t xml:space="preserve">the responsibility to face </w:t>
      </w:r>
      <w:r w:rsidRPr="00BD0CC0">
        <w:rPr>
          <w:sz w:val="16"/>
        </w:rPr>
        <w:t xml:space="preserve">up to </w:t>
      </w:r>
      <w:r w:rsidRPr="00BD0CC0">
        <w:rPr>
          <w:u w:val="single"/>
        </w:rPr>
        <w:t xml:space="preserve">potential disasters and intervene </w:t>
      </w:r>
      <w:r w:rsidRPr="00BD0CC0">
        <w:rPr>
          <w:sz w:val="16"/>
        </w:rPr>
        <w:t>before they strike</w:t>
      </w:r>
      <w:r w:rsidRPr="00BD0CC0">
        <w:rPr>
          <w:u w:val="single"/>
        </w:rPr>
        <w:t xml:space="preserve"> becomes compelling</w:t>
      </w:r>
      <w:r w:rsidRPr="00BD0CC0">
        <w:rPr>
          <w:sz w:val="16"/>
          <w:szCs w:val="12"/>
        </w:rPr>
        <w:t xml:space="preserve">. From another angle, dystopianism lies at the core of politics in a global civil society where groups mobilize their own nightmare scenarios (‘Frankenfoods’ and </w:t>
      </w:r>
      <w:r w:rsidRPr="00BD0CC0">
        <w:rPr>
          <w:u w:val="single"/>
        </w:rPr>
        <w:t>a lifeless planet for environmentalists</w:t>
      </w:r>
      <w:r w:rsidRPr="00BD0CC0">
        <w:rPr>
          <w:sz w:val="16"/>
        </w:rPr>
        <w:t>, totalitarian patriarchy</w:t>
      </w:r>
      <w:r w:rsidRPr="00BD0CC0">
        <w:rPr>
          <w:sz w:val="16"/>
          <w:szCs w:val="12"/>
        </w:rPr>
        <w:t xml:space="preserve"> of the sort depicted in Atwood’s Handmaid’s Tale </w:t>
      </w:r>
      <w:r w:rsidRPr="00BD0CC0">
        <w:rPr>
          <w:sz w:val="16"/>
        </w:rPr>
        <w:t xml:space="preserve">for Western feminism, </w:t>
      </w:r>
      <w:r w:rsidRPr="00BD0CC0">
        <w:rPr>
          <w:sz w:val="16"/>
          <w:szCs w:val="12"/>
        </w:rPr>
        <w:t xml:space="preserve">McWorld and a global neoliberal oligarchy for the alternative globalization movement, etc.). </w:t>
      </w:r>
      <w:r w:rsidRPr="00BD0CC0">
        <w:rPr>
          <w:sz w:val="16"/>
        </w:rPr>
        <w:t xml:space="preserve">Such </w:t>
      </w:r>
      <w:r w:rsidRPr="00BD0CC0">
        <w:rPr>
          <w:u w:val="single"/>
        </w:rPr>
        <w:t xml:space="preserve">scenarios </w:t>
      </w:r>
      <w:r w:rsidRPr="00BD0CC0">
        <w:rPr>
          <w:sz w:val="16"/>
        </w:rPr>
        <w:t xml:space="preserve">can </w:t>
      </w:r>
      <w:r w:rsidRPr="00BD0CC0">
        <w:rPr>
          <w:u w:val="single"/>
        </w:rPr>
        <w:t xml:space="preserve">act as </w:t>
      </w:r>
      <w:r w:rsidRPr="00BD0CC0">
        <w:rPr>
          <w:u w:val="single"/>
          <w:bdr w:val="single" w:sz="4" w:space="0" w:color="auto"/>
        </w:rPr>
        <w:t>catalysts for public debate</w:t>
      </w:r>
      <w:r w:rsidRPr="00BD0CC0">
        <w:rPr>
          <w:u w:val="single"/>
        </w:rPr>
        <w:t xml:space="preserve"> and socio-political action, spurring citizens’ involvement </w:t>
      </w:r>
      <w:r w:rsidRPr="00BD0CC0">
        <w:rPr>
          <w:sz w:val="16"/>
        </w:rPr>
        <w:t xml:space="preserve">in </w:t>
      </w:r>
      <w:r w:rsidRPr="00BD0CC0">
        <w:rPr>
          <w:sz w:val="16"/>
          <w:szCs w:val="12"/>
        </w:rPr>
        <w:t>the work of</w:t>
      </w:r>
      <w:r w:rsidRPr="00BD0CC0">
        <w:rPr>
          <w:sz w:val="16"/>
        </w:rPr>
        <w:t xml:space="preserve"> preventive foresight</w:t>
      </w:r>
      <w:r w:rsidRPr="00BD0CC0">
        <w:rPr>
          <w:sz w:val="16"/>
          <w:szCs w:val="12"/>
        </w:rPr>
        <w:t xml:space="preserve">. </w:t>
      </w:r>
    </w:p>
    <w:p w:rsidR="00763AA2" w:rsidRPr="00BD0CC0" w:rsidRDefault="00763AA2" w:rsidP="00763AA2">
      <w:pPr>
        <w:rPr>
          <w:b/>
          <w:sz w:val="16"/>
        </w:rPr>
      </w:pPr>
    </w:p>
    <w:p w:rsidR="00763AA2" w:rsidRPr="00BD0CC0" w:rsidRDefault="00763AA2" w:rsidP="00763AA2">
      <w:pPr>
        <w:pStyle w:val="Heading4"/>
      </w:pPr>
      <w:r w:rsidRPr="00BD0CC0">
        <w:t xml:space="preserve">Baudrillard’s critique is non-falsifiable </w:t>
      </w:r>
    </w:p>
    <w:p w:rsidR="00763AA2" w:rsidRPr="00BD0CC0" w:rsidRDefault="00763AA2" w:rsidP="00763AA2">
      <w:pPr>
        <w:rPr>
          <w:sz w:val="16"/>
          <w:szCs w:val="12"/>
        </w:rPr>
      </w:pPr>
      <w:r w:rsidRPr="00BD0CC0">
        <w:rPr>
          <w:rStyle w:val="Heading4Char"/>
        </w:rPr>
        <w:t>Marsh 95</w:t>
      </w:r>
      <w:r w:rsidRPr="00BD0CC0">
        <w:rPr>
          <w:sz w:val="16"/>
        </w:rPr>
        <w:t xml:space="preserve"> </w:t>
      </w:r>
      <w:r w:rsidRPr="00BD0CC0">
        <w:rPr>
          <w:sz w:val="16"/>
          <w:szCs w:val="12"/>
        </w:rPr>
        <w:t>– Philosophy Professor, Fordham (James, Critique, Action, and Liberation, p 292-3)</w:t>
      </w:r>
    </w:p>
    <w:p w:rsidR="00763AA2" w:rsidRPr="00BD0CC0" w:rsidRDefault="00763AA2" w:rsidP="00763AA2">
      <w:pPr>
        <w:rPr>
          <w:sz w:val="16"/>
          <w:szCs w:val="12"/>
        </w:rPr>
      </w:pPr>
    </w:p>
    <w:p w:rsidR="00763AA2" w:rsidRPr="00BD0CC0" w:rsidRDefault="00763AA2" w:rsidP="00763AA2">
      <w:pPr>
        <w:rPr>
          <w:sz w:val="16"/>
          <w:szCs w:val="12"/>
        </w:rPr>
      </w:pPr>
      <w:r w:rsidRPr="00BD0CC0">
        <w:rPr>
          <w:sz w:val="16"/>
          <w:szCs w:val="12"/>
        </w:rPr>
        <w:t xml:space="preserve">In such a postmodernist account is </w:t>
      </w:r>
      <w:r w:rsidRPr="00BD0CC0">
        <w:rPr>
          <w:u w:val="single"/>
        </w:rPr>
        <w:t>a reduction of everything to image</w:t>
      </w:r>
      <w:r w:rsidRPr="00BD0CC0">
        <w:rPr>
          <w:sz w:val="16"/>
          <w:szCs w:val="12"/>
        </w:rPr>
        <w:t xml:space="preserve"> or symbol that </w:t>
      </w:r>
      <w:r w:rsidRPr="00BD0CC0">
        <w:rPr>
          <w:u w:val="single"/>
        </w:rPr>
        <w:t>misses the relationship of these to realities such as corporations seeking profit</w:t>
      </w:r>
      <w:r w:rsidRPr="00BD0CC0">
        <w:rPr>
          <w:sz w:val="16"/>
          <w:szCs w:val="12"/>
        </w:rPr>
        <w:t xml:space="preserve">, impoverished workers in these corporations, or peasants in Third-World countries trying to conduct elections. Postmodernism does not adequately distinguish here between a reduction of reality to image and a mediation of reality by </w:t>
      </w:r>
      <w:r w:rsidRPr="00BD0CC0">
        <w:rPr>
          <w:szCs w:val="12"/>
          <w:u w:val="single"/>
        </w:rPr>
        <w:t>ima</w:t>
      </w:r>
      <w:r w:rsidRPr="00BD0CC0">
        <w:rPr>
          <w:u w:val="single"/>
        </w:rPr>
        <w:t>ge</w:t>
      </w:r>
      <w:r w:rsidRPr="00BD0CC0">
        <w:rPr>
          <w:sz w:val="16"/>
          <w:szCs w:val="12"/>
        </w:rPr>
        <w:t xml:space="preserve">. </w:t>
      </w:r>
      <w:proofErr w:type="gramStart"/>
      <w:r w:rsidRPr="00BD0CC0">
        <w:rPr>
          <w:sz w:val="16"/>
          <w:szCs w:val="12"/>
        </w:rPr>
        <w:t>A media</w:t>
      </w:r>
      <w:proofErr w:type="gramEnd"/>
      <w:r w:rsidRPr="00BD0CC0">
        <w:rPr>
          <w:sz w:val="16"/>
          <w:szCs w:val="12"/>
        </w:rPr>
        <w:t xml:space="preserve"> idealism exists rooted in the influence of structuralism and poststructuralism and </w:t>
      </w:r>
      <w:r w:rsidRPr="00BD0CC0">
        <w:rPr>
          <w:u w:val="single"/>
        </w:rPr>
        <w:t>doing insufficient justice to concrete human experience</w:t>
      </w:r>
      <w:r w:rsidRPr="00BD0CC0">
        <w:rPr>
          <w:sz w:val="16"/>
          <w:szCs w:val="12"/>
        </w:rPr>
        <w:t xml:space="preserve">, judgment, and free interaction in the world.4 </w:t>
      </w:r>
      <w:r w:rsidRPr="00BD0CC0">
        <w:rPr>
          <w:u w:val="single"/>
        </w:rPr>
        <w:t>It is</w:t>
      </w:r>
      <w:r w:rsidRPr="00BD0CC0">
        <w:rPr>
          <w:sz w:val="16"/>
          <w:szCs w:val="12"/>
        </w:rPr>
        <w:t xml:space="preserve"> also paradoxical or </w:t>
      </w:r>
      <w:r w:rsidRPr="00BD0CC0">
        <w:rPr>
          <w:b/>
          <w:u w:val="single"/>
        </w:rPr>
        <w:t>contradictory</w:t>
      </w:r>
      <w:r w:rsidRPr="00BD0CC0">
        <w:rPr>
          <w:u w:val="single"/>
        </w:rPr>
        <w:t xml:space="preserve"> to say </w:t>
      </w:r>
      <w:r w:rsidRPr="00BD0CC0">
        <w:rPr>
          <w:sz w:val="16"/>
          <w:szCs w:val="12"/>
        </w:rPr>
        <w:t xml:space="preserve">it really is true </w:t>
      </w:r>
      <w:r w:rsidRPr="00BD0CC0">
        <w:rPr>
          <w:u w:val="single"/>
        </w:rPr>
        <w:t>that nothing is</w:t>
      </w:r>
      <w:r w:rsidRPr="00BD0CC0">
        <w:rPr>
          <w:sz w:val="16"/>
          <w:szCs w:val="12"/>
        </w:rPr>
        <w:t xml:space="preserve"> really </w:t>
      </w:r>
      <w:r w:rsidRPr="00BD0CC0">
        <w:rPr>
          <w:u w:val="single"/>
        </w:rPr>
        <w:t>true, that everything is</w:t>
      </w:r>
      <w:r w:rsidRPr="00BD0CC0">
        <w:rPr>
          <w:sz w:val="16"/>
          <w:szCs w:val="12"/>
        </w:rPr>
        <w:t xml:space="preserve"> illusory or</w:t>
      </w:r>
      <w:r w:rsidRPr="00BD0CC0">
        <w:rPr>
          <w:u w:val="single"/>
        </w:rPr>
        <w:t xml:space="preserve"> imaginary</w:t>
      </w:r>
      <w:r w:rsidRPr="00BD0CC0">
        <w:rPr>
          <w:sz w:val="16"/>
          <w:szCs w:val="12"/>
        </w:rPr>
        <w:t xml:space="preserve">. Postmodemism makes judgments that implicitly deny the reduction of reality to image. For example, Poster and Baudrillard do want to say that we really are in a new age that is informational and postindustrial. Again, </w:t>
      </w:r>
      <w:r w:rsidRPr="00BD0CC0">
        <w:rPr>
          <w:u w:val="single"/>
        </w:rPr>
        <w:t>to say that everything is imploded into media images is akin</w:t>
      </w:r>
      <w:r w:rsidRPr="00BD0CC0">
        <w:rPr>
          <w:sz w:val="16"/>
          <w:szCs w:val="12"/>
        </w:rPr>
        <w:t xml:space="preserve"> logically </w:t>
      </w:r>
      <w:r w:rsidRPr="00BD0CC0">
        <w:rPr>
          <w:u w:val="single"/>
        </w:rPr>
        <w:t>to the</w:t>
      </w:r>
      <w:r w:rsidRPr="00BD0CC0">
        <w:rPr>
          <w:sz w:val="16"/>
          <w:szCs w:val="12"/>
        </w:rPr>
        <w:t xml:space="preserve"> Cartesian </w:t>
      </w:r>
      <w:r w:rsidRPr="00BD0CC0">
        <w:rPr>
          <w:u w:val="single"/>
        </w:rPr>
        <w:t>claim that everything</w:t>
      </w:r>
      <w:r w:rsidRPr="00BD0CC0">
        <w:rPr>
          <w:sz w:val="16"/>
          <w:szCs w:val="12"/>
        </w:rPr>
        <w:t xml:space="preserve"> is or </w:t>
      </w:r>
      <w:r w:rsidRPr="00BD0CC0">
        <w:rPr>
          <w:u w:val="single"/>
        </w:rPr>
        <w:t>might be a dream</w:t>
      </w:r>
      <w:r w:rsidRPr="00BD0CC0">
        <w:rPr>
          <w:sz w:val="16"/>
          <w:szCs w:val="12"/>
        </w:rPr>
        <w:t xml:space="preserve">. What happens is that dream or image is absolutized or generalized to the point that its original meaning lying in its contrast to natural, human, and social reality is lost. </w:t>
      </w:r>
      <w:r w:rsidRPr="00BD0CC0">
        <w:rPr>
          <w:u w:val="single"/>
        </w:rPr>
        <w:t>We can discuss Disneyland as reprehensible because we know the difference between Disneyland and</w:t>
      </w:r>
      <w:r w:rsidRPr="00BD0CC0">
        <w:rPr>
          <w:sz w:val="16"/>
          <w:szCs w:val="12"/>
        </w:rPr>
        <w:t xml:space="preserve"> the larger, enveloping</w:t>
      </w:r>
      <w:r w:rsidRPr="00BD0CC0">
        <w:rPr>
          <w:u w:val="single"/>
        </w:rPr>
        <w:t xml:space="preserve"> reality</w:t>
      </w:r>
      <w:r w:rsidRPr="00BD0CC0">
        <w:rPr>
          <w:sz w:val="16"/>
          <w:szCs w:val="12"/>
        </w:rPr>
        <w:t xml:space="preserve"> of Southern California and the United States.5</w:t>
      </w:r>
    </w:p>
    <w:p w:rsidR="00763AA2" w:rsidRPr="00BD0CC0" w:rsidRDefault="00763AA2" w:rsidP="00763AA2">
      <w:pPr>
        <w:rPr>
          <w:sz w:val="16"/>
        </w:rPr>
      </w:pPr>
    </w:p>
    <w:p w:rsidR="00763AA2" w:rsidRPr="00BD0CC0" w:rsidRDefault="00763AA2" w:rsidP="00763AA2">
      <w:pPr>
        <w:tabs>
          <w:tab w:val="left" w:pos="4710"/>
        </w:tabs>
        <w:rPr>
          <w:sz w:val="16"/>
          <w:szCs w:val="10"/>
        </w:rPr>
      </w:pPr>
    </w:p>
    <w:p w:rsidR="00763AA2" w:rsidRPr="00BD0CC0" w:rsidRDefault="00763AA2" w:rsidP="00763AA2">
      <w:pPr>
        <w:pStyle w:val="Heading4"/>
      </w:pPr>
      <w:r w:rsidRPr="00BD0CC0">
        <w:t xml:space="preserve">Baudrillard is the worst example of ivory tower academia—instead of dealing with real problems on the ground, he retreats into his safe western university and makes statements which echo colonialism and authorize genocide by cloaking war in philosophical terms.  Technology makes war MORE real, not less—the correct course is ACTION to abate the CONSEQUENCES OF WAR.  Star this card, because it lights their kritik on fire.  </w:t>
      </w:r>
    </w:p>
    <w:p w:rsidR="00763AA2" w:rsidRPr="00BD0CC0" w:rsidRDefault="00763AA2" w:rsidP="00763AA2">
      <w:pPr>
        <w:rPr>
          <w:sz w:val="16"/>
        </w:rPr>
      </w:pPr>
    </w:p>
    <w:p w:rsidR="00763AA2" w:rsidRPr="00BD0CC0" w:rsidRDefault="00763AA2" w:rsidP="00763AA2">
      <w:pPr>
        <w:rPr>
          <w:sz w:val="16"/>
        </w:rPr>
      </w:pPr>
      <w:r w:rsidRPr="00BD0CC0">
        <w:rPr>
          <w:b/>
          <w:sz w:val="16"/>
        </w:rPr>
        <w:t>BALSAS, 2006</w:t>
      </w:r>
      <w:r w:rsidRPr="00BD0CC0">
        <w:rPr>
          <w:sz w:val="16"/>
        </w:rPr>
        <w:t xml:space="preserve"> [</w:t>
      </w:r>
      <w:r w:rsidRPr="00BD0CC0">
        <w:rPr>
          <w:rStyle w:val="apple-style-span"/>
          <w:color w:val="000000"/>
          <w:sz w:val="16"/>
          <w:szCs w:val="17"/>
        </w:rPr>
        <w:t>BALSAS is an interdisciplinary journal on media culture.</w:t>
      </w:r>
      <w:r w:rsidRPr="00BD0CC0">
        <w:rPr>
          <w:rStyle w:val="apple-converted-space"/>
          <w:color w:val="000000"/>
          <w:sz w:val="16"/>
          <w:szCs w:val="17"/>
        </w:rPr>
        <w:t xml:space="preserve">  Interview with Art Group BBM</w:t>
      </w:r>
      <w:r w:rsidRPr="00BD0CC0">
        <w:rPr>
          <w:rStyle w:val="apple-converted-space"/>
          <w:sz w:val="16"/>
        </w:rPr>
        <w:t>, “</w:t>
      </w:r>
      <w:r w:rsidRPr="00BD0CC0">
        <w:rPr>
          <w:rStyle w:val="apple-style-span"/>
          <w:bCs/>
          <w:sz w:val="16"/>
        </w:rPr>
        <w:t xml:space="preserve">on first cyborgs, aliens and other sides of new technologies,” translated from lithiuanian </w:t>
      </w:r>
      <w:hyperlink r:id="rId164" w:history="1">
        <w:r w:rsidRPr="00BD0CC0">
          <w:rPr>
            <w:color w:val="0000FF"/>
            <w:u w:val="single"/>
          </w:rPr>
          <w:t>http://www.balsas.cc/modules.php?name=News&amp;file=print&amp;sid=151</w:t>
        </w:r>
      </w:hyperlink>
      <w:r w:rsidRPr="00BD0CC0">
        <w:rPr>
          <w:sz w:val="16"/>
        </w:rPr>
        <w:t>]</w:t>
      </w:r>
    </w:p>
    <w:p w:rsidR="00763AA2" w:rsidRPr="00BD0CC0" w:rsidRDefault="00763AA2" w:rsidP="00763AA2">
      <w:pPr>
        <w:rPr>
          <w:sz w:val="16"/>
        </w:rPr>
      </w:pPr>
    </w:p>
    <w:p w:rsidR="00763AA2" w:rsidRPr="00BD0CC0" w:rsidRDefault="00763AA2" w:rsidP="00763AA2">
      <w:pPr>
        <w:rPr>
          <w:sz w:val="16"/>
        </w:rPr>
      </w:pPr>
      <w:r w:rsidRPr="00BD0CC0">
        <w:rPr>
          <w:sz w:val="16"/>
        </w:rPr>
        <w:t>Valentinas:</w:t>
      </w:r>
      <w:r w:rsidRPr="00BD0CC0">
        <w:rPr>
          <w:rStyle w:val="apple-converted-space"/>
          <w:color w:val="000000"/>
          <w:sz w:val="16"/>
          <w:szCs w:val="27"/>
        </w:rPr>
        <w:t> </w:t>
      </w:r>
      <w:r w:rsidRPr="00BD0CC0">
        <w:rPr>
          <w:u w:val="single"/>
        </w:rPr>
        <w:t>We all know that Jean Baudrillard did not believe that the Gulf War did take place</w:t>
      </w:r>
      <w:r w:rsidRPr="00BD0CC0">
        <w:rPr>
          <w:sz w:val="16"/>
        </w:rPr>
        <w:t>, as it was over-mediated and over-simulated. In fact, the Gulf War II is still not over, and Iraq became much more than just a Frankenstein laboratory for the new media, technology and “democracy” games. What can we learn from wars that do not take place, even though they cannot be finished? Are they becoming a symptom of our times as a confrontation between multiple time-lines, ideologies and technologies in a single place?</w:t>
      </w:r>
    </w:p>
    <w:p w:rsidR="00763AA2" w:rsidRPr="00BD0CC0" w:rsidRDefault="00763AA2" w:rsidP="00763AA2">
      <w:pPr>
        <w:rPr>
          <w:sz w:val="16"/>
        </w:rPr>
      </w:pPr>
      <w:r w:rsidRPr="00BD0CC0">
        <w:rPr>
          <w:sz w:val="16"/>
        </w:rPr>
        <w:t>Lars: Actually, it has always been the same: new wars have been better test-beds for the state of art technologies and the latest computer-controlled firearms. The World War I already was a fully mechanized war where pre-robots were fighting each other and gassing the troops. And afterwards, the winners shape the new world order.</w:t>
      </w:r>
    </w:p>
    <w:p w:rsidR="00763AA2" w:rsidRPr="00BD0CC0" w:rsidRDefault="00763AA2" w:rsidP="00763AA2">
      <w:pPr>
        <w:rPr>
          <w:b/>
          <w:u w:val="single"/>
        </w:rPr>
      </w:pPr>
      <w:r w:rsidRPr="00BD0CC0">
        <w:rPr>
          <w:sz w:val="16"/>
        </w:rPr>
        <w:t xml:space="preserve">Olaf: </w:t>
      </w:r>
      <w:r w:rsidRPr="00BD0CC0">
        <w:rPr>
          <w:b/>
          <w:u w:val="single"/>
        </w:rPr>
        <w:t>Who on hell is Baudrillard</w:t>
      </w:r>
      <w:r w:rsidRPr="00BD0CC0">
        <w:rPr>
          <w:sz w:val="16"/>
        </w:rPr>
        <w:t xml:space="preserve">? The </w:t>
      </w:r>
      <w:r w:rsidRPr="00BD0CC0">
        <w:rPr>
          <w:u w:val="single"/>
        </w:rPr>
        <w:t>one</w:t>
      </w:r>
      <w:r w:rsidRPr="00BD0CC0">
        <w:rPr>
          <w:sz w:val="16"/>
        </w:rPr>
        <w:t xml:space="preserve"> </w:t>
      </w:r>
      <w:r w:rsidRPr="00BD0CC0">
        <w:rPr>
          <w:u w:val="single"/>
        </w:rPr>
        <w:t xml:space="preserve">who earns money by publishing his prognoses after the things happen? </w:t>
      </w:r>
      <w:r w:rsidRPr="00BD0CC0">
        <w:rPr>
          <w:b/>
          <w:u w:val="single"/>
        </w:rPr>
        <w:t>What a fuck,</w:t>
      </w:r>
      <w:r w:rsidRPr="00BD0CC0">
        <w:rPr>
          <w:sz w:val="16"/>
        </w:rPr>
        <w:t xml:space="preserve"> </w:t>
      </w:r>
      <w:r w:rsidRPr="00BD0CC0">
        <w:rPr>
          <w:b/>
          <w:u w:val="single"/>
        </w:rPr>
        <w:t>French philosophy deals too much with luxury problems and elegantly ignores the problem itself</w:t>
      </w:r>
      <w:r w:rsidRPr="00BD0CC0">
        <w:rPr>
          <w:sz w:val="16"/>
        </w:rPr>
        <w:t xml:space="preserve">. </w:t>
      </w:r>
      <w:r w:rsidRPr="00BD0CC0">
        <w:rPr>
          <w:u w:val="single"/>
        </w:rPr>
        <w:t>It’s no wonder</w:t>
      </w:r>
      <w:r w:rsidRPr="00BD0CC0">
        <w:rPr>
          <w:sz w:val="16"/>
        </w:rPr>
        <w:t xml:space="preserve">, </w:t>
      </w:r>
      <w:r w:rsidRPr="00BD0CC0">
        <w:rPr>
          <w:b/>
          <w:u w:val="single"/>
        </w:rPr>
        <w:t>this is the colonizer’s mentality</w:t>
      </w:r>
      <w:r w:rsidRPr="00BD0CC0">
        <w:rPr>
          <w:sz w:val="16"/>
        </w:rPr>
        <w:t xml:space="preserve">, </w:t>
      </w:r>
      <w:proofErr w:type="gramStart"/>
      <w:r w:rsidRPr="00BD0CC0">
        <w:rPr>
          <w:u w:val="single"/>
        </w:rPr>
        <w:t>you</w:t>
      </w:r>
      <w:proofErr w:type="gramEnd"/>
      <w:r w:rsidRPr="00BD0CC0">
        <w:rPr>
          <w:u w:val="single"/>
        </w:rPr>
        <w:t xml:space="preserve"> can hear it roaring</w:t>
      </w:r>
      <w:r w:rsidRPr="00BD0CC0">
        <w:rPr>
          <w:sz w:val="16"/>
        </w:rPr>
        <w:t xml:space="preserve"> in their words: </w:t>
      </w:r>
      <w:r w:rsidRPr="00BD0CC0">
        <w:rPr>
          <w:b/>
          <w:u w:val="single"/>
        </w:rPr>
        <w:t>they use phrases made to camouflage genocide.</w:t>
      </w:r>
    </w:p>
    <w:p w:rsidR="00763AA2" w:rsidRPr="00BD0CC0" w:rsidRDefault="00763AA2" w:rsidP="00763AA2">
      <w:pPr>
        <w:rPr>
          <w:b/>
          <w:u w:val="single"/>
        </w:rPr>
      </w:pPr>
      <w:r w:rsidRPr="00BD0CC0">
        <w:rPr>
          <w:sz w:val="16"/>
        </w:rPr>
        <w:t xml:space="preserve">I went to see that Virilio’s exhibition "Ce qui arrive" at Foundation Cartier in 2003. I was smashed by that banal presentation </w:t>
      </w:r>
      <w:proofErr w:type="gramStart"/>
      <w:r w:rsidRPr="00BD0CC0">
        <w:rPr>
          <w:sz w:val="16"/>
        </w:rPr>
        <w:t>of  the</w:t>
      </w:r>
      <w:proofErr w:type="gramEnd"/>
      <w:r w:rsidRPr="00BD0CC0">
        <w:rPr>
          <w:sz w:val="16"/>
        </w:rPr>
        <w:t xml:space="preserve"> evil of all kinds: again</w:t>
      </w:r>
      <w:r w:rsidRPr="00BD0CC0">
        <w:rPr>
          <w:u w:val="single"/>
        </w:rPr>
        <w:t>, natural catastrophes and evil done by man</w:t>
      </w:r>
      <w:r w:rsidRPr="00BD0CC0">
        <w:rPr>
          <w:sz w:val="16"/>
        </w:rPr>
        <w:t xml:space="preserve"> were exposed on the same wall, </w:t>
      </w:r>
      <w:r w:rsidRPr="00BD0CC0">
        <w:rPr>
          <w:u w:val="single"/>
        </w:rPr>
        <w:t>glued together with</w:t>
      </w:r>
      <w:r w:rsidRPr="00BD0CC0">
        <w:rPr>
          <w:sz w:val="16"/>
        </w:rPr>
        <w:t xml:space="preserve"> a piece of "</w:t>
      </w:r>
      <w:r w:rsidRPr="00BD0CC0">
        <w:rPr>
          <w:u w:val="single"/>
        </w:rPr>
        <w:t>theory</w:t>
      </w:r>
      <w:r w:rsidRPr="00BD0CC0">
        <w:rPr>
          <w:sz w:val="16"/>
        </w:rPr>
        <w:t xml:space="preserve">". There you find it all, filed up in one row: </w:t>
      </w:r>
      <w:r w:rsidRPr="00BD0CC0">
        <w:rPr>
          <w:u w:val="single"/>
        </w:rPr>
        <w:t>the pure luxur</w:t>
      </w:r>
      <w:r w:rsidRPr="00BD0CC0">
        <w:rPr>
          <w:sz w:val="16"/>
        </w:rPr>
        <w:t xml:space="preserve">y </w:t>
      </w:r>
      <w:r w:rsidRPr="00BD0CC0">
        <w:rPr>
          <w:u w:val="single"/>
        </w:rPr>
        <w:t>of</w:t>
      </w:r>
      <w:r w:rsidRPr="00BD0CC0">
        <w:rPr>
          <w:sz w:val="16"/>
        </w:rPr>
        <w:t xml:space="preserve"> the Cartier-funded Jean Nouvel building, an </w:t>
      </w:r>
      <w:r w:rsidRPr="00BD0CC0">
        <w:rPr>
          <w:u w:val="single"/>
        </w:rPr>
        <w:t>artwork without any blood in its veins</w:t>
      </w:r>
      <w:r w:rsidRPr="00BD0CC0">
        <w:rPr>
          <w:sz w:val="16"/>
        </w:rPr>
        <w:t xml:space="preserve">, and that late Christian philosophy about the techno-cataclysm being the revenge of God. </w:t>
      </w:r>
      <w:r w:rsidRPr="00BD0CC0">
        <w:rPr>
          <w:b/>
          <w:u w:val="single"/>
        </w:rPr>
        <w:t>Pure shit, turned into gold in the holy cellars of the modern alchemists’ museums.</w:t>
      </w:r>
    </w:p>
    <w:p w:rsidR="00763AA2" w:rsidRPr="00BD0CC0" w:rsidRDefault="00763AA2" w:rsidP="00763AA2">
      <w:pPr>
        <w:rPr>
          <w:sz w:val="16"/>
        </w:rPr>
      </w:pPr>
      <w:r w:rsidRPr="00BD0CC0">
        <w:rPr>
          <w:sz w:val="16"/>
        </w:rPr>
        <w:t xml:space="preserve">The artist-made video "documents" of the Manhattan towers opposed to Iraqian war pictures: that’s not Armageddon, that’s man-invented war technology to be used to subdue others. And </w:t>
      </w:r>
      <w:r w:rsidRPr="00BD0CC0">
        <w:rPr>
          <w:b/>
          <w:u w:val="single"/>
        </w:rPr>
        <w:t>there is always somebody who pushes the buttons,</w:t>
      </w:r>
      <w:r w:rsidRPr="00BD0CC0">
        <w:rPr>
          <w:u w:val="single"/>
        </w:rPr>
        <w:t xml:space="preserve"> even when the button is a computer mouse some ten thousand kilometers away from the place where </w:t>
      </w:r>
      <w:r w:rsidRPr="00BD0CC0">
        <w:rPr>
          <w:b/>
          <w:u w:val="single"/>
        </w:rPr>
        <w:t>people die</w:t>
      </w:r>
      <w:r w:rsidRPr="00BD0CC0">
        <w:rPr>
          <w:sz w:val="16"/>
        </w:rPr>
        <w:t xml:space="preserve">, or </w:t>
      </w:r>
      <w:r w:rsidRPr="00BD0CC0">
        <w:rPr>
          <w:u w:val="single"/>
        </w:rPr>
        <w:t>even if it is a civil airplanes redirected by Islamists</w:t>
      </w:r>
      <w:r w:rsidRPr="00BD0CC0">
        <w:rPr>
          <w:sz w:val="16"/>
        </w:rPr>
        <w:t xml:space="preserve">. Everybody knows that. </w:t>
      </w:r>
      <w:r w:rsidRPr="00BD0CC0">
        <w:rPr>
          <w:b/>
          <w:u w:val="single"/>
        </w:rPr>
        <w:t>War technology has always been made to make killing easier</w:t>
      </w:r>
      <w:r w:rsidRPr="00BD0CC0">
        <w:rPr>
          <w:sz w:val="16"/>
        </w:rPr>
        <w:t>. And to produce martyrs as well.</w:t>
      </w:r>
    </w:p>
    <w:p w:rsidR="00763AA2" w:rsidRPr="00BD0CC0" w:rsidRDefault="00763AA2" w:rsidP="00763AA2">
      <w:pPr>
        <w:rPr>
          <w:b/>
          <w:u w:val="single"/>
        </w:rPr>
      </w:pPr>
      <w:r w:rsidRPr="00BD0CC0">
        <w:rPr>
          <w:sz w:val="16"/>
        </w:rPr>
        <w:t xml:space="preserve">Janneke: </w:t>
      </w:r>
      <w:r w:rsidRPr="00BD0CC0">
        <w:rPr>
          <w:u w:val="single"/>
        </w:rPr>
        <w:t xml:space="preserve">Compare Baudrillard with </w:t>
      </w:r>
      <w:r w:rsidRPr="00BD0CC0">
        <w:rPr>
          <w:b/>
          <w:u w:val="single"/>
        </w:rPr>
        <w:t>Henry Dunant,</w:t>
      </w:r>
      <w:r w:rsidRPr="00BD0CC0">
        <w:rPr>
          <w:u w:val="single"/>
        </w:rPr>
        <w:t xml:space="preserve"> the founder of the</w:t>
      </w:r>
      <w:r w:rsidRPr="00BD0CC0">
        <w:rPr>
          <w:sz w:val="16"/>
        </w:rPr>
        <w:t xml:space="preserve"> International Committee of the </w:t>
      </w:r>
      <w:r w:rsidRPr="00BD0CC0">
        <w:rPr>
          <w:u w:val="single"/>
        </w:rPr>
        <w:t>Red Cross</w:t>
      </w:r>
      <w:r w:rsidRPr="00BD0CC0">
        <w:rPr>
          <w:sz w:val="16"/>
        </w:rPr>
        <w:t xml:space="preserve">. </w:t>
      </w:r>
      <w:r w:rsidRPr="00BD0CC0">
        <w:rPr>
          <w:u w:val="single"/>
        </w:rPr>
        <w:t xml:space="preserve">Dunant was no </w:t>
      </w:r>
      <w:proofErr w:type="gramStart"/>
      <w:r w:rsidRPr="00BD0CC0">
        <w:rPr>
          <w:u w:val="single"/>
        </w:rPr>
        <w:t>philosopher</w:t>
      </w:r>
      <w:r w:rsidRPr="00BD0CC0">
        <w:rPr>
          <w:sz w:val="16"/>
        </w:rPr>
        <w:t>,</w:t>
      </w:r>
      <w:proofErr w:type="gramEnd"/>
      <w:r w:rsidRPr="00BD0CC0">
        <w:rPr>
          <w:sz w:val="16"/>
        </w:rPr>
        <w:t xml:space="preserve"> he was just an intelligent rich man in the late 19th century. But </w:t>
      </w:r>
      <w:r w:rsidRPr="00BD0CC0">
        <w:rPr>
          <w:u w:val="single"/>
        </w:rPr>
        <w:t xml:space="preserve">his ideas went far more in the direction where </w:t>
      </w:r>
      <w:r w:rsidRPr="00BD0CC0">
        <w:rPr>
          <w:b/>
          <w:u w:val="single"/>
        </w:rPr>
        <w:t>you should hope to find</w:t>
      </w:r>
      <w:r w:rsidRPr="00BD0CC0">
        <w:rPr>
          <w:u w:val="single"/>
        </w:rPr>
        <w:t xml:space="preserve"> </w:t>
      </w:r>
      <w:r w:rsidRPr="00BD0CC0">
        <w:rPr>
          <w:b/>
          <w:u w:val="single"/>
        </w:rPr>
        <w:t>philosophers</w:t>
      </w:r>
      <w:r w:rsidRPr="00BD0CC0">
        <w:rPr>
          <w:sz w:val="16"/>
        </w:rPr>
        <w:t xml:space="preserve"> as well. He experienced war as a "randonneur": he passed by, </w:t>
      </w:r>
      <w:r w:rsidRPr="00BD0CC0">
        <w:rPr>
          <w:u w:val="single"/>
        </w:rPr>
        <w:t>he</w:t>
      </w:r>
      <w:r w:rsidRPr="00BD0CC0">
        <w:rPr>
          <w:sz w:val="16"/>
        </w:rPr>
        <w:t xml:space="preserve"> </w:t>
      </w:r>
      <w:r w:rsidRPr="00BD0CC0">
        <w:rPr>
          <w:u w:val="single"/>
        </w:rPr>
        <w:t>saw</w:t>
      </w:r>
      <w:r w:rsidRPr="00BD0CC0">
        <w:rPr>
          <w:sz w:val="16"/>
        </w:rPr>
        <w:t xml:space="preserve"> </w:t>
      </w:r>
      <w:r w:rsidRPr="00BD0CC0">
        <w:rPr>
          <w:u w:val="single"/>
        </w:rPr>
        <w:t>the</w:t>
      </w:r>
      <w:r w:rsidRPr="00BD0CC0">
        <w:rPr>
          <w:sz w:val="16"/>
        </w:rPr>
        <w:t xml:space="preserve"> suffering and the </w:t>
      </w:r>
      <w:r w:rsidRPr="00BD0CC0">
        <w:rPr>
          <w:u w:val="single"/>
        </w:rPr>
        <w:t>inhumanity of war.</w:t>
      </w:r>
      <w:r w:rsidRPr="00BD0CC0">
        <w:rPr>
          <w:sz w:val="16"/>
        </w:rPr>
        <w:t xml:space="preserve"> </w:t>
      </w:r>
      <w:r w:rsidRPr="00BD0CC0">
        <w:rPr>
          <w:b/>
          <w:u w:val="single"/>
        </w:rPr>
        <w:t>And he felt obliged to act</w:t>
      </w:r>
      <w:r w:rsidRPr="00BD0CC0">
        <w:rPr>
          <w:sz w:val="16"/>
        </w:rPr>
        <w:t xml:space="preserve">. Apart from the maybe 10 days he spent on the battlefield, on the beautiful meadows in the Europeans Alps, helping wounded people to survive, </w:t>
      </w:r>
      <w:r w:rsidRPr="00BD0CC0">
        <w:rPr>
          <w:u w:val="single"/>
        </w:rPr>
        <w:t>as a complete medical layman he decided to do something more sustainable against these odds.</w:t>
      </w:r>
      <w:r w:rsidRPr="00BD0CC0">
        <w:rPr>
          <w:sz w:val="16"/>
        </w:rPr>
        <w:t xml:space="preserve"> </w:t>
      </w:r>
      <w:r w:rsidRPr="00BD0CC0">
        <w:rPr>
          <w:u w:val="single"/>
        </w:rPr>
        <w:t>He knew that his efforts</w:t>
      </w:r>
      <w:r w:rsidRPr="00BD0CC0">
        <w:rPr>
          <w:sz w:val="16"/>
        </w:rPr>
        <w:t xml:space="preserve"> </w:t>
      </w:r>
      <w:r w:rsidRPr="00BD0CC0">
        <w:rPr>
          <w:u w:val="single"/>
        </w:rPr>
        <w:t>couldn’t</w:t>
      </w:r>
      <w:r w:rsidRPr="00BD0CC0">
        <w:rPr>
          <w:sz w:val="16"/>
        </w:rPr>
        <w:t xml:space="preserve"> </w:t>
      </w:r>
      <w:r w:rsidRPr="00BD0CC0">
        <w:rPr>
          <w:u w:val="single"/>
        </w:rPr>
        <w:t>prevent wa</w:t>
      </w:r>
      <w:r w:rsidRPr="00BD0CC0">
        <w:rPr>
          <w:sz w:val="16"/>
        </w:rPr>
        <w:t xml:space="preserve">r in general, </w:t>
      </w:r>
      <w:r w:rsidRPr="00BD0CC0">
        <w:rPr>
          <w:u w:val="single"/>
        </w:rPr>
        <w:t xml:space="preserve">but he felt that he could alter the cruelty of reality. </w:t>
      </w:r>
      <w:r w:rsidRPr="00BD0CC0">
        <w:rPr>
          <w:b/>
          <w:u w:val="single"/>
        </w:rPr>
        <w:t>And he succeeded in doing it</w:t>
      </w:r>
      <w:r w:rsidRPr="00BD0CC0">
        <w:rPr>
          <w:sz w:val="16"/>
        </w:rPr>
        <w:t xml:space="preserve">. No wonder that in our days </w:t>
      </w:r>
      <w:r w:rsidRPr="00BD0CC0">
        <w:rPr>
          <w:u w:val="single"/>
        </w:rPr>
        <w:t>we find the most engaged people</w:t>
      </w:r>
      <w:r w:rsidRPr="00BD0CC0">
        <w:rPr>
          <w:sz w:val="16"/>
        </w:rPr>
        <w:t xml:space="preserve"> to support the TROIA projects intention in Geneva, where they are still based. And they are not only doing their necessary surgeon’s work in the field: they are as well </w:t>
      </w:r>
      <w:r w:rsidRPr="00BD0CC0">
        <w:rPr>
          <w:b/>
          <w:u w:val="single"/>
        </w:rPr>
        <w:t>fighting with the same energy on the diplomatic battlefield.</w:t>
      </w:r>
    </w:p>
    <w:p w:rsidR="00763AA2" w:rsidRPr="00BD0CC0" w:rsidRDefault="00763AA2" w:rsidP="00763AA2">
      <w:pPr>
        <w:rPr>
          <w:b/>
          <w:u w:val="single"/>
        </w:rPr>
      </w:pPr>
    </w:p>
    <w:p w:rsidR="00763AA2" w:rsidRPr="00BD0CC0" w:rsidRDefault="00763AA2" w:rsidP="00763AA2">
      <w:pPr>
        <w:rPr>
          <w:b/>
          <w:u w:val="single"/>
        </w:rPr>
      </w:pPr>
    </w:p>
    <w:p w:rsidR="00763AA2" w:rsidRPr="00BD0CC0" w:rsidRDefault="00763AA2" w:rsidP="00763AA2">
      <w:pPr>
        <w:tabs>
          <w:tab w:val="left" w:pos="4710"/>
        </w:tabs>
        <w:rPr>
          <w:sz w:val="16"/>
          <w:szCs w:val="10"/>
        </w:rPr>
      </w:pPr>
    </w:p>
    <w:p w:rsidR="00763AA2" w:rsidRPr="00BD0CC0" w:rsidRDefault="00763AA2" w:rsidP="00763AA2">
      <w:pPr>
        <w:pStyle w:val="Heading4"/>
      </w:pPr>
      <w:r w:rsidRPr="00BD0CC0">
        <w:t xml:space="preserve">Turn—the alt cedes the political to conservative ideologies </w:t>
      </w:r>
    </w:p>
    <w:p w:rsidR="00763AA2" w:rsidRPr="00BD0CC0" w:rsidRDefault="00763AA2" w:rsidP="00763AA2">
      <w:pPr>
        <w:rPr>
          <w:sz w:val="16"/>
          <w:szCs w:val="10"/>
        </w:rPr>
      </w:pPr>
      <w:r w:rsidRPr="00BD0CC0">
        <w:rPr>
          <w:b/>
          <w:sz w:val="16"/>
        </w:rPr>
        <w:t>Norris 92</w:t>
      </w:r>
      <w:r w:rsidRPr="00BD0CC0">
        <w:rPr>
          <w:sz w:val="16"/>
          <w:szCs w:val="10"/>
        </w:rPr>
        <w:t xml:space="preserve"> – Philosophy Professor, Wales (Christopher, Uncritical Theory, p 190-1)</w:t>
      </w:r>
    </w:p>
    <w:p w:rsidR="00763AA2" w:rsidRPr="00BD0CC0" w:rsidRDefault="00763AA2" w:rsidP="00763AA2">
      <w:pPr>
        <w:rPr>
          <w:sz w:val="16"/>
          <w:szCs w:val="10"/>
        </w:rPr>
      </w:pPr>
    </w:p>
    <w:p w:rsidR="00763AA2" w:rsidRPr="00BD0CC0" w:rsidRDefault="00763AA2" w:rsidP="00763AA2">
      <w:pPr>
        <w:rPr>
          <w:u w:val="single"/>
        </w:rPr>
      </w:pPr>
      <w:r w:rsidRPr="00BD0CC0">
        <w:rPr>
          <w:u w:val="single"/>
        </w:rPr>
        <w:t>Baudrillard’s alternative is</w:t>
      </w:r>
      <w:r w:rsidRPr="00BD0CC0">
        <w:rPr>
          <w:sz w:val="16"/>
          <w:szCs w:val="12"/>
        </w:rPr>
        <w:t xml:space="preserve"> stated clearly enough: ‘</w:t>
      </w:r>
      <w:r w:rsidRPr="00BD0CC0">
        <w:rPr>
          <w:u w:val="single"/>
        </w:rPr>
        <w:t xml:space="preserve">a hyperreal </w:t>
      </w:r>
      <w:r w:rsidRPr="00BD0CC0">
        <w:rPr>
          <w:sz w:val="16"/>
          <w:szCs w:val="12"/>
        </w:rPr>
        <w:t xml:space="preserve">henceforth </w:t>
      </w:r>
      <w:r w:rsidRPr="00BD0CC0">
        <w:rPr>
          <w:u w:val="single"/>
        </w:rPr>
        <w:t>sheltered</w:t>
      </w:r>
      <w:r w:rsidRPr="00BD0CC0">
        <w:rPr>
          <w:sz w:val="16"/>
          <w:szCs w:val="12"/>
        </w:rPr>
        <w:t xml:space="preserve"> from the imaginary, and </w:t>
      </w:r>
      <w:r w:rsidRPr="00BD0CC0">
        <w:rPr>
          <w:u w:val="single"/>
        </w:rPr>
        <w:t>from any distinction between the real and the imaginary</w:t>
      </w:r>
      <w:r w:rsidRPr="00BD0CC0">
        <w:rPr>
          <w:sz w:val="16"/>
          <w:szCs w:val="12"/>
        </w:rPr>
        <w:t xml:space="preserve">, leaving room only for the orbital recurrence of models and the simulated generation of difference’ (p. 167). </w:t>
      </w:r>
      <w:r w:rsidRPr="00BD0CC0">
        <w:rPr>
          <w:u w:val="single"/>
        </w:rPr>
        <w:t xml:space="preserve">It </w:t>
      </w:r>
      <w:r w:rsidRPr="00BD0CC0">
        <w:rPr>
          <w:sz w:val="16"/>
          <w:szCs w:val="12"/>
        </w:rPr>
        <w:t xml:space="preserve">is a vision which </w:t>
      </w:r>
      <w:r w:rsidRPr="00BD0CC0">
        <w:rPr>
          <w:u w:val="single"/>
        </w:rPr>
        <w:t>should bring great comfort to government advisers</w:t>
      </w:r>
      <w:r w:rsidRPr="00BD0CC0">
        <w:rPr>
          <w:sz w:val="16"/>
          <w:szCs w:val="12"/>
        </w:rPr>
        <w:t xml:space="preserve">, PR experts, campaign managers, opinion-pollsters, media watch-dogs, Pentagon spokesmen </w:t>
      </w:r>
      <w:r w:rsidRPr="00BD0CC0">
        <w:rPr>
          <w:u w:val="single"/>
        </w:rPr>
        <w:t>and others with an interest in maintaining this state of affairs</w:t>
      </w:r>
      <w:r w:rsidRPr="00BD0CC0">
        <w:rPr>
          <w:sz w:val="16"/>
          <w:szCs w:val="12"/>
        </w:rPr>
        <w:t xml:space="preserve">. Baudrillard’s imagery of ‘orbital recurrence’ and the ‘simulated generation of difference’ should commend itself to advocates of a Star Wars program whose only conceivable purpose is to escalate East—West tensions and divert more funds to the military-industrial complex. There is no denying the extent to which this and similar strategies of </w:t>
      </w:r>
      <w:r w:rsidRPr="00BD0CC0">
        <w:rPr>
          <w:u w:val="single"/>
        </w:rPr>
        <w:t>disinformation have set the agenda for ‘public debate’ across</w:t>
      </w:r>
      <w:r w:rsidRPr="00BD0CC0">
        <w:rPr>
          <w:sz w:val="16"/>
          <w:szCs w:val="12"/>
        </w:rPr>
        <w:t xml:space="preserve"> a range of crucial </w:t>
      </w:r>
      <w:r w:rsidRPr="00BD0CC0">
        <w:rPr>
          <w:u w:val="single"/>
        </w:rPr>
        <w:t>policy issues</w:t>
      </w:r>
      <w:r w:rsidRPr="00BD0CC0">
        <w:rPr>
          <w:sz w:val="16"/>
          <w:szCs w:val="12"/>
        </w:rPr>
        <w:t xml:space="preserve">. But the fact remains (and this phrase carries more than just a suasive or rhetorical force) that </w:t>
      </w:r>
      <w:r w:rsidRPr="00BD0CC0">
        <w:rPr>
          <w:u w:val="single"/>
        </w:rPr>
        <w:t>there is a difference between what we are given to believe and what emerges from the process of subjecting</w:t>
      </w:r>
      <w:r w:rsidRPr="00BD0CC0">
        <w:rPr>
          <w:sz w:val="16"/>
          <w:szCs w:val="12"/>
        </w:rPr>
        <w:t xml:space="preserve"> such</w:t>
      </w:r>
      <w:r w:rsidRPr="00BD0CC0">
        <w:rPr>
          <w:u w:val="single"/>
        </w:rPr>
        <w:t xml:space="preserve"> beliefs to an informed critique</w:t>
      </w:r>
      <w:r w:rsidRPr="00BD0CC0">
        <w:rPr>
          <w:sz w:val="16"/>
          <w:szCs w:val="12"/>
        </w:rPr>
        <w:t xml:space="preserve"> of their content and modes of propagation. This process may amount to a straightforward demand that politicians tell the truth and be held to account for their failing to do so. Of course there are cases </w:t>
      </w:r>
      <w:r w:rsidRPr="00BD0CC0">
        <w:rPr>
          <w:rFonts w:cs="Arial"/>
          <w:sz w:val="16"/>
          <w:szCs w:val="12"/>
        </w:rPr>
        <w:t xml:space="preserve">— </w:t>
      </w:r>
      <w:r w:rsidRPr="00BD0CC0">
        <w:rPr>
          <w:sz w:val="16"/>
          <w:szCs w:val="12"/>
        </w:rPr>
        <w:t xml:space="preserve">like the Irangate—Contra affair or Thatcher’s role in events leading up to the Falklands war </w:t>
      </w:r>
      <w:r w:rsidRPr="00BD0CC0">
        <w:rPr>
          <w:rFonts w:cs="Arial"/>
          <w:sz w:val="16"/>
          <w:szCs w:val="12"/>
        </w:rPr>
        <w:t xml:space="preserve">— </w:t>
      </w:r>
      <w:r w:rsidRPr="00BD0CC0">
        <w:rPr>
          <w:sz w:val="16"/>
          <w:szCs w:val="12"/>
        </w:rPr>
        <w:t>where a correspondence-theory might seem to break down since the facts are buried away in Cabinet papers, the evidence con</w:t>
      </w:r>
      <w:r w:rsidRPr="00BD0CC0">
        <w:rPr>
          <w:sz w:val="16"/>
          <w:szCs w:val="12"/>
        </w:rPr>
        <w:softHyphen/>
        <w:t xml:space="preserve">cealed by some piece of high-level chicanery (‘Official Secrets’, security interests, reasons of state, etc.), or the documents conveniently shredded in time to forestall investigation of their content. But there is no reason to think </w:t>
      </w:r>
      <w:r w:rsidRPr="00BD0CC0">
        <w:rPr>
          <w:rFonts w:cs="Arial"/>
          <w:sz w:val="16"/>
          <w:szCs w:val="12"/>
        </w:rPr>
        <w:t>—</w:t>
      </w:r>
      <w:r w:rsidRPr="00BD0CC0">
        <w:rPr>
          <w:sz w:val="16"/>
          <w:szCs w:val="12"/>
        </w:rPr>
        <w:t xml:space="preserve">as with Baudrillard’s decidedly Orwellian prognosis </w:t>
      </w:r>
      <w:r w:rsidRPr="00BD0CC0">
        <w:rPr>
          <w:rFonts w:cs="Arial"/>
          <w:sz w:val="16"/>
          <w:szCs w:val="12"/>
        </w:rPr>
        <w:t xml:space="preserve">— </w:t>
      </w:r>
      <w:r w:rsidRPr="00BD0CC0">
        <w:rPr>
          <w:sz w:val="16"/>
          <w:szCs w:val="12"/>
        </w:rPr>
        <w:t>that this puts the truth forever beyond reach, thus heralding an age of out-and-out ‘hyperreality’. For one can still apply other criteria of truth and falsehood, among them a fairly basic coherence-theory that would point out the various lapses, inconsisten</w:t>
      </w:r>
      <w:r w:rsidRPr="00BD0CC0">
        <w:rPr>
          <w:sz w:val="16"/>
          <w:szCs w:val="12"/>
        </w:rPr>
        <w:softHyphen/>
        <w:t>cies, non-sequiturs, downright contradictions and so forth which suffice to undermine the official version of events. (Margaret Thatcher’s various state</w:t>
      </w:r>
      <w:r w:rsidRPr="00BD0CC0">
        <w:rPr>
          <w:sz w:val="16"/>
          <w:szCs w:val="12"/>
        </w:rPr>
        <w:softHyphen/>
        <w:t xml:space="preserve">ments on the Malvinas conflict </w:t>
      </w:r>
      <w:r w:rsidRPr="00BD0CC0">
        <w:rPr>
          <w:rFonts w:cs="Arial"/>
          <w:sz w:val="16"/>
          <w:szCs w:val="12"/>
        </w:rPr>
        <w:t xml:space="preserve">— </w:t>
      </w:r>
      <w:r w:rsidRPr="00BD0CC0">
        <w:rPr>
          <w:sz w:val="16"/>
          <w:szCs w:val="12"/>
        </w:rPr>
        <w:t xml:space="preserve">especially the sinking of the General Beigrano </w:t>
      </w:r>
      <w:r w:rsidRPr="00BD0CC0">
        <w:rPr>
          <w:rFonts w:cs="Arial"/>
          <w:sz w:val="16"/>
          <w:szCs w:val="12"/>
        </w:rPr>
        <w:t xml:space="preserve">— </w:t>
      </w:r>
      <w:r w:rsidRPr="00BD0CC0">
        <w:rPr>
          <w:sz w:val="16"/>
          <w:szCs w:val="12"/>
        </w:rPr>
        <w:t xml:space="preserve">would provide a good example here.)29 It may be argued that the truth-conditions will vary from one specific context to another; that such episodes involve very different criteria according to the kinds of evidence available; and therefore that it is no use expecting any form of generalised theory to establish the facts of this or that case. But this ignores the extent to which theories (and </w:t>
      </w:r>
      <w:r w:rsidRPr="00BD0CC0">
        <w:rPr>
          <w:u w:val="single"/>
        </w:rPr>
        <w:t>truth-claims) inform</w:t>
      </w:r>
      <w:r w:rsidRPr="00BD0CC0">
        <w:rPr>
          <w:sz w:val="16"/>
          <w:szCs w:val="12"/>
        </w:rPr>
        <w:t xml:space="preserve"> our every act of </w:t>
      </w:r>
      <w:r w:rsidRPr="00BD0CC0">
        <w:rPr>
          <w:u w:val="single"/>
        </w:rPr>
        <w:t>rational appraisal</w:t>
      </w:r>
      <w:r w:rsidRPr="00BD0CC0">
        <w:rPr>
          <w:sz w:val="16"/>
          <w:szCs w:val="12"/>
        </w:rPr>
        <w:t xml:space="preserve">, from ‘commonsense’ decisions of a day-to-day, practical kind to the most advanced levels of speculative thought. And it also ignores the main lesson to be learnt from </w:t>
      </w:r>
      <w:r w:rsidRPr="00BD0CC0">
        <w:rPr>
          <w:u w:val="single"/>
        </w:rPr>
        <w:t>Baudrillard’s</w:t>
      </w:r>
      <w:r w:rsidRPr="00BD0CC0">
        <w:rPr>
          <w:sz w:val="16"/>
          <w:szCs w:val="12"/>
        </w:rPr>
        <w:t xml:space="preserve"> texts: that any</w:t>
      </w:r>
      <w:r w:rsidRPr="00BD0CC0">
        <w:rPr>
          <w:u w:val="single"/>
        </w:rPr>
        <w:t xml:space="preserve"> politics </w:t>
      </w:r>
      <w:r w:rsidRPr="00BD0CC0">
        <w:rPr>
          <w:sz w:val="16"/>
          <w:szCs w:val="12"/>
        </w:rPr>
        <w:t xml:space="preserve">which goes along with the current postmodernist drift </w:t>
      </w:r>
      <w:r w:rsidRPr="00BD0CC0">
        <w:rPr>
          <w:u w:val="single"/>
        </w:rPr>
        <w:t>will end up</w:t>
      </w:r>
      <w:r w:rsidRPr="00BD0CC0">
        <w:rPr>
          <w:sz w:val="16"/>
          <w:szCs w:val="12"/>
        </w:rPr>
        <w:t xml:space="preserve"> by effectively endorsing and </w:t>
      </w:r>
      <w:r w:rsidRPr="00BD0CC0">
        <w:rPr>
          <w:u w:val="single"/>
        </w:rPr>
        <w:t>promoting</w:t>
      </w:r>
      <w:r w:rsidRPr="00BD0CC0">
        <w:rPr>
          <w:sz w:val="16"/>
          <w:szCs w:val="12"/>
        </w:rPr>
        <w:t xml:space="preserve"> the work of </w:t>
      </w:r>
      <w:r w:rsidRPr="00BD0CC0">
        <w:rPr>
          <w:u w:val="single"/>
        </w:rPr>
        <w:t>ideological mystification.</w:t>
      </w:r>
    </w:p>
    <w:p w:rsidR="00763AA2" w:rsidRPr="00BD0CC0" w:rsidRDefault="00763AA2" w:rsidP="00763AA2">
      <w:pPr>
        <w:rPr>
          <w:sz w:val="16"/>
          <w:szCs w:val="12"/>
        </w:rPr>
      </w:pPr>
    </w:p>
    <w:p w:rsidR="00763AA2" w:rsidRPr="00BD0CC0" w:rsidRDefault="00763AA2" w:rsidP="00763AA2">
      <w:pPr>
        <w:pStyle w:val="Heading4"/>
      </w:pPr>
      <w:r w:rsidRPr="00BD0CC0">
        <w:t>This causes nihilism, making domination inevitable</w:t>
      </w:r>
    </w:p>
    <w:p w:rsidR="00763AA2" w:rsidRPr="00BD0CC0" w:rsidRDefault="00763AA2" w:rsidP="00763AA2">
      <w:pPr>
        <w:rPr>
          <w:sz w:val="16"/>
        </w:rPr>
      </w:pPr>
      <w:r w:rsidRPr="00BD0CC0">
        <w:rPr>
          <w:b/>
          <w:sz w:val="16"/>
        </w:rPr>
        <w:t>Kellner 89</w:t>
      </w:r>
      <w:r w:rsidRPr="00BD0CC0">
        <w:rPr>
          <w:sz w:val="16"/>
        </w:rPr>
        <w:t xml:space="preserve"> – Philosophy, UCLA (Douglas, Jean Baudrillard, p 107-8) </w:t>
      </w:r>
    </w:p>
    <w:p w:rsidR="00763AA2" w:rsidRPr="00BD0CC0" w:rsidRDefault="00763AA2" w:rsidP="00763AA2">
      <w:pPr>
        <w:rPr>
          <w:sz w:val="16"/>
          <w:szCs w:val="12"/>
        </w:rPr>
      </w:pPr>
    </w:p>
    <w:p w:rsidR="00763AA2" w:rsidRPr="00BD0CC0" w:rsidRDefault="00763AA2" w:rsidP="00763AA2">
      <w:pPr>
        <w:rPr>
          <w:sz w:val="16"/>
          <w:szCs w:val="12"/>
        </w:rPr>
      </w:pPr>
      <w:r w:rsidRPr="00BD0CC0">
        <w:rPr>
          <w:sz w:val="16"/>
          <w:szCs w:val="12"/>
        </w:rPr>
        <w:t xml:space="preserve">In </w:t>
      </w:r>
      <w:r w:rsidRPr="00BD0CC0">
        <w:rPr>
          <w:u w:val="single"/>
        </w:rPr>
        <w:t>Baudrillard</w:t>
      </w:r>
      <w:r w:rsidRPr="00BD0CC0">
        <w:rPr>
          <w:sz w:val="16"/>
          <w:szCs w:val="12"/>
        </w:rPr>
        <w:t xml:space="preserve">, by contrast, life does not exist as an autonomous source of value, and the body exists only as ‘the caarnality of signs,’ as a mode of display of signification. His sign fetishism erases all materialjty from the body and social life, and makes possible a fascinated aestheticized fetishism of signs as the primary ontological reality. This way of seeing </w:t>
      </w:r>
      <w:r w:rsidRPr="00BD0CC0">
        <w:rPr>
          <w:u w:val="single"/>
        </w:rPr>
        <w:t>erases suffering</w:t>
      </w:r>
      <w:r w:rsidRPr="00BD0CC0">
        <w:rPr>
          <w:sz w:val="16"/>
          <w:szCs w:val="12"/>
        </w:rPr>
        <w:t xml:space="preserve">, disease, pain and the horror of death </w:t>
      </w:r>
      <w:r w:rsidRPr="00BD0CC0">
        <w:rPr>
          <w:u w:val="single"/>
        </w:rPr>
        <w:t>from</w:t>
      </w:r>
      <w:r w:rsidRPr="00BD0CC0">
        <w:rPr>
          <w:sz w:val="16"/>
          <w:szCs w:val="12"/>
        </w:rPr>
        <w:t xml:space="preserve"> the body and </w:t>
      </w:r>
      <w:r w:rsidRPr="00BD0CC0">
        <w:rPr>
          <w:u w:val="single"/>
        </w:rPr>
        <w:t xml:space="preserve">social life and replaces it with the play of signs </w:t>
      </w:r>
      <w:r w:rsidRPr="00BD0CC0">
        <w:rPr>
          <w:sz w:val="16"/>
          <w:szCs w:val="12"/>
        </w:rPr>
        <w:t xml:space="preserve">— Baudrillard’s alternative. </w:t>
      </w:r>
      <w:r w:rsidRPr="00BD0CC0">
        <w:rPr>
          <w:u w:val="single"/>
        </w:rPr>
        <w:t>Politics</w:t>
      </w:r>
      <w:r w:rsidRPr="00BD0CC0">
        <w:rPr>
          <w:sz w:val="16"/>
          <w:szCs w:val="12"/>
        </w:rPr>
        <w:t xml:space="preserve"> too</w:t>
      </w:r>
      <w:r w:rsidRPr="00BD0CC0">
        <w:rPr>
          <w:u w:val="single"/>
        </w:rPr>
        <w:t xml:space="preserve"> is reduced to</w:t>
      </w:r>
      <w:r w:rsidRPr="00BD0CC0">
        <w:rPr>
          <w:sz w:val="16"/>
          <w:szCs w:val="12"/>
        </w:rPr>
        <w:t xml:space="preserve"> a play of </w:t>
      </w:r>
      <w:r w:rsidRPr="00BD0CC0">
        <w:rPr>
          <w:u w:val="single"/>
        </w:rPr>
        <w:t xml:space="preserve">signs, and the ways in which different politics alleviate or intensify human suffering disappears </w:t>
      </w:r>
      <w:r w:rsidRPr="00BD0CC0">
        <w:rPr>
          <w:sz w:val="16"/>
          <w:szCs w:val="12"/>
        </w:rPr>
        <w:t xml:space="preserve">from the Baudrillardian universe. Consequently </w:t>
      </w:r>
      <w:r w:rsidRPr="00BD0CC0">
        <w:rPr>
          <w:u w:val="single"/>
        </w:rPr>
        <w:t>Baudrillard’s theory spirals into a fascination with signs which leads him</w:t>
      </w:r>
      <w:r w:rsidRPr="00BD0CC0">
        <w:rPr>
          <w:sz w:val="16"/>
          <w:szCs w:val="12"/>
        </w:rPr>
        <w:t xml:space="preserve"> to embrace certain privileged forms of sign culture and to reject others (that is, the theoretical signs of modernity such as meaning, truth, the social, power and so on) and </w:t>
      </w:r>
      <w:r w:rsidRPr="00BD0CC0">
        <w:rPr>
          <w:u w:val="single"/>
        </w:rPr>
        <w:t>to pay less and less attention to materiality</w:t>
      </w:r>
      <w:r w:rsidRPr="00BD0CC0">
        <w:rPr>
          <w:sz w:val="16"/>
          <w:szCs w:val="12"/>
        </w:rPr>
        <w:t xml:space="preserve"> (that is, to needs, desire, suffering and so on) </w:t>
      </w:r>
      <w:r w:rsidRPr="00BD0CC0">
        <w:rPr>
          <w:u w:val="single"/>
        </w:rPr>
        <w:t>a trajectory will ultimately lead</w:t>
      </w:r>
      <w:r w:rsidRPr="00BD0CC0">
        <w:rPr>
          <w:sz w:val="16"/>
          <w:szCs w:val="12"/>
        </w:rPr>
        <w:t xml:space="preserve"> him </w:t>
      </w:r>
      <w:r w:rsidRPr="00BD0CC0">
        <w:rPr>
          <w:u w:val="single"/>
        </w:rPr>
        <w:t>to</w:t>
      </w:r>
      <w:r w:rsidRPr="00BD0CC0">
        <w:rPr>
          <w:sz w:val="16"/>
          <w:szCs w:val="12"/>
        </w:rPr>
        <w:t xml:space="preserve"> embrace</w:t>
      </w:r>
      <w:r w:rsidRPr="00BD0CC0">
        <w:rPr>
          <w:u w:val="single"/>
        </w:rPr>
        <w:t xml:space="preserve"> nihilism</w:t>
      </w:r>
      <w:r w:rsidRPr="00BD0CC0">
        <w:rPr>
          <w:sz w:val="16"/>
          <w:szCs w:val="12"/>
        </w:rPr>
        <w:t xml:space="preserve"> (see 4.4). </w:t>
      </w:r>
    </w:p>
    <w:p w:rsidR="00763AA2" w:rsidRPr="00BD0CC0" w:rsidRDefault="00763AA2" w:rsidP="00763AA2">
      <w:pPr>
        <w:rPr>
          <w:sz w:val="16"/>
          <w:szCs w:val="12"/>
        </w:rPr>
      </w:pPr>
    </w:p>
    <w:p w:rsidR="00763AA2" w:rsidRPr="00BD0CC0" w:rsidRDefault="00763AA2" w:rsidP="00763AA2">
      <w:pPr>
        <w:rPr>
          <w:sz w:val="16"/>
          <w:szCs w:val="12"/>
        </w:rPr>
      </w:pPr>
    </w:p>
    <w:p w:rsidR="00763AA2" w:rsidRPr="00BD0CC0" w:rsidRDefault="00763AA2" w:rsidP="00763AA2"/>
    <w:p w:rsidR="00763AA2" w:rsidRPr="00BD0CC0" w:rsidRDefault="00763AA2" w:rsidP="00763AA2"/>
    <w:p w:rsidR="00763AA2" w:rsidRPr="00BD0CC0" w:rsidRDefault="00763AA2" w:rsidP="00763AA2"/>
    <w:p w:rsidR="00763AA2" w:rsidRPr="00BD0CC0" w:rsidRDefault="00763AA2" w:rsidP="00763AA2">
      <w:pPr>
        <w:pStyle w:val="Heading4"/>
      </w:pPr>
      <w:r w:rsidRPr="00BD0CC0">
        <w:t>Their arguments about life are inconsistent with the implication they're trying to make—if life is a constant process of becoming and we can't quantify value then it’s stupid to say you should vote for one team for having more of it—interpreting these arguments to mean premature death is good is unjustified because you can't judge a life until it’s over</w:t>
      </w:r>
    </w:p>
    <w:p w:rsidR="00763AA2" w:rsidRPr="00BD0CC0" w:rsidRDefault="00763AA2" w:rsidP="00763AA2">
      <w:proofErr w:type="gramStart"/>
      <w:r w:rsidRPr="00BD0CC0">
        <w:rPr>
          <w:b/>
        </w:rPr>
        <w:t>White, 90</w:t>
      </w:r>
      <w:r w:rsidRPr="00BD0CC0">
        <w:t xml:space="preserve"> (Alan, online book, </w:t>
      </w:r>
      <w:r w:rsidRPr="00BD0CC0">
        <w:rPr>
          <w:u w:val="single"/>
        </w:rPr>
        <w:t>Within Nietzsche’s Labyrinth</w:t>
      </w:r>
      <w:r w:rsidRPr="00BD0CC0">
        <w:t xml:space="preserve"> http://www.williams.edu/philosophy/faculty/awhite/WNL%20web/beauty_and_goodness.htm).</w:t>
      </w:r>
      <w:proofErr w:type="gramEnd"/>
      <w:r w:rsidRPr="00BD0CC0">
        <w:t xml:space="preserve">  </w:t>
      </w:r>
    </w:p>
    <w:p w:rsidR="00763AA2" w:rsidRPr="00BD0CC0" w:rsidRDefault="00763AA2" w:rsidP="00763AA2">
      <w:pPr>
        <w:rPr>
          <w:szCs w:val="30"/>
        </w:rPr>
      </w:pPr>
    </w:p>
    <w:p w:rsidR="00763AA2" w:rsidRPr="00BD0CC0" w:rsidRDefault="00763AA2" w:rsidP="00763AA2">
      <w:pPr>
        <w:rPr>
          <w:b/>
          <w:szCs w:val="30"/>
          <w:u w:val="single"/>
        </w:rPr>
      </w:pPr>
      <w:r w:rsidRPr="00BD0CC0">
        <w:rPr>
          <w:sz w:val="16"/>
          <w:szCs w:val="30"/>
        </w:rPr>
        <w:t xml:space="preserve">Insisting that </w:t>
      </w:r>
      <w:r w:rsidRPr="00BD0CC0">
        <w:rPr>
          <w:szCs w:val="30"/>
          <w:u w:val="single"/>
        </w:rPr>
        <w:t>Nietzsche's perspectivism "forbids any general evaluation [of life], positive or negative</w:t>
      </w:r>
      <w:r w:rsidRPr="00BD0CC0">
        <w:rPr>
          <w:sz w:val="16"/>
          <w:szCs w:val="30"/>
        </w:rPr>
        <w:t xml:space="preserve">," Nehamas argues: </w:t>
      </w:r>
      <w:r w:rsidRPr="00BD0CC0">
        <w:rPr>
          <w:szCs w:val="30"/>
          <w:u w:val="single"/>
        </w:rPr>
        <w:t>What Nietzsche eventually comes to attack directly is not any particular judgment but the very tendency to make general judgments about the value of life in itself</w:t>
      </w:r>
      <w:r w:rsidRPr="00BD0CC0">
        <w:rPr>
          <w:sz w:val="16"/>
          <w:szCs w:val="30"/>
        </w:rPr>
        <w:t xml:space="preserve">, as if there were such a single thing with a character of its own, capable of being praised or blamed by some uniform standard. [...] Life itself has no value, but the life of an individual or a group has as great a value as that individual or group can give it. Some lives are mean or hor­rible, others magnificent. </w:t>
      </w:r>
      <w:r w:rsidRPr="00BD0CC0">
        <w:rPr>
          <w:szCs w:val="30"/>
          <w:u w:val="single"/>
        </w:rPr>
        <w:t xml:space="preserve">Life's value depends on what one makes of it, and this is a further sense in which Nietzsche believes that value is created and not discovered. (135) </w:t>
      </w:r>
      <w:r w:rsidRPr="00BD0CC0">
        <w:rPr>
          <w:sz w:val="16"/>
          <w:szCs w:val="30"/>
        </w:rPr>
        <w:t xml:space="preserve">This conclusion, which follows from the forbidding of any general evaluation of life, is, it seems to me, as dangerous in its implications as any of Nietzsche's "words of war," any of his "thunder and fireworks." If "life itself has no value," and if "some lives are mean and horrible," then those who strive to live beautifully need take no account of those whose lives they deem, on whatever basis, to be ugly. "Some lives," </w:t>
      </w:r>
      <w:r w:rsidRPr="00BD0CC0">
        <w:rPr>
          <w:sz w:val="16"/>
        </w:rPr>
        <w:t xml:space="preserve">Nehamas tells us, "are mean or horrible." I agree, but only if we read Nehamas as asserting that some lives have been mean or horrible. This correction is vital, for </w:t>
      </w:r>
      <w:r w:rsidRPr="00BD0CC0">
        <w:rPr>
          <w:u w:val="single"/>
        </w:rPr>
        <w:t xml:space="preserve">no life can be simply "mean or horrible" until it is over. The life that appears, as it develops, to be simply "mean or horrible" may be a life whose beauty has not yet emerged. </w:t>
      </w:r>
      <w:r w:rsidRPr="00BD0CC0">
        <w:rPr>
          <w:sz w:val="16"/>
        </w:rPr>
        <w:t>As Nietzsche notes in what he calls "a parable," "Not every end is a goal. A melody's end is not its goal; nevertheless, so long as the melody has not reached its end, it also has not reached its goal" (HHII</w:t>
      </w:r>
      <w:proofErr w:type="gramStart"/>
      <w:r w:rsidRPr="00BD0CC0">
        <w:rPr>
          <w:sz w:val="16"/>
        </w:rPr>
        <w:t>:WS:204</w:t>
      </w:r>
      <w:proofErr w:type="gramEnd"/>
      <w:r w:rsidRPr="00BD0CC0">
        <w:rPr>
          <w:sz w:val="16"/>
        </w:rPr>
        <w:t xml:space="preserve">). </w:t>
      </w:r>
      <w:r w:rsidRPr="00BD0CC0">
        <w:rPr>
          <w:sz w:val="16"/>
          <w:szCs w:val="30"/>
        </w:rPr>
        <w:t xml:space="preserve">Perhaps Nehamas is right in asserting that Nietzsche's perspectivism "forbids any general evaluation [of life], positive or negative"; yet, I have argued, Nietzsche attempts to develop a "general" perspective of </w:t>
      </w:r>
      <w:proofErr w:type="gramStart"/>
      <w:r w:rsidRPr="00BD0CC0">
        <w:rPr>
          <w:sz w:val="16"/>
          <w:szCs w:val="30"/>
        </w:rPr>
        <w:t>life,</w:t>
      </w:r>
      <w:proofErr w:type="gramEnd"/>
      <w:r w:rsidRPr="00BD0CC0">
        <w:rPr>
          <w:sz w:val="16"/>
          <w:szCs w:val="30"/>
        </w:rPr>
        <w:t xml:space="preserve"> he attempts to see life as it really is. The lenses of art are not the only lenses we need; Nietzsche exhorts us to view art through the lenses of life. One of the things we see through the lenses of life is that </w:t>
      </w:r>
      <w:r w:rsidRPr="00BD0CC0">
        <w:rPr>
          <w:b/>
          <w:szCs w:val="30"/>
          <w:u w:val="single"/>
        </w:rPr>
        <w:t xml:space="preserve">no final evaluation of a life can be made </w:t>
      </w:r>
      <w:proofErr w:type="gramStart"/>
      <w:r w:rsidRPr="00BD0CC0">
        <w:rPr>
          <w:b/>
          <w:szCs w:val="30"/>
          <w:u w:val="single"/>
        </w:rPr>
        <w:t>until,</w:t>
      </w:r>
      <w:proofErr w:type="gramEnd"/>
      <w:r w:rsidRPr="00BD0CC0">
        <w:rPr>
          <w:b/>
          <w:szCs w:val="30"/>
          <w:u w:val="single"/>
        </w:rPr>
        <w:t xml:space="preserve"> at least, the life is over. To say that a life still underway is simply "mean and horrible" is not to express a justifiable opinion, it is to judge prematurely.</w:t>
      </w:r>
    </w:p>
    <w:p w:rsidR="00763AA2" w:rsidRPr="00BD0CC0" w:rsidRDefault="00763AA2" w:rsidP="00763AA2"/>
    <w:p w:rsidR="00763AA2" w:rsidRPr="00BD0CC0" w:rsidRDefault="00763AA2" w:rsidP="00763AA2">
      <w:pPr>
        <w:pStyle w:val="Heading4"/>
      </w:pPr>
      <w:r w:rsidRPr="00BD0CC0">
        <w:t xml:space="preserve">Responsibility turn—they can win everything on the flow and it wont dispute the idea that it’s a good orientation to the world to care about impending risks and try to reduce them—voting negative is a self-satisfied gesture that prioritizes </w:t>
      </w:r>
    </w:p>
    <w:p w:rsidR="00763AA2" w:rsidRPr="00BD0CC0" w:rsidRDefault="00763AA2" w:rsidP="00763AA2">
      <w:r w:rsidRPr="00BD0CC0">
        <w:rPr>
          <w:rStyle w:val="StyleStyleBold12pt"/>
        </w:rPr>
        <w:t>Barash and Lipton</w:t>
      </w:r>
      <w:r w:rsidRPr="00BD0CC0">
        <w:t>, 19</w:t>
      </w:r>
      <w:r w:rsidRPr="00BD0CC0">
        <w:rPr>
          <w:rStyle w:val="StyleStyleBold12pt"/>
        </w:rPr>
        <w:t>85</w:t>
      </w:r>
      <w:r w:rsidRPr="00BD0CC0">
        <w:t xml:space="preserve"> David P., Professor of Psychology at the University of Washington (Seattle) and Judith Eve, psychiatrist at the Swedish Medical Center in Washington, “The Caveman and the Bomb” p.261-267</w:t>
      </w:r>
    </w:p>
    <w:p w:rsidR="00763AA2" w:rsidRPr="00BD0CC0" w:rsidRDefault="00763AA2" w:rsidP="00763AA2">
      <w:pPr>
        <w:rPr>
          <w:rStyle w:val="Heading3Char"/>
        </w:rPr>
      </w:pPr>
      <w:r w:rsidRPr="00BD0CC0">
        <w:rPr>
          <w:sz w:val="14"/>
        </w:rPr>
        <w:t>Fortunately, whatever</w:t>
      </w:r>
      <w:r w:rsidRPr="00BD0CC0">
        <w:rPr>
          <w:rStyle w:val="StyleBoldUnderline"/>
          <w:rFonts w:eastAsiaTheme="majorEastAsia"/>
        </w:rPr>
        <w:t xml:space="preserve"> genetic imperatives </w:t>
      </w:r>
      <w:r w:rsidRPr="00BD0CC0">
        <w:rPr>
          <w:sz w:val="14"/>
        </w:rPr>
        <w:t>operate in Homo sapiens, they</w:t>
      </w:r>
      <w:r w:rsidRPr="00BD0CC0">
        <w:rPr>
          <w:rStyle w:val="StyleBoldUnderline"/>
          <w:rFonts w:eastAsiaTheme="majorEastAsia"/>
        </w:rPr>
        <w:t xml:space="preserve"> are unlikely to extend directly to nuclear weapons, </w:t>
      </w:r>
      <w:proofErr w:type="gramStart"/>
      <w:r w:rsidRPr="00BD0CC0">
        <w:rPr>
          <w:sz w:val="14"/>
        </w:rPr>
        <w:t>any</w:t>
      </w:r>
      <w:proofErr w:type="gramEnd"/>
      <w:r w:rsidRPr="00BD0CC0">
        <w:rPr>
          <w:sz w:val="14"/>
        </w:rPr>
        <w:t xml:space="preserve"> more than a tendency for body adornment necessarily leads to a Christian Dior necktie or a New Guinea penis sheath. </w:t>
      </w:r>
      <w:r w:rsidRPr="00BD0CC0">
        <w:rPr>
          <w:rStyle w:val="StyleBoldUnderline"/>
          <w:rFonts w:eastAsiaTheme="majorEastAsia"/>
        </w:rPr>
        <w:t>The general patterns that char</w:t>
      </w:r>
      <w:r w:rsidRPr="00BD0CC0">
        <w:rPr>
          <w:rStyle w:val="StyleBoldUnderline"/>
          <w:rFonts w:eastAsiaTheme="majorEastAsia"/>
        </w:rPr>
        <w:softHyphen/>
        <w:t>acterize today's nuclear Neanderthal are</w:t>
      </w:r>
      <w:r w:rsidRPr="00BD0CC0">
        <w:rPr>
          <w:sz w:val="14"/>
        </w:rPr>
        <w:t xml:space="preserve">, in fact, general, </w:t>
      </w:r>
      <w:r w:rsidRPr="00BD0CC0">
        <w:rPr>
          <w:rStyle w:val="StyleBoldUnderline"/>
          <w:rFonts w:eastAsiaTheme="majorEastAsia"/>
        </w:rPr>
        <w:t>nonspecific. They may incline us to a degree of saber rattling</w:t>
      </w:r>
      <w:r w:rsidRPr="00BD0CC0">
        <w:rPr>
          <w:sz w:val="14"/>
        </w:rPr>
        <w:t xml:space="preserve"> that seems likely to trouble the world in one way or another as long as we and the world persist, </w:t>
      </w:r>
      <w:r w:rsidRPr="00BD0CC0">
        <w:rPr>
          <w:rStyle w:val="StyleBoldUnderline"/>
          <w:rFonts w:eastAsiaTheme="majorEastAsia"/>
        </w:rPr>
        <w:t>but these patterns don't require that the saber be nuclear.</w:t>
      </w:r>
      <w:r w:rsidRPr="00BD0CC0">
        <w:rPr>
          <w:sz w:val="14"/>
        </w:rPr>
        <w:t xml:space="preserve">  On this level the nuclear Neanderthal doesn't even have to play "as if": We are called on to behave not as if we had free will regarding the renun</w:t>
      </w:r>
      <w:r w:rsidRPr="00BD0CC0">
        <w:rPr>
          <w:sz w:val="14"/>
        </w:rPr>
        <w:softHyphen/>
        <w:t>ciation of nuclear weapons and nuclear war, but to act in accord with that free will, which we assuredly have. That is honest empowerment indeed. Teilhard de Chardin wrote about the "Omega point" at which human beings become conscious of their own evolution and, hence, of them</w:t>
      </w:r>
      <w:r w:rsidRPr="00BD0CC0">
        <w:rPr>
          <w:sz w:val="14"/>
        </w:rPr>
        <w:softHyphen/>
        <w:t>selves. He called for a recognition of unity and connectedness, with our species born on this planet and spread over its entire surface, coming gradually to form around its earthly matrix a single, major organic unity, enclosed upon itself; a single, hypercomplex, hyperconcentrated, hyperconscious arch-molecule, coextensive with the heavenly body on which it is born.9 In overcoming the Neanderthal mentality we could finally become hu</w:t>
      </w:r>
      <w:r w:rsidRPr="00BD0CC0">
        <w:rPr>
          <w:sz w:val="14"/>
        </w:rPr>
        <w:softHyphen/>
        <w:t>man, or perhaps even more than this, at last able to answer affirmatively the question: Is there intelligent life on earth? As poet and novelist Nikos Kazantzakis pleaded, "Let us unite, let us hold each other tightly, let us merge our hearts, let us create for Earth a brain and a heart, let us give a human meaning to the superhuman struggle."'° Something has spoken to me in the night, burning the tapers of the waning year; something has spoken in the night, and told me I shall die, I know not where. Saying: "To lose the earth you know, for greater knowing; to lose the life you have, for greater life; to leave the friends you loved, for greater loving; to find a land more kind than home, more large than earth—Whereupon the pillars of this earth are founded, toward which the conscience of the world is tending—a wind is rising and the rivers flow." THOMAS WOLFE 11 For the existentialists</w:t>
      </w:r>
      <w:r w:rsidRPr="00BD0CC0">
        <w:rPr>
          <w:rStyle w:val="StyleBoldUnderline"/>
          <w:rFonts w:eastAsiaTheme="majorEastAsia"/>
        </w:rPr>
        <w:t xml:space="preserve"> the </w:t>
      </w:r>
      <w:r w:rsidRPr="00BD0CC0">
        <w:rPr>
          <w:rStyle w:val="Emphasis"/>
        </w:rPr>
        <w:t>essence of humanity</w:t>
      </w:r>
      <w:r w:rsidRPr="00BD0CC0">
        <w:rPr>
          <w:rStyle w:val="StyleBoldUnderline"/>
          <w:rFonts w:eastAsiaTheme="majorEastAsia"/>
        </w:rPr>
        <w:t xml:space="preserve"> is </w:t>
      </w:r>
      <w:r w:rsidRPr="00BD0CC0">
        <w:rPr>
          <w:sz w:val="14"/>
        </w:rPr>
        <w:t>in</w:t>
      </w:r>
      <w:r w:rsidRPr="00BD0CC0">
        <w:rPr>
          <w:rStyle w:val="StyleBoldUnderline"/>
          <w:rFonts w:eastAsiaTheme="majorEastAsia"/>
        </w:rPr>
        <w:t xml:space="preserve"> saying no—no to injustice, to murder, to the absurd and dehumanizing universe itself.  </w:t>
      </w:r>
      <w:r w:rsidRPr="00BD0CC0">
        <w:rPr>
          <w:sz w:val="14"/>
        </w:rPr>
        <w:t xml:space="preserve">But the ultimate existential tragedy is that in </w:t>
      </w:r>
      <w:r w:rsidRPr="00BD0CC0">
        <w:rPr>
          <w:rStyle w:val="StyleBoldUnderline"/>
          <w:rFonts w:eastAsiaTheme="majorEastAsia"/>
        </w:rPr>
        <w:t>the long run, saying no cannot succeed. Each of us will eventually die, and this looming inevitability makes our lives absurd</w:t>
      </w:r>
      <w:r w:rsidRPr="00BD0CC0">
        <w:rPr>
          <w:b/>
          <w:sz w:val="14"/>
        </w:rPr>
        <w:t xml:space="preserve">.  </w:t>
      </w:r>
      <w:r w:rsidRPr="00BD0CC0">
        <w:rPr>
          <w:sz w:val="14"/>
        </w:rPr>
        <w:t>By our very aliveness we are therefore embarked on a hopeless campaign, which may yield some victories, but only tem</w:t>
      </w:r>
      <w:r w:rsidRPr="00BD0CC0">
        <w:rPr>
          <w:sz w:val="14"/>
        </w:rPr>
        <w:softHyphen/>
        <w:t xml:space="preserve">porary ones. Like a cosmic poker game, we are playing against the house, but in this game the house never loses; even if we are briefly ahead, we cannot cash in our chips and go home winners. There is no other place to go. At the close of The Plague, Albert Camus lets us inside the thoughts of Dr. Rieux, who had courageously battled a typhoid epidemic in a North African city. Just as the plague has finally been overcome, and the survivors were celebrating in the streets, Dr. Rieux understood that the tale he had to tell could not be one of a final victory. It could be only the record of what had had to be done, and what assuredly would have to be done again in the never-ending fight against terror and its relentless onslaughts, despite their personal afflictions, by all who, while unable to be saints but refusing to bow down to pestilences, strive their utmost to be healers. And, indeed, as he listened to the cries of joy rising from the town, Rieux remembered that such joy is always imperiled. He knew what those jubilant crowds did not know but could have learned from books: that the plague bacillus never dies or disappears for good; that it can lie dormant for years and years in furniture and linen-chests; that it bides its time in bedrooms, cellars, trunks, and bookshelves; and that perhaps the day would come when, for the bane and the enlightening of men, it would rouse up its rats again and send them forth to die in a happy city.12 But effectiveness per se is not the issue. The rats may come again, and with them the plague, just as every person now alive must some day die.  </w:t>
      </w:r>
      <w:r w:rsidRPr="00BD0CC0">
        <w:rPr>
          <w:rStyle w:val="StyleBoldUnderline"/>
          <w:rFonts w:eastAsiaTheme="majorEastAsia"/>
        </w:rPr>
        <w:t>The real question—for would-be post-Neanderthals no less than for existential thinkers—concerns the obligation of human beings in the face of such a world</w:t>
      </w:r>
      <w:r w:rsidRPr="00BD0CC0">
        <w:rPr>
          <w:b/>
          <w:sz w:val="14"/>
        </w:rPr>
        <w:t>. "</w:t>
      </w:r>
      <w:r w:rsidRPr="00BD0CC0">
        <w:rPr>
          <w:sz w:val="14"/>
        </w:rPr>
        <w:t xml:space="preserve">In everlasting terms—those of eternity," wrote Thomas Wolfe, "there is no greater wisdom than the wisdom of Ecclesiastes, no acceptance finally </w:t>
      </w:r>
      <w:proofErr w:type="gramStart"/>
      <w:r w:rsidRPr="00BD0CC0">
        <w:rPr>
          <w:sz w:val="14"/>
        </w:rPr>
        <w:t>so</w:t>
      </w:r>
      <w:proofErr w:type="gramEnd"/>
      <w:r w:rsidRPr="00BD0CC0">
        <w:rPr>
          <w:sz w:val="14"/>
        </w:rPr>
        <w:t xml:space="preserve"> true as the stern fatalism of the rock. Man was born to live, to suffer, and to die, and what befalls him is a tragic lot. There is no denying this in the final end." Nonetheless, he concludes, we must "deny it all along the way." Although admitting the "stern lesson of acceptance," which calls for acknowledging the "tragic under-weft of life into which man is born, through which he </w:t>
      </w:r>
      <w:proofErr w:type="gramStart"/>
      <w:r w:rsidRPr="00BD0CC0">
        <w:rPr>
          <w:sz w:val="14"/>
        </w:rPr>
        <w:t>must live, out of which he</w:t>
      </w:r>
      <w:proofErr w:type="gramEnd"/>
      <w:r w:rsidRPr="00BD0CC0">
        <w:rPr>
          <w:sz w:val="14"/>
        </w:rPr>
        <w:t xml:space="preserve"> must die," Wolfe described his intention, "having accepted it, to try to do what was before me, what I could do, with all my might."13 Camus went farther. </w:t>
      </w:r>
      <w:r w:rsidRPr="00BD0CC0">
        <w:rPr>
          <w:rStyle w:val="StyleBoldUnderline"/>
          <w:rFonts w:eastAsiaTheme="majorEastAsia"/>
        </w:rPr>
        <w:t>According to Greek mythology, Sisyphus had been condemned to spend eternity rolling an enormous rock up a steep hill</w:t>
      </w:r>
      <w:proofErr w:type="gramStart"/>
      <w:r w:rsidRPr="00BD0CC0">
        <w:rPr>
          <w:rStyle w:val="StyleBoldUnderline"/>
          <w:rFonts w:eastAsiaTheme="majorEastAsia"/>
        </w:rPr>
        <w:t>;</w:t>
      </w:r>
      <w:r w:rsidRPr="00BD0CC0">
        <w:rPr>
          <w:sz w:val="14"/>
        </w:rPr>
        <w:t>when</w:t>
      </w:r>
      <w:proofErr w:type="gramEnd"/>
      <w:r w:rsidRPr="00BD0CC0">
        <w:rPr>
          <w:sz w:val="14"/>
        </w:rPr>
        <w:t xml:space="preserve"> the rock neared the top, it would roll back down, and Sisyphus would have to start again. In "The Myth of Sisyphus," </w:t>
      </w:r>
      <w:r w:rsidRPr="00BD0CC0">
        <w:rPr>
          <w:rStyle w:val="StyleBoldUnderline"/>
          <w:rFonts w:eastAsiaTheme="majorEastAsia"/>
        </w:rPr>
        <w:t xml:space="preserve">Sisyphus serves not only as a metaphor for humanity but, as Camus sees it, as a model as well.  His struggle is not only self-defining, but also ennobling. </w:t>
      </w:r>
      <w:r w:rsidRPr="00BD0CC0">
        <w:rPr>
          <w:sz w:val="14"/>
        </w:rPr>
        <w:t>More</w:t>
      </w:r>
      <w:r w:rsidRPr="00BD0CC0">
        <w:rPr>
          <w:sz w:val="14"/>
        </w:rPr>
        <w:softHyphen/>
        <w:t xml:space="preserve">over, Camus concludes that </w:t>
      </w:r>
      <w:r w:rsidRPr="00BD0CC0">
        <w:rPr>
          <w:rStyle w:val="StyleBoldUnderline"/>
          <w:rFonts w:eastAsiaTheme="majorEastAsia"/>
        </w:rPr>
        <w:t xml:space="preserve">Sisyphus is happy. </w:t>
      </w:r>
      <w:r w:rsidRPr="00BD0CC0">
        <w:rPr>
          <w:sz w:val="14"/>
        </w:rPr>
        <w:t xml:space="preserve">There are some important differences between Sisyphus and Dr. Rieux, and the post-Neanderthal. For one thing, </w:t>
      </w:r>
      <w:r w:rsidRPr="00BD0CC0">
        <w:rPr>
          <w:rStyle w:val="StyleBoldUnderline"/>
          <w:rFonts w:eastAsiaTheme="majorEastAsia"/>
        </w:rPr>
        <w:t xml:space="preserve">Dr. Rieux could afford to lose many battles </w:t>
      </w:r>
      <w:r w:rsidRPr="00BD0CC0">
        <w:rPr>
          <w:sz w:val="14"/>
        </w:rPr>
        <w:t xml:space="preserve">and even many patients, just as </w:t>
      </w:r>
      <w:r w:rsidRPr="00BD0CC0">
        <w:rPr>
          <w:rStyle w:val="StyleBoldUnderline"/>
          <w:rFonts w:eastAsiaTheme="majorEastAsia"/>
        </w:rPr>
        <w:t>Sisyphus can tolerate the constant victory of gravity</w:t>
      </w:r>
      <w:r w:rsidRPr="00BD0CC0">
        <w:rPr>
          <w:b/>
          <w:sz w:val="14"/>
        </w:rPr>
        <w:t xml:space="preserve">. </w:t>
      </w:r>
      <w:r w:rsidRPr="00BD0CC0">
        <w:rPr>
          <w:sz w:val="14"/>
        </w:rPr>
        <w:t>Sisyphus, after all, is crushed neither mentally nor literally by his stone; no matter how many people die from a plague, some survive. Dr. Rieux will never eradicate the plague; his glory comes from his fighting on in the face of that knowledge. Sisyphus will never succeed in his labor; his happiness comes from his self-defi</w:t>
      </w:r>
      <w:r w:rsidRPr="00BD0CC0">
        <w:rPr>
          <w:sz w:val="14"/>
        </w:rPr>
        <w:softHyphen/>
        <w:t>nition, knowing his futility. Unlike them, however, we are not doomed to failure. Before beginning their combat the Roman gladiators used to face the spectators in the Coliseum and announce, "We who are about to die salute you." Two thousand years later the poet W. H. Auden updated their credo: "We who are about to die demand a miracle." Like the gladiators, Auden was concerned about the end of his life, what Kurt Vonnegut calls "plain old death." And to overcome plain old personal death, nothing less than a bona fide miracle in the theological sense will do. We can say no to personal death and an absurd universe all we like, but in the end, like Rieux and Sisyphus, we are bound to lose. The good news, however, is that the other kind of death—</w:t>
      </w:r>
      <w:r w:rsidRPr="00BD0CC0">
        <w:rPr>
          <w:rStyle w:val="StyleBoldUnderline"/>
          <w:rFonts w:eastAsiaTheme="majorEastAsia"/>
        </w:rPr>
        <w:t xml:space="preserve">the </w:t>
      </w:r>
      <w:r w:rsidRPr="00BD0CC0">
        <w:rPr>
          <w:rStyle w:val="Emphasis"/>
        </w:rPr>
        <w:t>mass, meaningless annihilation</w:t>
      </w:r>
      <w:r w:rsidRPr="00BD0CC0">
        <w:rPr>
          <w:rStyle w:val="StyleBoldUnderline"/>
          <w:rFonts w:eastAsiaTheme="majorEastAsia"/>
        </w:rPr>
        <w:t xml:space="preserve"> that would come with nuclear war—is not inevitable.  Unlike the overturning of personal death, no divine intervention is required. </w:t>
      </w:r>
      <w:r w:rsidRPr="00BD0CC0">
        <w:rPr>
          <w:sz w:val="14"/>
        </w:rPr>
        <w:t>Unlike the eruption of a volcano or the brewing of a hurricane, nuclear war is a man-made problem, with man- and woman-made solutions. Unlike Auden and the gladiators, we have a precious and unique op</w:t>
      </w:r>
      <w:r w:rsidRPr="00BD0CC0">
        <w:rPr>
          <w:sz w:val="14"/>
        </w:rPr>
        <w:softHyphen/>
        <w:t xml:space="preserve">portunity: </w:t>
      </w:r>
      <w:r w:rsidRPr="00BD0CC0">
        <w:rPr>
          <w:rStyle w:val="StyleBoldUnderline"/>
          <w:rFonts w:eastAsiaTheme="majorEastAsia"/>
        </w:rPr>
        <w:t xml:space="preserve">We can say no to our Neanderthal mentality, to our genes.  We are the only creatures on earth </w:t>
      </w:r>
      <w:proofErr w:type="gramStart"/>
      <w:r w:rsidRPr="00BD0CC0">
        <w:rPr>
          <w:rStyle w:val="StyleBoldUnderline"/>
          <w:rFonts w:eastAsiaTheme="majorEastAsia"/>
        </w:rPr>
        <w:t>who</w:t>
      </w:r>
      <w:proofErr w:type="gramEnd"/>
      <w:r w:rsidRPr="00BD0CC0">
        <w:rPr>
          <w:rStyle w:val="StyleBoldUnderline"/>
          <w:rFonts w:eastAsiaTheme="majorEastAsia"/>
        </w:rPr>
        <w:t xml:space="preserve"> can do this.</w:t>
      </w:r>
      <w:r w:rsidRPr="00BD0CC0">
        <w:rPr>
          <w:sz w:val="14"/>
        </w:rPr>
        <w:t xml:space="preserve"> We have this op</w:t>
      </w:r>
      <w:r w:rsidRPr="00BD0CC0">
        <w:rPr>
          <w:sz w:val="14"/>
        </w:rPr>
        <w:softHyphen/>
        <w:t xml:space="preserve">portunity because </w:t>
      </w:r>
      <w:r w:rsidRPr="00BD0CC0">
        <w:rPr>
          <w:rStyle w:val="StyleBoldUnderline"/>
          <w:rFonts w:eastAsiaTheme="majorEastAsia"/>
        </w:rPr>
        <w:t>our genes whisper to us, they do not shout. They can be stubborn, but they can be persuaded</w:t>
      </w:r>
      <w:r w:rsidRPr="00BD0CC0">
        <w:rPr>
          <w:sz w:val="14"/>
        </w:rPr>
        <w:t xml:space="preserve">, cajoled, bribed, </w:t>
      </w:r>
      <w:r w:rsidRPr="00BD0CC0">
        <w:rPr>
          <w:rStyle w:val="StyleBoldUnderline"/>
          <w:rFonts w:eastAsiaTheme="majorEastAsia"/>
        </w:rPr>
        <w:t>or</w:t>
      </w:r>
      <w:r w:rsidRPr="00BD0CC0">
        <w:rPr>
          <w:sz w:val="14"/>
        </w:rPr>
        <w:t xml:space="preserve">, if necessary, </w:t>
      </w:r>
      <w:r w:rsidRPr="00BD0CC0">
        <w:rPr>
          <w:rStyle w:val="StyleBoldUnderline"/>
          <w:rFonts w:eastAsiaTheme="majorEastAsia"/>
        </w:rPr>
        <w:t xml:space="preserve">simply overruled and strong-armed into submission. </w:t>
      </w:r>
      <w:r w:rsidRPr="00BD0CC0">
        <w:rPr>
          <w:sz w:val="14"/>
        </w:rPr>
        <w:t xml:space="preserve">Dr. Rieux learned in a time of pestilence that "there are more things to admire in men than to despise." Similarly, the whole can be greater than the sum of its parts, if we choose to be. </w:t>
      </w:r>
      <w:r w:rsidRPr="00BD0CC0">
        <w:rPr>
          <w:rStyle w:val="StyleBoldUnderline"/>
          <w:rFonts w:eastAsiaTheme="majorEastAsia"/>
        </w:rPr>
        <w:t xml:space="preserve">We can be greater than the sum of our genes. If that is our decision, evolution can't do a thing about it. Making that decision is the supreme test of our humanity, our greatest challenge and our most sublime opportunity. </w:t>
      </w:r>
      <w:r w:rsidRPr="00BD0CC0">
        <w:rPr>
          <w:sz w:val="14"/>
        </w:rPr>
        <w:t xml:space="preserve">Nonetheless, war touches a deep chord in most human beings, and the decision to say no will not be an easy one. Sigmund </w:t>
      </w:r>
      <w:r w:rsidRPr="00BD0CC0">
        <w:rPr>
          <w:rStyle w:val="StyleBoldUnderline"/>
          <w:rFonts w:eastAsiaTheme="majorEastAsia"/>
        </w:rPr>
        <w:t>Freud com</w:t>
      </w:r>
      <w:r w:rsidRPr="00BD0CC0">
        <w:rPr>
          <w:rStyle w:val="StyleBoldUnderline"/>
          <w:rFonts w:eastAsiaTheme="majorEastAsia"/>
        </w:rPr>
        <w:softHyphen/>
        <w:t>mented that prohibitions and taboos by their very existence strongly suggest a preexisting desire to perform the prohibited act</w:t>
      </w:r>
      <w:r w:rsidRPr="00BD0CC0">
        <w:rPr>
          <w:sz w:val="14"/>
        </w:rPr>
        <w:t>, otherwise there would be no need for the prohibition: "What no human soul desires, there is no need to prohibit; it is automatically excluded. The very em</w:t>
      </w:r>
      <w:r w:rsidRPr="00BD0CC0">
        <w:rPr>
          <w:sz w:val="14"/>
        </w:rPr>
        <w:softHyphen/>
        <w:t>phasis of the commandment Thou Shalt Not Kill makes it certain that we spring from an endless ancestry of murderers, with whom the lust for killing was in the blood, as possibly it is to this day with ourselves." He also emphasized that wars occur because nations, like individuals, "still obey their immediate passions far more readily than their inter</w:t>
      </w:r>
      <w:r w:rsidRPr="00BD0CC0">
        <w:rPr>
          <w:sz w:val="14"/>
        </w:rPr>
        <w:softHyphen/>
        <w:t xml:space="preserve">ests,"14 a succinct summary of the plight of today's Neanderthal. Prior to World War I especially, the making of war was generally considered a laudable activity. Admiration and often adulation flowed to such men as Alexander, Achilles, Caesar, </w:t>
      </w:r>
      <w:proofErr w:type="gramStart"/>
      <w:r w:rsidRPr="00BD0CC0">
        <w:rPr>
          <w:sz w:val="14"/>
        </w:rPr>
        <w:t>Charlemagne</w:t>
      </w:r>
      <w:proofErr w:type="gramEnd"/>
      <w:r w:rsidRPr="00BD0CC0">
        <w:rPr>
          <w:sz w:val="14"/>
        </w:rPr>
        <w:t>, Frederick the Great, Napoleon, and Robert E. Lee. The first masterpiece of Western literature (Homer's Iliad) and the first histories (Herodotus' account of the Persian Wars, and Thucydides' study of the Peloponnesian War) focused on war. Western culture is by no means unique in its glorification of war, as witness the cultures of ancient Africa, Mexico, and Fiji. Ac</w:t>
      </w:r>
      <w:r w:rsidRPr="00BD0CC0">
        <w:rPr>
          <w:sz w:val="14"/>
        </w:rPr>
        <w:softHyphen/>
        <w:t>cordingly, "the war against war," as William James pointed out, "is going to be no holiday excursion or camping party."15 The fact is that war and sanctified violence have had a powerful and persistent appeal cross</w:t>
      </w:r>
      <w:r w:rsidRPr="00BD0CC0">
        <w:rPr>
          <w:sz w:val="14"/>
        </w:rPr>
        <w:noBreakHyphen/>
        <w:t>culturally, although not in all cultures, and throughout human history. Thus, as James said, war has come to be seen as "preserving our ideals of hardihood," a supreme test of human effectiveness, the most de</w:t>
      </w:r>
      <w:r w:rsidRPr="00BD0CC0">
        <w:rPr>
          <w:sz w:val="14"/>
        </w:rPr>
        <w:softHyphen/>
        <w:t>manding and, hence, for many people, the most rewarding activity of which they are capable. It is revealing that whereas "war" exists in the plural, "peace" is conceived only in the singular. (A similar pattern obtains in other lan</w:t>
      </w:r>
      <w:r w:rsidRPr="00BD0CC0">
        <w:rPr>
          <w:sz w:val="14"/>
        </w:rPr>
        <w:softHyphen/>
        <w:t>guages as well.) We have the War of the Roses, the Napoleonic wars, the Maori wars, World Wars I and II, and so on, but only one peace, despite the fact that there must have been as many different kinds of peace as different kinds of wars. As with the Eskimos, who are said to have eleven words for what in English we simply call "snow," or the Bedouin, who have more than one hundred words for "camel," human beings distin</w:t>
      </w:r>
      <w:r w:rsidRPr="00BD0CC0">
        <w:rPr>
          <w:sz w:val="14"/>
        </w:rPr>
        <w:softHyphen/>
        <w:t xml:space="preserve">guish carefully among whatever is important to them. </w:t>
      </w:r>
      <w:r w:rsidRPr="00BD0CC0">
        <w:rPr>
          <w:rStyle w:val="StyleBoldUnderline"/>
          <w:rFonts w:eastAsiaTheme="majorEastAsia"/>
        </w:rPr>
        <w:t>For countless generations the human Neanderthal has been obsessed with war,</w:t>
      </w:r>
      <w:r w:rsidRPr="00BD0CC0">
        <w:rPr>
          <w:sz w:val="14"/>
        </w:rPr>
        <w:t xml:space="preserve"> and indifferent to peace, even slightly bored with it. When and if peace becomes as appealing as war, perhaps then we shall focus on it, identi</w:t>
      </w:r>
      <w:r w:rsidRPr="00BD0CC0">
        <w:rPr>
          <w:sz w:val="14"/>
        </w:rPr>
        <w:softHyphen/>
        <w:t>fying its varieties and nuances. Words signifying normalcy, like "peace," "health," and "sanity," have lagged behind their pathological counter</w:t>
      </w:r>
      <w:r w:rsidRPr="00BD0CC0">
        <w:rPr>
          <w:sz w:val="14"/>
        </w:rPr>
        <w:softHyphen/>
        <w:t xml:space="preserve">parts; thus, we know more about diseases than about wellness. Yet, as the holistic health movements are demonstrating, in order to practice preventive medicine, it is necessary to define, describe, and validate the state of wellness before one can act effectively to preserve it. </w:t>
      </w:r>
      <w:r w:rsidRPr="00BD0CC0">
        <w:rPr>
          <w:rStyle w:val="StyleBoldUnderline"/>
          <w:rFonts w:eastAsiaTheme="majorEastAsia"/>
        </w:rPr>
        <w:t>Much of war's appeal</w:t>
      </w:r>
      <w:r w:rsidRPr="00BD0CC0">
        <w:rPr>
          <w:sz w:val="14"/>
        </w:rPr>
        <w:t xml:space="preserve">, according to William James, </w:t>
      </w:r>
      <w:r w:rsidRPr="00BD0CC0">
        <w:rPr>
          <w:rStyle w:val="StyleBoldUnderline"/>
          <w:rFonts w:eastAsiaTheme="majorEastAsia"/>
        </w:rPr>
        <w:t>comes from its aura of extremis, embodying the most dangerous and strenuous of human struggles</w:t>
      </w:r>
      <w:r w:rsidRPr="00BD0CC0">
        <w:rPr>
          <w:sz w:val="14"/>
        </w:rPr>
        <w:t>, and hence becoming strangely ennobling despite (or in part, because of) its extraordinary horror. The contemplation of war, the prep</w:t>
      </w:r>
      <w:r w:rsidRPr="00BD0CC0">
        <w:rPr>
          <w:sz w:val="14"/>
        </w:rPr>
        <w:softHyphen/>
        <w:t>aration for war, and in many cases even the fighting of war is something that most Neanderthals find compelling, exciting, and even fun. Accord</w:t>
      </w:r>
      <w:r w:rsidRPr="00BD0CC0">
        <w:rPr>
          <w:sz w:val="14"/>
        </w:rPr>
        <w:softHyphen/>
        <w:t>ing to James, this gut-level attraction "cannot be met effectively by mere counter-insistency on war's expensiveness and horror. The horror makes the thrill; and when the question is of getting the extremist and supremist out of human nature, talk of expense sounds ignominious." He therefore proposed a "substitute for war's disciplinary function"—his now-famous Moral Equivalent of War, suggesting a peacetime conscription which would not so much overcome the Neanderthal mentality as bypass it with a bit of social ju jitsu, sublimating dangerous human urges into constructive activity.16 In a sense, the Peace Corps was a practical example of James's con</w:t>
      </w:r>
      <w:r w:rsidRPr="00BD0CC0">
        <w:rPr>
          <w:sz w:val="14"/>
        </w:rPr>
        <w:softHyphen/>
        <w:t>ception; but a real peace corps can be fashioned only when peacemaking becomes recognized as an acceptable and active verb, and when peace takes its rightful place at our own core. Ironically, in a world society that is increasingly intolerant of personal violence, that forbids murder, assault, even the threat of physical abuse, and in which fistfights and even bullying are grossly out of place, in diplomatic parlors, war and the threat of war remain acceptable. Rather than finding a moral equivalent of war, we have collectively made war itself into a morally acceptable form of violence such that societies can contemplate and plan actions that would be unacceptable if undertaken by its individual members. Those old Neanderthal cravings are still alive and well, running just beneath the surface, needing only the slightest provocation to erupt, even in the most sophisticated and presumably civilized societies. Just let some Americans be taken hostage in Iran, or a Korean airliner violate Soviet airspace, and suddenly the cavemen are at it again and the old predictable tribal bellowing resumes. Homo, called sapiens, is all but drowned in an atavistic avalanche of anger, distrust, and intolerance. The structures of peace, built up with such care and needing such nurturance, seem woefully delicate and fragile before the crude, easily evoked Neanderthal onslaught. But here we note Theodore Roethke's observation, "In a dark time, the eye begins to see." Perhaps by thinking, feeling, and believing, we can see through our Neanderthal mentality, and forge a new awareness where we confront our limitations and our strengths, able to bend, but nonetheless to resist and not to break. A major impediment to this awareness has been our ignorance that the Neanderthal mentality even exists. There is also the double irony of pessimism—the assumption that the Neanderthal mentality, under the alias of "human nature," is un</w:t>
      </w:r>
      <w:r w:rsidRPr="00BD0CC0">
        <w:rPr>
          <w:sz w:val="14"/>
        </w:rPr>
        <w:softHyphen/>
        <w:t xml:space="preserve">changeable. Insofar as it succeeds, this assumption is a triumph for the Neanderthal mentality and, moreover, a self-fulfilling prophecy. It is also seductive; it leaves each of us free to go ahead with his or her own little life, all the while treading on unstable slopes, heedless of the danger. "The challenge to humans in our time is whether they can become aroused not just over small but over larger dangers," observed Norman Cousins. </w:t>
      </w:r>
      <w:proofErr w:type="gramStart"/>
      <w:r w:rsidRPr="00BD0CC0">
        <w:rPr>
          <w:sz w:val="14"/>
        </w:rPr>
        <w:t>"Whether they can perceive universal problems as well as per</w:t>
      </w:r>
      <w:r w:rsidRPr="00BD0CC0">
        <w:rPr>
          <w:sz w:val="14"/>
        </w:rPr>
        <w:softHyphen/>
        <w:t>sonal ones, whether they can become as concerned over their survival as a species as they are over their jobs.""</w:t>
      </w:r>
      <w:proofErr w:type="gramEnd"/>
      <w:r w:rsidRPr="00BD0CC0">
        <w:rPr>
          <w:sz w:val="14"/>
        </w:rPr>
        <w:t xml:space="preserve"> This arousal is growing, in part because the overriding universal problem is increasingly perceived as an intensely personal one, because it threatens the deepest personal values of every human being, and also because it demands a committed personal response. Perhaps we shall have the final laugh after all, and perhaps the laugh will be on evolution. In giving so much autonomy to the bodies they create, the genes of Homo sapiens have unwittingly sewn the seeds of their own overthrow (not the seeds of their destruction, for that would mean our own demise as well). </w:t>
      </w:r>
      <w:r w:rsidRPr="00BD0CC0">
        <w:rPr>
          <w:rStyle w:val="StyleBoldUnderline"/>
          <w:rFonts w:eastAsiaTheme="majorEastAsia"/>
        </w:rPr>
        <w:t xml:space="preserve">It is precisely—and only—by overthrowing our genes, by taking the unprecedented step and saying no to their dangerous and insistent whisperings, that we can preserve them, along with everything else. By saying no to that aspect of our genes, we say yes to life, to love, and to hope, and even to the continuation of those troublesome genes themselves. </w:t>
      </w:r>
      <w:r w:rsidRPr="00BD0CC0">
        <w:rPr>
          <w:sz w:val="14"/>
        </w:rPr>
        <w:t xml:space="preserve">There is no better time. "At this moment," wrote Albert Camus, when each of us must fit an arrow to his bow and enter the lists anew, to reconquer, within history and in spite of it, that which he owns already, the thin yield of his fields, the brief love of this earth, at this moment when at last a man is born, it is time to forsake our age and its adolescent furies. The bow bends; the wood complains. At the moment of supreme tension, there will leap into flight an unswerving arrow, a shaft that is inflexible and free.18 </w:t>
      </w:r>
      <w:proofErr w:type="gramStart"/>
      <w:r w:rsidRPr="00BD0CC0">
        <w:rPr>
          <w:sz w:val="14"/>
        </w:rPr>
        <w:t>Maybe</w:t>
      </w:r>
      <w:proofErr w:type="gramEnd"/>
      <w:r w:rsidRPr="00BD0CC0">
        <w:rPr>
          <w:sz w:val="14"/>
        </w:rPr>
        <w:t xml:space="preserve"> in the long run we shall all laugh together, as through our negation of the Neanderthal mentality we arrive at a new affirmation, a higher level of life, its most exalted accomplishment. This will be the point at which, while unable to be saints but refusing to bow down to universal murder, </w:t>
      </w:r>
      <w:r w:rsidRPr="00BD0CC0">
        <w:rPr>
          <w:rStyle w:val="StyleBoldUnderline"/>
          <w:rFonts w:eastAsiaTheme="majorEastAsia"/>
        </w:rPr>
        <w:t>we resolve to overcome the Neanderthal mentality and thereby transcend</w:t>
      </w:r>
      <w:proofErr w:type="gramStart"/>
      <w:r w:rsidRPr="00BD0CC0">
        <w:rPr>
          <w:rStyle w:val="StyleBoldUnderline"/>
          <w:rFonts w:eastAsiaTheme="majorEastAsia"/>
        </w:rPr>
        <w:t>,</w:t>
      </w:r>
      <w:r w:rsidRPr="00BD0CC0">
        <w:rPr>
          <w:sz w:val="14"/>
        </w:rPr>
        <w:t>if</w:t>
      </w:r>
      <w:proofErr w:type="gramEnd"/>
      <w:r w:rsidRPr="00BD0CC0">
        <w:rPr>
          <w:sz w:val="14"/>
        </w:rPr>
        <w:t xml:space="preserve"> not overcome, </w:t>
      </w:r>
      <w:r w:rsidRPr="00BD0CC0">
        <w:rPr>
          <w:rStyle w:val="StyleBoldUnderline"/>
          <w:rFonts w:eastAsiaTheme="majorEastAsia"/>
        </w:rPr>
        <w:t xml:space="preserve">our biology itself. </w:t>
      </w:r>
    </w:p>
    <w:p w:rsidR="00763AA2" w:rsidRPr="00BD0CC0" w:rsidRDefault="00763AA2" w:rsidP="00763AA2"/>
    <w:p w:rsidR="00763AA2" w:rsidRPr="00BD0CC0" w:rsidRDefault="00763AA2" w:rsidP="00763AA2"/>
    <w:p w:rsidR="00763AA2" w:rsidRPr="00BD0CC0" w:rsidRDefault="00763AA2" w:rsidP="00763AA2">
      <w:pPr>
        <w:rPr>
          <w:sz w:val="16"/>
        </w:rPr>
      </w:pPr>
      <w:r w:rsidRPr="00BD0CC0">
        <w:rPr>
          <w:rStyle w:val="Heading4Char"/>
        </w:rPr>
        <w:t>Talking about the possibility of extinction is vital to strategies to prevent it—even if we can’t solve</w:t>
      </w:r>
      <w:r w:rsidRPr="00BD0CC0">
        <w:rPr>
          <w:rStyle w:val="Heading4Char"/>
        </w:rPr>
        <w:br/>
      </w:r>
      <w:r w:rsidRPr="00BD0CC0">
        <w:rPr>
          <w:b/>
          <w:sz w:val="16"/>
        </w:rPr>
        <w:t>Sandberg, Matheny and Cirkovic, 08</w:t>
      </w:r>
      <w:r w:rsidRPr="00BD0CC0">
        <w:rPr>
          <w:sz w:val="16"/>
        </w:rPr>
        <w:t>—</w:t>
      </w:r>
      <w:r w:rsidRPr="00BD0CC0">
        <w:rPr>
          <w:sz w:val="16"/>
          <w:szCs w:val="38"/>
        </w:rPr>
        <w:t xml:space="preserve"> </w:t>
      </w:r>
      <w:r w:rsidRPr="00BD0CC0">
        <w:rPr>
          <w:sz w:val="16"/>
        </w:rPr>
        <w:t>Anders Sandberg, James Martin Research Fellow at the Future of Humanity Institute at Oxford University, postdoctoral research assistant for the EU Enhance project; Jason G. Matheny, PhD candidate in Health Policy and Management at Johns Hopkins Bloomberg School of Public Health, special consultant to the Center for Biosecurity at the University of Pittsburgh Medical Center and co-founder of New Harvest, and Milan M. Ćirković, senior research associate at the Astronomical Observatory of Belgrade, assistant professor of physics at the University of Novi Sad in Serbia and Montenegro; “How Can We Reduce the Risk of Human Extinction” http://thebulletin.org/web-edition/features/how-can-we-reduce-the-risk-of-human-extinction</w:t>
      </w:r>
    </w:p>
    <w:p w:rsidR="00763AA2" w:rsidRPr="00BD0CC0" w:rsidRDefault="00763AA2" w:rsidP="00763AA2">
      <w:pPr>
        <w:rPr>
          <w:sz w:val="16"/>
        </w:rPr>
      </w:pPr>
    </w:p>
    <w:p w:rsidR="00763AA2" w:rsidRPr="00BD0CC0" w:rsidRDefault="00763AA2" w:rsidP="00763AA2">
      <w:pPr>
        <w:rPr>
          <w:sz w:val="16"/>
        </w:rPr>
      </w:pPr>
      <w:r w:rsidRPr="00BD0CC0">
        <w:rPr>
          <w:sz w:val="16"/>
        </w:rPr>
        <w:t xml:space="preserve">Perhaps least controversial, </w:t>
      </w:r>
      <w:r w:rsidRPr="00BD0CC0">
        <w:rPr>
          <w:u w:val="single"/>
        </w:rPr>
        <w:t>we should invest more in efforts to enumerate the risks to human survival and the means to mitigate them. We need more interdisciplinary research in quantitative risk assessment, probability theory, and technology forecasting</w:t>
      </w:r>
      <w:r w:rsidRPr="00BD0CC0">
        <w:rPr>
          <w:sz w:val="16"/>
        </w:rPr>
        <w:t xml:space="preserve">. And </w:t>
      </w:r>
      <w:r w:rsidRPr="00BD0CC0">
        <w:rPr>
          <w:u w:val="single"/>
        </w:rPr>
        <w:t>we need to build a worldwide community of experts from various fields concerned about global catastrophic risks. Human extinction may</w:t>
      </w:r>
      <w:r w:rsidRPr="00BD0CC0">
        <w:rPr>
          <w:sz w:val="16"/>
        </w:rPr>
        <w:t>, in the long run</w:t>
      </w:r>
      <w:r w:rsidRPr="00BD0CC0">
        <w:rPr>
          <w:u w:val="single"/>
        </w:rPr>
        <w:t>, be inevitable</w:t>
      </w:r>
      <w:r w:rsidRPr="00BD0CC0">
        <w:rPr>
          <w:sz w:val="16"/>
        </w:rPr>
        <w:t xml:space="preserve">. </w:t>
      </w:r>
      <w:r w:rsidRPr="00BD0CC0">
        <w:rPr>
          <w:u w:val="single"/>
        </w:rPr>
        <w:t>But just as we work to secure a long life for individuals, even when our eventual death is assured, we should work to secure a long life for our species</w:t>
      </w:r>
      <w:r w:rsidRPr="00BD0CC0">
        <w:rPr>
          <w:sz w:val="16"/>
        </w:rPr>
        <w:t>.</w:t>
      </w:r>
    </w:p>
    <w:p w:rsidR="00763AA2" w:rsidRPr="00BD0CC0" w:rsidRDefault="00763AA2" w:rsidP="00763AA2"/>
    <w:p w:rsidR="00763AA2" w:rsidRPr="00BD0CC0" w:rsidRDefault="00763AA2" w:rsidP="00763AA2">
      <w:pPr>
        <w:pStyle w:val="Heading4"/>
      </w:pPr>
      <w:r w:rsidRPr="00BD0CC0">
        <w:t>Baudrillard needs to stop shitting his pants about how intense the media is getting</w:t>
      </w:r>
    </w:p>
    <w:p w:rsidR="00763AA2" w:rsidRPr="00BD0CC0" w:rsidRDefault="00763AA2" w:rsidP="00763AA2">
      <w:pPr>
        <w:rPr>
          <w:szCs w:val="20"/>
        </w:rPr>
      </w:pPr>
      <w:r w:rsidRPr="00BD0CC0">
        <w:rPr>
          <w:b/>
          <w:szCs w:val="20"/>
        </w:rPr>
        <w:t>March, 95</w:t>
      </w:r>
      <w:r w:rsidRPr="00BD0CC0">
        <w:rPr>
          <w:szCs w:val="20"/>
        </w:rPr>
        <w:t xml:space="preserve"> James Marsh, Professor of Philosophy, Fordham University, 95, Critique, Action, and Liberation, pp. 292-293</w:t>
      </w:r>
    </w:p>
    <w:p w:rsidR="00763AA2" w:rsidRPr="00BD0CC0" w:rsidRDefault="00763AA2" w:rsidP="00763AA2">
      <w:pPr>
        <w:pStyle w:val="card"/>
        <w:rPr>
          <w:rStyle w:val="underline"/>
        </w:rPr>
      </w:pPr>
    </w:p>
    <w:p w:rsidR="00763AA2" w:rsidRPr="00B34CF4" w:rsidRDefault="00763AA2" w:rsidP="00763AA2">
      <w:pPr>
        <w:pStyle w:val="card"/>
        <w:rPr>
          <w:sz w:val="16"/>
        </w:rPr>
      </w:pPr>
      <w:r w:rsidRPr="00BD0CC0">
        <w:rPr>
          <w:rStyle w:val="underline"/>
        </w:rPr>
        <w:t>Such an account</w:t>
      </w:r>
      <w:r w:rsidRPr="00BD0CC0">
        <w:rPr>
          <w:sz w:val="16"/>
        </w:rPr>
        <w:t xml:space="preserve">, however, </w:t>
      </w:r>
      <w:r w:rsidRPr="00BD0CC0">
        <w:rPr>
          <w:rStyle w:val="underline"/>
        </w:rPr>
        <w:t>is</w:t>
      </w:r>
      <w:r w:rsidRPr="00BD0CC0">
        <w:rPr>
          <w:sz w:val="16"/>
        </w:rPr>
        <w:t xml:space="preserve"> as one-</w:t>
      </w:r>
      <w:proofErr w:type="gramStart"/>
      <w:r w:rsidRPr="00BD0CC0">
        <w:rPr>
          <w:sz w:val="16"/>
        </w:rPr>
        <w:t>sided or</w:t>
      </w:r>
      <w:proofErr w:type="gramEnd"/>
      <w:r w:rsidRPr="00BD0CC0">
        <w:rPr>
          <w:sz w:val="16"/>
        </w:rPr>
        <w:t xml:space="preserve"> perhaps even </w:t>
      </w:r>
      <w:r w:rsidRPr="00BD0CC0">
        <w:rPr>
          <w:rStyle w:val="underline"/>
        </w:rPr>
        <w:t>more one-sided than</w:t>
      </w:r>
      <w:r w:rsidRPr="00BD0CC0">
        <w:rPr>
          <w:sz w:val="16"/>
        </w:rPr>
        <w:t xml:space="preserve"> that of </w:t>
      </w:r>
      <w:r w:rsidRPr="00BD0CC0">
        <w:rPr>
          <w:rStyle w:val="underline"/>
        </w:rPr>
        <w:t>naive modernism.</w:t>
      </w:r>
      <w:r w:rsidRPr="00BD0CC0">
        <w:rPr>
          <w:sz w:val="16"/>
        </w:rPr>
        <w:t xml:space="preserve"> We note a residual idealism that does not take into account socioeconomic realities already pointed out such as the corporate nature of media, their role in achieving and legitimating profit, and their function of manufacturing consent. In such a postmodernist account is </w:t>
      </w:r>
      <w:r w:rsidRPr="00BD0CC0">
        <w:rPr>
          <w:rStyle w:val="underline"/>
        </w:rPr>
        <w:t>a reduction of everything to image or symbol</w:t>
      </w:r>
      <w:r w:rsidRPr="00BD0CC0">
        <w:rPr>
          <w:sz w:val="16"/>
        </w:rPr>
        <w:t xml:space="preserve"> that </w:t>
      </w:r>
      <w:r w:rsidRPr="00BD0CC0">
        <w:rPr>
          <w:rStyle w:val="underline"/>
        </w:rPr>
        <w:t>misses the relationship of these to realities such as corporations seeking profit, impoverished workers</w:t>
      </w:r>
      <w:r w:rsidRPr="00BD0CC0">
        <w:rPr>
          <w:sz w:val="16"/>
        </w:rPr>
        <w:t xml:space="preserve"> in these corporations, </w:t>
      </w:r>
      <w:r w:rsidRPr="00BD0CC0">
        <w:rPr>
          <w:rStyle w:val="underline"/>
        </w:rPr>
        <w:t>or peasants</w:t>
      </w:r>
      <w:r w:rsidRPr="00BD0CC0">
        <w:rPr>
          <w:sz w:val="16"/>
        </w:rPr>
        <w:t xml:space="preserve"> in Third-World countries trying to conduct elections. </w:t>
      </w:r>
      <w:r w:rsidRPr="00BD0CC0">
        <w:rPr>
          <w:rStyle w:val="underline"/>
        </w:rPr>
        <w:t>Postmodernism does not adequately distinguish</w:t>
      </w:r>
      <w:r w:rsidRPr="00BD0CC0">
        <w:rPr>
          <w:sz w:val="16"/>
        </w:rPr>
        <w:t xml:space="preserve"> here </w:t>
      </w:r>
      <w:r w:rsidRPr="00BD0CC0">
        <w:rPr>
          <w:rStyle w:val="underline"/>
        </w:rPr>
        <w:t>between a reduction of reality to image and a mediation of reality by image</w:t>
      </w:r>
      <w:r w:rsidRPr="00BD0CC0">
        <w:rPr>
          <w:sz w:val="16"/>
        </w:rPr>
        <w:t xml:space="preserve">. </w:t>
      </w:r>
      <w:proofErr w:type="gramStart"/>
      <w:r w:rsidRPr="00BD0CC0">
        <w:rPr>
          <w:sz w:val="16"/>
        </w:rPr>
        <w:t>A media</w:t>
      </w:r>
      <w:proofErr w:type="gramEnd"/>
      <w:r w:rsidRPr="00BD0CC0">
        <w:rPr>
          <w:sz w:val="16"/>
        </w:rPr>
        <w:t xml:space="preserve"> idealism exists rooted in the influence of structuralism and poststructuralism and </w:t>
      </w:r>
      <w:r w:rsidRPr="00BD0CC0">
        <w:rPr>
          <w:rStyle w:val="underline"/>
        </w:rPr>
        <w:t>doing insufficient justice to concrete human experience</w:t>
      </w:r>
      <w:r w:rsidRPr="00BD0CC0">
        <w:rPr>
          <w:sz w:val="16"/>
        </w:rPr>
        <w:t xml:space="preserve">, judgment, and free interaction in the world.4 </w:t>
      </w:r>
      <w:r w:rsidRPr="00BD0CC0">
        <w:rPr>
          <w:rStyle w:val="underline"/>
        </w:rPr>
        <w:t>It is also paradoxical or contradictory to say it really is true that nothing is really true, that everything is illusory or imaginary</w:t>
      </w:r>
      <w:r w:rsidRPr="00BD0CC0">
        <w:rPr>
          <w:sz w:val="16"/>
        </w:rPr>
        <w:t xml:space="preserve">. Postmodemism makes judgments that implicitly deny the reduction of reality to image. For example, Poster and Baudrillard do want to say that we really are in a new age that is informational and postindustrial. Again, to say that everything is imploded into media images is akin logically to the Cartesian claim that everything is or might be a dream. What happens is that dream or image is absolutized or generalized to the point that its original meaning lying in its contrast to natural, human, and social reality is lost. </w:t>
      </w:r>
      <w:r w:rsidRPr="00BD0CC0">
        <w:rPr>
          <w:rStyle w:val="underline"/>
        </w:rPr>
        <w:t>We can discuss Disneyland as reprehensible because we know the difference between Disneyland and the larger, enveloping reality</w:t>
      </w:r>
      <w:r w:rsidRPr="00BD0CC0">
        <w:rPr>
          <w:sz w:val="16"/>
        </w:rPr>
        <w:t xml:space="preserve"> of </w:t>
      </w:r>
      <w:r w:rsidRPr="00BD0CC0">
        <w:rPr>
          <w:u w:val="single"/>
        </w:rPr>
        <w:t>Southern California</w:t>
      </w:r>
      <w:r w:rsidRPr="00BD0CC0">
        <w:rPr>
          <w:sz w:val="16"/>
        </w:rPr>
        <w:t xml:space="preserve"> and the United States.5 We can note also that postmodernism misses the reality of the accumulation-legitimation tension in late capitalism in general and in communicative media in particular. This tension takes different forms in different times. In the United States in the 1960s and 1970s, for example, social, economic, and political </w:t>
      </w:r>
      <w:r w:rsidRPr="00BD0CC0">
        <w:rPr>
          <w:rStyle w:val="underline"/>
        </w:rPr>
        <w:t>reality occasionally manifested itself in the media in such a way that the electorate responded critically to</w:t>
      </w:r>
      <w:r w:rsidRPr="00BD0CC0">
        <w:rPr>
          <w:sz w:val="16"/>
        </w:rPr>
        <w:t xml:space="preserve"> corporate and </w:t>
      </w:r>
      <w:r w:rsidRPr="00BD0CC0">
        <w:rPr>
          <w:rStyle w:val="underline"/>
        </w:rPr>
        <w:t>political policies</w:t>
      </w:r>
      <w:r w:rsidRPr="00BD0CC0">
        <w:rPr>
          <w:sz w:val="16"/>
        </w:rPr>
        <w:t xml:space="preserve">. Coverage of the Vietnam </w:t>
      </w:r>
      <w:proofErr w:type="gramStart"/>
      <w:r w:rsidRPr="00BD0CC0">
        <w:rPr>
          <w:sz w:val="16"/>
        </w:rPr>
        <w:t>war</w:t>
      </w:r>
      <w:proofErr w:type="gramEnd"/>
      <w:r w:rsidRPr="00BD0CC0">
        <w:rPr>
          <w:sz w:val="16"/>
        </w:rPr>
        <w:t xml:space="preserve">, for example, did help turn people against the war. In the 1980s, by contrast, the emphasis shifted more toward accumulation in the decade dominated by the “great communicator.” Even here, however, the majority remained opposed to Reagan’s policies while voting for Reagan. Human and social reality, while being influenced by and represented by the media, transcended them and remained resistant to them.6 To the extent that postmodernists are critical of the role media play, we can ask the question about the normative adequacy of such a critique. </w:t>
      </w:r>
      <w:r w:rsidRPr="00BD0CC0">
        <w:rPr>
          <w:rStyle w:val="underline"/>
        </w:rPr>
        <w:t>Why</w:t>
      </w:r>
      <w:r w:rsidRPr="00BD0CC0">
        <w:rPr>
          <w:sz w:val="16"/>
        </w:rPr>
        <w:t xml:space="preserve">, in the absence of normative conceptions of rationality and freedom, </w:t>
      </w:r>
      <w:r w:rsidRPr="00BD0CC0">
        <w:rPr>
          <w:rStyle w:val="underline"/>
        </w:rPr>
        <w:t>should media dominance be taken as bad rather than good</w:t>
      </w:r>
      <w:r w:rsidRPr="00BD0CC0">
        <w:rPr>
          <w:sz w:val="16"/>
        </w:rPr>
        <w:t xml:space="preserve">? Also, the most relevant contrasting, normatively structured alternative to the media is that of the “public sphere,” in which the imperatives of free, democratic, nonmanipulable communicative action are institutionalized. Such a public sphere has been present in western democracies since the nineteenth century but has suffered erosion in the twentieth century as capitalism has more and more taken over the media and commercialized them. Even now </w:t>
      </w:r>
      <w:r w:rsidRPr="00BD0CC0">
        <w:rPr>
          <w:rStyle w:val="underline"/>
        </w:rPr>
        <w:t>the public sphere remains normatively binding and really operative through institutionalizing the ideals of free</w:t>
      </w:r>
      <w:r w:rsidRPr="00BD0CC0">
        <w:rPr>
          <w:sz w:val="16"/>
        </w:rPr>
        <w:t xml:space="preserve">, full, public </w:t>
      </w:r>
      <w:r w:rsidRPr="00BD0CC0">
        <w:rPr>
          <w:rStyle w:val="underline"/>
        </w:rPr>
        <w:t>expression</w:t>
      </w:r>
      <w:r w:rsidRPr="00BD0CC0">
        <w:rPr>
          <w:sz w:val="16"/>
        </w:rPr>
        <w:t xml:space="preserve"> and discussion; ideal, legal requirements taking such forms as public service programs, public broadcasting, and provision for alternative media; and social movements acting and discoursing in and outside of universities in print, in demonstrations and forms of resistance, and on media such as movies, television, and radio.7</w:t>
      </w:r>
    </w:p>
    <w:p w:rsidR="00763AA2" w:rsidRDefault="00763AA2" w:rsidP="00763AA2"/>
    <w:p w:rsidR="00763AA2" w:rsidRPr="00B34CF4" w:rsidRDefault="00763AA2" w:rsidP="00763AA2"/>
    <w:p w:rsidR="000022F2" w:rsidRPr="00D17C4E" w:rsidRDefault="000022F2" w:rsidP="00D17C4E"/>
    <w:p w:rsidR="00763AA2" w:rsidRPr="00D17C4E" w:rsidRDefault="00763AA2"/>
    <w:sectPr w:rsidR="00763AA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AA2" w:rsidRDefault="00763AA2" w:rsidP="005F5576">
      <w:r>
        <w:separator/>
      </w:r>
    </w:p>
  </w:endnote>
  <w:endnote w:type="continuationSeparator" w:id="0">
    <w:p w:rsidR="00763AA2" w:rsidRDefault="00763AA2"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nion Pro">
    <w:altName w:val="Minion Pro"/>
    <w:panose1 w:val="00000000000000000000"/>
    <w:charset w:val="00"/>
    <w:family w:val="roman"/>
    <w:notTrueType/>
    <w:pitch w:val="default"/>
    <w:sig w:usb0="00000003" w:usb1="00000000" w:usb2="00000000" w:usb3="00000000" w:csb0="00000001" w:csb1="00000000"/>
  </w:font>
  <w:font w:name="Paperback 24">
    <w:altName w:val="Paperback 24"/>
    <w:panose1 w:val="00000000000000000000"/>
    <w:charset w:val="00"/>
    <w:family w:val="roman"/>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ordiaUPC">
    <w:panose1 w:val="020B0304020202020204"/>
    <w:charset w:val="00"/>
    <w:family w:val="swiss"/>
    <w:pitch w:val="variable"/>
    <w:sig w:usb0="81000003" w:usb1="00000000" w:usb2="00000000" w:usb3="00000000" w:csb0="00010001" w:csb1="00000000"/>
  </w:font>
  <w:font w:name="Candara">
    <w:panose1 w:val="020E0502030303020204"/>
    <w:charset w:val="00"/>
    <w:family w:val="swiss"/>
    <w:pitch w:val="variable"/>
    <w:sig w:usb0="A00002EF" w:usb1="4000A44B" w:usb2="00000000" w:usb3="00000000" w:csb0="0000019F"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Geneva">
    <w:altName w:val="Arial"/>
    <w:charset w:val="00"/>
    <w:family w:val="auto"/>
    <w:pitch w:val="variable"/>
    <w:sig w:usb0="03000000"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Sabon-Bold">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GaramondPremrPro">
    <w:altName w:val="MS Mincho"/>
    <w:panose1 w:val="00000000000000000000"/>
    <w:charset w:val="0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VRKHUI+Myriad-Roman">
    <w:altName w:val="Myriad"/>
    <w:panose1 w:val="00000000000000000000"/>
    <w:charset w:val="00"/>
    <w:family w:val="roman"/>
    <w:notTrueType/>
    <w:pitch w:val="default"/>
    <w:sig w:usb0="00000003" w:usb1="00000000" w:usb2="00000000" w:usb3="00000000" w:csb0="00000001" w:csb1="00000000"/>
  </w:font>
  <w:font w:name="RealpagePLA3-Italic">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AA2" w:rsidRDefault="00763AA2" w:rsidP="005F5576">
      <w:r>
        <w:separator/>
      </w:r>
    </w:p>
  </w:footnote>
  <w:footnote w:type="continuationSeparator" w:id="0">
    <w:p w:rsidR="00763AA2" w:rsidRDefault="00763AA2" w:rsidP="005F5576">
      <w:r>
        <w:continuationSeparator/>
      </w:r>
    </w:p>
  </w:footnote>
  <w:footnote w:id="1">
    <w:p w:rsidR="00763AA2" w:rsidRDefault="00763AA2" w:rsidP="00763AA2"/>
    <w:p w:rsidR="00763AA2" w:rsidRDefault="00763AA2" w:rsidP="00763AA2"/>
  </w:footnote>
  <w:footnote w:id="2">
    <w:p w:rsidR="00763AA2" w:rsidRDefault="00763AA2" w:rsidP="00763AA2"/>
    <w:p w:rsidR="00763AA2" w:rsidRDefault="00763AA2" w:rsidP="00763AA2"/>
  </w:footnote>
  <w:footnote w:id="3">
    <w:p w:rsidR="00763AA2" w:rsidRDefault="00763AA2" w:rsidP="00763AA2"/>
    <w:p w:rsidR="00763AA2" w:rsidRDefault="00763AA2" w:rsidP="00763AA2"/>
  </w:footnote>
  <w:footnote w:id="4">
    <w:p w:rsidR="00763AA2" w:rsidRDefault="00763AA2" w:rsidP="00763AA2"/>
    <w:p w:rsidR="00763AA2" w:rsidRDefault="00763AA2" w:rsidP="00763AA2"/>
  </w:footnote>
  <w:footnote w:id="5">
    <w:p w:rsidR="00763AA2" w:rsidRDefault="00763AA2" w:rsidP="00763AA2"/>
    <w:p w:rsidR="00763AA2" w:rsidRDefault="00763AA2" w:rsidP="00763AA2"/>
  </w:footnote>
  <w:footnote w:id="6">
    <w:p w:rsidR="00763AA2" w:rsidRDefault="00763AA2" w:rsidP="00763AA2"/>
    <w:p w:rsidR="00763AA2" w:rsidRDefault="00763AA2" w:rsidP="00763AA2"/>
  </w:footnote>
  <w:footnote w:id="7">
    <w:p w:rsidR="00763AA2" w:rsidRDefault="00763AA2" w:rsidP="00763AA2"/>
    <w:p w:rsidR="00763AA2" w:rsidRDefault="00763AA2" w:rsidP="00763AA2"/>
  </w:footnote>
  <w:footnote w:id="8">
    <w:p w:rsidR="00763AA2" w:rsidRDefault="00763AA2" w:rsidP="00763AA2"/>
    <w:p w:rsidR="00763AA2" w:rsidRDefault="00763AA2" w:rsidP="00763AA2"/>
  </w:footnote>
  <w:footnote w:id="9">
    <w:p w:rsidR="00763AA2" w:rsidRDefault="00763AA2" w:rsidP="00763AA2"/>
    <w:p w:rsidR="00763AA2" w:rsidRDefault="00763AA2" w:rsidP="00763AA2"/>
  </w:footnote>
  <w:footnote w:id="10">
    <w:p w:rsidR="00763AA2" w:rsidRDefault="00763AA2" w:rsidP="00763AA2"/>
    <w:p w:rsidR="00763AA2" w:rsidRDefault="00763AA2" w:rsidP="00763AA2"/>
  </w:footnote>
  <w:footnote w:id="11">
    <w:p w:rsidR="00763AA2" w:rsidRDefault="00763AA2" w:rsidP="00763AA2"/>
    <w:p w:rsidR="00763AA2" w:rsidRDefault="00763AA2" w:rsidP="00763AA2"/>
  </w:footnote>
  <w:footnote w:id="12">
    <w:p w:rsidR="00763AA2" w:rsidRDefault="00763AA2" w:rsidP="00763AA2"/>
    <w:p w:rsidR="00763AA2" w:rsidRDefault="00763AA2" w:rsidP="00763AA2"/>
  </w:footnote>
  <w:footnote w:id="13">
    <w:p w:rsidR="00763AA2" w:rsidRDefault="00763AA2" w:rsidP="00763AA2"/>
    <w:p w:rsidR="00763AA2" w:rsidRDefault="00763AA2" w:rsidP="00763AA2"/>
  </w:footnote>
  <w:footnote w:id="14">
    <w:p w:rsidR="00763AA2" w:rsidRDefault="00763AA2" w:rsidP="00763AA2"/>
    <w:p w:rsidR="00763AA2" w:rsidRDefault="00763AA2" w:rsidP="00763AA2"/>
  </w:footnote>
  <w:footnote w:id="15">
    <w:p w:rsidR="00763AA2" w:rsidRDefault="00763AA2" w:rsidP="00763AA2"/>
    <w:p w:rsidR="00763AA2" w:rsidRDefault="00763AA2" w:rsidP="00763AA2"/>
  </w:footnote>
  <w:footnote w:id="16">
    <w:p w:rsidR="00763AA2" w:rsidRDefault="00763AA2" w:rsidP="00763AA2"/>
    <w:p w:rsidR="00763AA2" w:rsidRDefault="00763AA2" w:rsidP="00763AA2"/>
  </w:footnote>
  <w:footnote w:id="17">
    <w:p w:rsidR="00763AA2" w:rsidRDefault="00763AA2" w:rsidP="00763AA2"/>
    <w:p w:rsidR="00763AA2" w:rsidRDefault="00763AA2" w:rsidP="00763AA2"/>
  </w:footnote>
  <w:footnote w:id="18">
    <w:p w:rsidR="00763AA2" w:rsidRDefault="00763AA2" w:rsidP="00763AA2"/>
    <w:p w:rsidR="00763AA2" w:rsidRDefault="00763AA2" w:rsidP="00763AA2"/>
  </w:footnote>
  <w:footnote w:id="19">
    <w:p w:rsidR="00763AA2" w:rsidRDefault="00763AA2" w:rsidP="00763AA2"/>
    <w:p w:rsidR="00763AA2" w:rsidRDefault="00763AA2" w:rsidP="00763AA2"/>
  </w:footnote>
  <w:footnote w:id="20">
    <w:p w:rsidR="00763AA2" w:rsidRDefault="00763AA2" w:rsidP="00763AA2"/>
    <w:p w:rsidR="00763AA2" w:rsidRDefault="00763AA2" w:rsidP="00763AA2"/>
  </w:footnote>
  <w:footnote w:id="21">
    <w:p w:rsidR="00763AA2" w:rsidRDefault="00763AA2" w:rsidP="00763AA2"/>
    <w:p w:rsidR="00763AA2" w:rsidRDefault="00763AA2" w:rsidP="00763AA2"/>
  </w:footnote>
  <w:footnote w:id="22">
    <w:p w:rsidR="00763AA2" w:rsidRDefault="00763AA2" w:rsidP="00763AA2"/>
    <w:p w:rsidR="00763AA2" w:rsidRDefault="00763AA2" w:rsidP="00763AA2"/>
  </w:footnote>
  <w:footnote w:id="23">
    <w:p w:rsidR="00763AA2" w:rsidRDefault="00763AA2" w:rsidP="00763AA2"/>
    <w:p w:rsidR="00763AA2" w:rsidRDefault="00763AA2" w:rsidP="00763AA2"/>
  </w:footnote>
  <w:footnote w:id="24">
    <w:p w:rsidR="00763AA2" w:rsidRDefault="00763AA2" w:rsidP="00763AA2"/>
    <w:p w:rsidR="00763AA2" w:rsidRDefault="00763AA2" w:rsidP="00763AA2"/>
  </w:footnote>
  <w:footnote w:id="25">
    <w:p w:rsidR="00763AA2" w:rsidRDefault="00763AA2" w:rsidP="00763AA2"/>
    <w:p w:rsidR="00763AA2" w:rsidRDefault="00763AA2" w:rsidP="00763AA2"/>
  </w:footnote>
  <w:footnote w:id="26">
    <w:p w:rsidR="00763AA2" w:rsidRDefault="00763AA2" w:rsidP="00763AA2"/>
    <w:p w:rsidR="00763AA2" w:rsidRDefault="00763AA2" w:rsidP="00763AA2"/>
  </w:footnote>
  <w:footnote w:id="27">
    <w:p w:rsidR="00763AA2" w:rsidRDefault="00763AA2" w:rsidP="00763AA2"/>
    <w:p w:rsidR="00763AA2" w:rsidRDefault="00763AA2" w:rsidP="00763AA2"/>
  </w:footnote>
  <w:footnote w:id="28">
    <w:p w:rsidR="00763AA2" w:rsidRDefault="00763AA2" w:rsidP="00763AA2"/>
    <w:p w:rsidR="00763AA2" w:rsidRDefault="00763AA2" w:rsidP="00763AA2"/>
  </w:footnote>
  <w:footnote w:id="29">
    <w:p w:rsidR="00763AA2" w:rsidRDefault="00763AA2" w:rsidP="00763AA2"/>
    <w:p w:rsidR="00763AA2" w:rsidRDefault="00763AA2" w:rsidP="00763AA2"/>
  </w:footnote>
  <w:footnote w:id="30">
    <w:p w:rsidR="00763AA2" w:rsidRDefault="00763AA2" w:rsidP="00763AA2"/>
    <w:p w:rsidR="00763AA2" w:rsidRDefault="00763AA2" w:rsidP="00763AA2"/>
  </w:footnote>
  <w:footnote w:id="31">
    <w:p w:rsidR="00763AA2" w:rsidRDefault="00763AA2" w:rsidP="00763AA2"/>
    <w:p w:rsidR="00763AA2" w:rsidRDefault="00763AA2" w:rsidP="00763AA2"/>
  </w:footnote>
  <w:footnote w:id="32">
    <w:p w:rsidR="00763AA2" w:rsidRDefault="00763AA2" w:rsidP="00763AA2"/>
    <w:p w:rsidR="00763AA2" w:rsidRDefault="00763AA2" w:rsidP="00763AA2"/>
  </w:footnote>
  <w:footnote w:id="33">
    <w:p w:rsidR="00763AA2" w:rsidRDefault="00763AA2" w:rsidP="00763AA2"/>
    <w:p w:rsidR="00763AA2" w:rsidRDefault="00763AA2" w:rsidP="00763AA2"/>
  </w:footnote>
  <w:footnote w:id="34">
    <w:p w:rsidR="00763AA2" w:rsidRDefault="00763AA2" w:rsidP="00763AA2"/>
    <w:p w:rsidR="00763AA2" w:rsidRDefault="00763AA2" w:rsidP="00763AA2"/>
  </w:footnote>
  <w:footnote w:id="35">
    <w:p w:rsidR="00763AA2" w:rsidRDefault="00763AA2" w:rsidP="00763AA2"/>
    <w:p w:rsidR="00763AA2" w:rsidRDefault="00763AA2" w:rsidP="00763AA2"/>
  </w:footnote>
  <w:footnote w:id="36">
    <w:p w:rsidR="00763AA2" w:rsidRDefault="00763AA2" w:rsidP="00763AA2"/>
    <w:p w:rsidR="00763AA2" w:rsidRDefault="00763AA2" w:rsidP="00763AA2"/>
  </w:footnote>
  <w:footnote w:id="37">
    <w:p w:rsidR="00763AA2" w:rsidRDefault="00763AA2" w:rsidP="00763AA2"/>
    <w:p w:rsidR="00763AA2" w:rsidRDefault="00763AA2" w:rsidP="00763AA2"/>
  </w:footnote>
  <w:footnote w:id="38">
    <w:p w:rsidR="00763AA2" w:rsidRDefault="00763AA2" w:rsidP="00763AA2"/>
    <w:p w:rsidR="00763AA2" w:rsidRDefault="00763AA2" w:rsidP="00763AA2"/>
  </w:footnote>
  <w:footnote w:id="39">
    <w:p w:rsidR="00763AA2" w:rsidRDefault="00763AA2" w:rsidP="00763AA2"/>
    <w:p w:rsidR="00763AA2" w:rsidRDefault="00763AA2" w:rsidP="00763AA2"/>
  </w:footnote>
  <w:footnote w:id="40">
    <w:p w:rsidR="00763AA2" w:rsidRDefault="00763AA2" w:rsidP="00763AA2"/>
    <w:p w:rsidR="00763AA2" w:rsidRDefault="00763AA2" w:rsidP="00763AA2"/>
  </w:footnote>
  <w:footnote w:id="41">
    <w:p w:rsidR="00763AA2" w:rsidRDefault="00763AA2" w:rsidP="00763AA2"/>
    <w:p w:rsidR="00763AA2" w:rsidRDefault="00763AA2" w:rsidP="00763AA2"/>
  </w:footnote>
  <w:footnote w:id="42">
    <w:p w:rsidR="00763AA2" w:rsidRDefault="00763AA2" w:rsidP="00763AA2"/>
    <w:p w:rsidR="00763AA2" w:rsidRDefault="00763AA2" w:rsidP="00763AA2"/>
  </w:footnote>
  <w:footnote w:id="43">
    <w:p w:rsidR="00763AA2" w:rsidRDefault="00763AA2" w:rsidP="00763AA2"/>
    <w:p w:rsidR="00763AA2" w:rsidRDefault="00763AA2" w:rsidP="00763AA2"/>
  </w:footnote>
  <w:footnote w:id="44">
    <w:p w:rsidR="00763AA2" w:rsidRDefault="00763AA2" w:rsidP="00763AA2"/>
    <w:p w:rsidR="00763AA2" w:rsidRDefault="00763AA2" w:rsidP="00763AA2"/>
  </w:footnote>
  <w:footnote w:id="45">
    <w:p w:rsidR="00763AA2" w:rsidRDefault="00763AA2" w:rsidP="00763AA2"/>
    <w:p w:rsidR="00763AA2" w:rsidRDefault="00763AA2" w:rsidP="00763AA2"/>
  </w:footnote>
  <w:footnote w:id="46">
    <w:p w:rsidR="00763AA2" w:rsidRDefault="00763AA2" w:rsidP="00763AA2"/>
    <w:p w:rsidR="00763AA2" w:rsidRDefault="00763AA2" w:rsidP="00763AA2"/>
  </w:footnote>
  <w:footnote w:id="47">
    <w:p w:rsidR="00763AA2" w:rsidRDefault="00763AA2" w:rsidP="00763AA2"/>
    <w:p w:rsidR="00763AA2" w:rsidRDefault="00763AA2" w:rsidP="00763AA2"/>
  </w:footnote>
  <w:footnote w:id="48">
    <w:p w:rsidR="00763AA2" w:rsidRDefault="00763AA2" w:rsidP="00763AA2"/>
    <w:p w:rsidR="00763AA2" w:rsidRDefault="00763AA2" w:rsidP="00763AA2"/>
  </w:footnote>
  <w:footnote w:id="49">
    <w:p w:rsidR="00763AA2" w:rsidRDefault="00763AA2" w:rsidP="00763AA2"/>
    <w:p w:rsidR="00763AA2" w:rsidRDefault="00763AA2" w:rsidP="00763AA2"/>
  </w:footnote>
  <w:footnote w:id="50">
    <w:p w:rsidR="00763AA2" w:rsidRDefault="00763AA2" w:rsidP="00763AA2"/>
    <w:p w:rsidR="00763AA2" w:rsidRDefault="00763AA2" w:rsidP="00763AA2"/>
  </w:footnote>
  <w:footnote w:id="51">
    <w:p w:rsidR="00763AA2" w:rsidRDefault="00763AA2" w:rsidP="00763AA2"/>
    <w:p w:rsidR="00763AA2" w:rsidRDefault="00763AA2" w:rsidP="00763AA2"/>
  </w:footnote>
  <w:footnote w:id="52">
    <w:p w:rsidR="00763AA2" w:rsidRDefault="00763AA2" w:rsidP="00763AA2"/>
    <w:p w:rsidR="00763AA2" w:rsidRDefault="00763AA2" w:rsidP="00763AA2"/>
  </w:footnote>
  <w:footnote w:id="53">
    <w:p w:rsidR="00763AA2" w:rsidRDefault="00763AA2" w:rsidP="00763AA2"/>
    <w:p w:rsidR="00763AA2" w:rsidRDefault="00763AA2" w:rsidP="00763AA2"/>
  </w:footnote>
  <w:footnote w:id="54">
    <w:p w:rsidR="00763AA2" w:rsidRDefault="00763AA2" w:rsidP="00763AA2"/>
    <w:p w:rsidR="00763AA2" w:rsidRDefault="00763AA2" w:rsidP="00763AA2"/>
  </w:footnote>
  <w:footnote w:id="55">
    <w:p w:rsidR="00763AA2" w:rsidRDefault="00763AA2" w:rsidP="00763AA2"/>
    <w:p w:rsidR="00763AA2" w:rsidRDefault="00763AA2" w:rsidP="00763AA2"/>
  </w:footnote>
  <w:footnote w:id="56">
    <w:p w:rsidR="00763AA2" w:rsidRDefault="00763AA2" w:rsidP="00763AA2"/>
    <w:p w:rsidR="00763AA2" w:rsidRDefault="00763AA2" w:rsidP="00763AA2"/>
  </w:footnote>
  <w:footnote w:id="57">
    <w:p w:rsidR="00763AA2" w:rsidRDefault="00763AA2" w:rsidP="00763AA2"/>
    <w:p w:rsidR="00763AA2" w:rsidRDefault="00763AA2" w:rsidP="00763AA2"/>
  </w:footnote>
  <w:footnote w:id="58">
    <w:p w:rsidR="00763AA2" w:rsidRDefault="00763AA2" w:rsidP="00763AA2"/>
    <w:p w:rsidR="00763AA2" w:rsidRDefault="00763AA2" w:rsidP="00763AA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A37B1"/>
    <w:multiLevelType w:val="hybridMultilevel"/>
    <w:tmpl w:val="94842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B45AB3"/>
    <w:multiLevelType w:val="hybridMultilevel"/>
    <w:tmpl w:val="39C82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CA671E"/>
    <w:multiLevelType w:val="hybridMultilevel"/>
    <w:tmpl w:val="E74CD7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isplayBackgroundShape/>
  <w:proofState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15B"/>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63AA2"/>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9F48EE"/>
    <w:rsid w:val="00A10B8B"/>
    <w:rsid w:val="00A20D78"/>
    <w:rsid w:val="00A2174A"/>
    <w:rsid w:val="00A26733"/>
    <w:rsid w:val="00A3595E"/>
    <w:rsid w:val="00A4615B"/>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3784"/>
    <w:rsid w:val="00BB58BD"/>
    <w:rsid w:val="00BB6A26"/>
    <w:rsid w:val="00BC1034"/>
    <w:rsid w:val="00BD0CC0"/>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49E7"/>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4DDE"/>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6"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 w:qFormat="1"/>
    <w:lsdException w:name="Default Paragraph Font" w:uiPriority="1" w:unhideWhenUsed="1"/>
    <w:lsdException w:name="Body Text" w:uiPriority="0"/>
    <w:lsdException w:name="Subtitle" w:uiPriority="0" w:qFormat="1"/>
    <w:lsdException w:name="Body Text 2" w:uiPriority="0"/>
    <w:lsdException w:name="Strong" w:uiPriority="0" w:qFormat="1"/>
    <w:lsdException w:name="Emphasis" w:semiHidden="0" w:uiPriority="7" w:qFormat="1"/>
    <w:lsdException w:name="Document Map" w:uiPriority="0"/>
    <w:lsdException w:name="HTML Top of Form" w:uiPriority="0" w:unhideWhenUsed="1"/>
    <w:lsdException w:name="HTML Bottom of Form" w:uiPriority="0" w:unhideWhenUsed="1"/>
    <w:lsdException w:name="Normal (Web)" w:qFormat="1"/>
    <w:lsdException w:name="HTML Cite"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1"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763AA2"/>
    <w:pPr>
      <w:spacing w:after="0" w:line="240" w:lineRule="auto"/>
    </w:pPr>
    <w:rPr>
      <w:rFonts w:ascii="Georgia" w:hAnsi="Georgia" w:cs="Calibri"/>
    </w:rPr>
  </w:style>
  <w:style w:type="paragraph" w:styleId="Heading1">
    <w:name w:val="heading 1"/>
    <w:aliases w:val="Pocket,F2 - Heading 1,AHeading 1,Brief - Heading 1,Block Name,Block Header,ALEX,Heading,Char,Block Titles,Heading 1 Char Char Char,Heading 1 Char1 Char Char,Heading 1 Char Char Char Char,Heading 1 - block"/>
    <w:basedOn w:val="Normal"/>
    <w:next w:val="Normal"/>
    <w:link w:val="Heading1Char"/>
    <w:uiPriority w:val="1"/>
    <w:qFormat/>
    <w:rsid w:val="009F48E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caps/>
      <w:sz w:val="52"/>
      <w:szCs w:val="28"/>
    </w:rPr>
  </w:style>
  <w:style w:type="paragraph" w:styleId="Heading2">
    <w:name w:val="heading 2"/>
    <w:aliases w:val="Hat,Heading 2 Char Char Char Char Char Char,Char Char Char Char1,Char2,Heading 2 Char Char1,Heading 2 Char Char,Heading 2 Char Char2 Char,Heading 2 Char1 Ch, Char Char Char Char1,TAG, Char Char Char Char Char Char,Tag of Card, 1, 2"/>
    <w:basedOn w:val="Normal"/>
    <w:next w:val="Normal"/>
    <w:link w:val="Heading2Char"/>
    <w:uiPriority w:val="2"/>
    <w:qFormat/>
    <w:rsid w:val="009F48EE"/>
    <w:pPr>
      <w:keepNext/>
      <w:keepLines/>
      <w:pageBreakBefore/>
      <w:spacing w:before="480"/>
      <w:jc w:val="center"/>
      <w:outlineLvl w:val="1"/>
    </w:pPr>
    <w:rPr>
      <w:rFonts w:eastAsiaTheme="majorEastAsia" w:cstheme="majorBidi"/>
      <w:b/>
      <w:bCs/>
      <w:caps/>
      <w:sz w:val="44"/>
      <w:szCs w:val="26"/>
      <w:u w:val="double"/>
    </w:rPr>
  </w:style>
  <w:style w:type="paragraph" w:styleId="Heading3">
    <w:name w:val="heading 3"/>
    <w:aliases w:val="Block, Char Char,Char Char,Foldover,3: Cite,Char Char Char Char Char Char Char, Char Char Char Char Char Char Char,Citation Char Char,Heading 3 Char1 Char Char,Heading 3 Char Char Char Char,Citation Char Char Char Char,Citation Char1 Char Char"/>
    <w:basedOn w:val="Normal"/>
    <w:next w:val="Normal"/>
    <w:link w:val="Heading3Char"/>
    <w:uiPriority w:val="6"/>
    <w:qFormat/>
    <w:rsid w:val="009F48EE"/>
    <w:pPr>
      <w:keepNext/>
      <w:keepLines/>
      <w:pageBreakBefore/>
      <w:spacing w:before="200"/>
      <w:jc w:val="center"/>
      <w:outlineLvl w:val="2"/>
    </w:pPr>
    <w:rPr>
      <w:rFonts w:eastAsiaTheme="majorEastAsia" w:cstheme="majorBidi"/>
      <w:b/>
      <w:bCs/>
      <w:caps/>
      <w:sz w:val="32"/>
      <w:u w:val="single"/>
    </w:rPr>
  </w:style>
  <w:style w:type="paragraph" w:styleId="Heading4">
    <w:name w:val="heading 4"/>
    <w:aliases w:val="Tag,small text,Big card,body,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semiHidden/>
    <w:qFormat/>
    <w:rsid w:val="00763AA2"/>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63AA2"/>
    <w:pPr>
      <w:spacing w:before="240" w:after="60"/>
      <w:outlineLvl w:val="5"/>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F2 - Heading 1 Char,AHeading 1 Char,Brief - Heading 1 Char,Block Name Char,Block Header Char,ALEX Char,Heading Char,Char Char2,Block Titles Char1,Heading 1 Char Char Char Char2,Heading 1 Char1 Char Char Char1"/>
    <w:basedOn w:val="DefaultParagraphFont"/>
    <w:link w:val="Heading1"/>
    <w:uiPriority w:val="1"/>
    <w:rsid w:val="009F48EE"/>
    <w:rPr>
      <w:rFonts w:ascii="Georgia" w:eastAsiaTheme="majorEastAsia" w:hAnsi="Georgia" w:cstheme="majorBidi"/>
      <w:b/>
      <w:bCs/>
      <w:caps/>
      <w:sz w:val="52"/>
      <w:szCs w:val="28"/>
    </w:rPr>
  </w:style>
  <w:style w:type="character" w:customStyle="1" w:styleId="Heading2Char">
    <w:name w:val="Heading 2 Char"/>
    <w:aliases w:val="Hat Char,Heading 2 Char Char Char Char Char Char Char,Heading 21 Char,Char Char Char Char1 Char,Char2 Char,Heading 2 Char Char1 Char,Heading 2 Char Char Char,Heading 2 Char Char2 Char Char,Heading 2 Char1 Ch Char,TAG Char1, 1 Char, 2 Char"/>
    <w:basedOn w:val="DefaultParagraphFont"/>
    <w:link w:val="Heading2"/>
    <w:uiPriority w:val="2"/>
    <w:rsid w:val="009F48EE"/>
    <w:rPr>
      <w:rFonts w:ascii="Georgia" w:eastAsiaTheme="majorEastAsia" w:hAnsi="Georgia" w:cstheme="majorBidi"/>
      <w:b/>
      <w:bCs/>
      <w:caps/>
      <w:sz w:val="44"/>
      <w:szCs w:val="26"/>
      <w:u w:val="double"/>
    </w:rPr>
  </w:style>
  <w:style w:type="character" w:styleId="Emphasis">
    <w:name w:val="Emphasis"/>
    <w:aliases w:val="Evidence,Minimized,minimized,Highlighted,tag2,Size 10,emphasis in card,Underlined,CD Card,ED - Tag,emphasis"/>
    <w:basedOn w:val="DefaultParagraphFont"/>
    <w:uiPriority w:val="7"/>
    <w:qFormat/>
    <w:rsid w:val="00D176BE"/>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 Char Char Char,Char Char Char,Foldover Char,3: Cite Char,Char Char Char Char Char Char Char Char, Char Char Char Char Char Char Char Char,Citation Char Char Char1,Heading 3 Char1 Char Char Char1,Citation Char1 Char Char Char"/>
    <w:basedOn w:val="DefaultParagraphFont"/>
    <w:link w:val="Heading3"/>
    <w:uiPriority w:val="3"/>
    <w:rsid w:val="009F48EE"/>
    <w:rPr>
      <w:rFonts w:ascii="Georgia" w:eastAsiaTheme="majorEastAsia" w:hAnsi="Georgia" w:cstheme="majorBidi"/>
      <w:b/>
      <w:bCs/>
      <w:caps/>
      <w:sz w:val="32"/>
      <w:u w:val="single"/>
    </w:rPr>
  </w:style>
  <w:style w:type="character" w:customStyle="1" w:styleId="StyleBoldUnderline">
    <w:name w:val="Style Bold Underline"/>
    <w:aliases w:val="Underline,Intense Emphasis1,apple-style-span + 6 pt,Bold,Kern at 16 pt,Intense Emphasis2,HHeading 3 + 12 pt,Cards + Font: 12 pt Char,Bold Cite Char,Citation Char Char Char,Heading 3 Char1 Char Char Char,ci,Underline Char,c,Style,Bo"/>
    <w:basedOn w:val="DefaultParagraphFont"/>
    <w:uiPriority w:val="6"/>
    <w:qFormat/>
    <w:rsid w:val="00D176BE"/>
    <w:rPr>
      <w:b w:val="0"/>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D176BE"/>
    <w:rPr>
      <w:b/>
      <w:bCs/>
      <w:sz w:val="26"/>
      <w:u w:val="none"/>
    </w:rPr>
  </w:style>
  <w:style w:type="paragraph" w:styleId="Header">
    <w:name w:val="header"/>
    <w:basedOn w:val="Normal"/>
    <w:link w:val="HeaderChar"/>
    <w:uiPriority w:val="99"/>
    <w:rsid w:val="00D176BE"/>
    <w:pPr>
      <w:tabs>
        <w:tab w:val="center" w:pos="4680"/>
        <w:tab w:val="right" w:pos="9360"/>
      </w:tabs>
    </w:pPr>
  </w:style>
  <w:style w:type="character" w:customStyle="1" w:styleId="HeaderChar">
    <w:name w:val="Header Char"/>
    <w:basedOn w:val="DefaultParagraphFont"/>
    <w:link w:val="Header"/>
    <w:uiPriority w:val="99"/>
    <w:rsid w:val="00D176BE"/>
    <w:rPr>
      <w:rFonts w:ascii="Calibri" w:hAnsi="Calibri" w:cs="Calibri"/>
    </w:rPr>
  </w:style>
  <w:style w:type="paragraph" w:styleId="Footer">
    <w:name w:val="footer"/>
    <w:basedOn w:val="Normal"/>
    <w:link w:val="FooterChar"/>
    <w:uiPriority w:val="99"/>
    <w:rsid w:val="00D176BE"/>
    <w:pPr>
      <w:tabs>
        <w:tab w:val="center" w:pos="4680"/>
        <w:tab w:val="right" w:pos="9360"/>
      </w:tabs>
    </w:pPr>
  </w:style>
  <w:style w:type="character" w:customStyle="1" w:styleId="FooterChar">
    <w:name w:val="Footer Char"/>
    <w:basedOn w:val="DefaultParagraphFont"/>
    <w:link w:val="Footer"/>
    <w:uiPriority w:val="99"/>
    <w:rsid w:val="00D176BE"/>
    <w:rPr>
      <w:rFonts w:ascii="Calibri" w:hAnsi="Calibri" w:cs="Calibri"/>
    </w:rPr>
  </w:style>
  <w:style w:type="character" w:styleId="Hyperlink">
    <w:name w:val="Hyperlink"/>
    <w:aliases w:val="heading 1 (block title),Important,Read,Card Text"/>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small text Char,Big card Char,body Char,Normal Tag Char,Underlined Char"/>
    <w:basedOn w:val="DefaultParagraphFont"/>
    <w:link w:val="Heading4"/>
    <w:uiPriority w:val="4"/>
    <w:rsid w:val="00D176BE"/>
    <w:rPr>
      <w:rFonts w:ascii="Georgia" w:eastAsiaTheme="majorEastAsia" w:hAnsi="Georgia" w:cstheme="majorBidi"/>
      <w:b/>
      <w:bCs/>
      <w:iCs/>
      <w:sz w:val="26"/>
    </w:rPr>
  </w:style>
  <w:style w:type="paragraph" w:customStyle="1" w:styleId="StyleHeading4TagsmalltextBigcardbodyNormalTagNotBold">
    <w:name w:val="Style Heading 4Tagsmall textBig cardbodyNormal Tag + Not Bold"/>
    <w:basedOn w:val="Heading4"/>
    <w:rsid w:val="00FD4DDE"/>
    <w:rPr>
      <w:bCs w:val="0"/>
      <w:iCs w:val="0"/>
      <w:sz w:val="22"/>
    </w:rPr>
  </w:style>
  <w:style w:type="character" w:styleId="Strong">
    <w:name w:val="Strong"/>
    <w:aliases w:val="8 pt font"/>
    <w:basedOn w:val="DefaultParagraphFont"/>
    <w:qFormat/>
    <w:rsid w:val="00763AA2"/>
    <w:rPr>
      <w:b/>
      <w:bCs/>
    </w:rPr>
  </w:style>
  <w:style w:type="paragraph" w:customStyle="1" w:styleId="card">
    <w:name w:val="card"/>
    <w:basedOn w:val="Normal"/>
    <w:link w:val="cardChar"/>
    <w:qFormat/>
    <w:rsid w:val="00763AA2"/>
    <w:pPr>
      <w:ind w:left="288" w:right="288"/>
    </w:pPr>
    <w:rPr>
      <w:rFonts w:ascii="Garamond" w:hAnsi="Garamond"/>
      <w:sz w:val="20"/>
      <w:szCs w:val="20"/>
    </w:rPr>
  </w:style>
  <w:style w:type="character" w:customStyle="1" w:styleId="cardChar">
    <w:name w:val="card Char"/>
    <w:link w:val="card"/>
    <w:rsid w:val="00763AA2"/>
    <w:rPr>
      <w:rFonts w:ascii="Garamond" w:hAnsi="Garamond" w:cs="Calibri"/>
      <w:sz w:val="20"/>
      <w:szCs w:val="20"/>
    </w:rPr>
  </w:style>
  <w:style w:type="character" w:customStyle="1" w:styleId="UNDERLINECharChar">
    <w:name w:val="UNDERLINE Char Char"/>
    <w:rsid w:val="00763AA2"/>
    <w:rPr>
      <w:bCs/>
      <w:kern w:val="28"/>
      <w:szCs w:val="32"/>
      <w:u w:val="single"/>
    </w:rPr>
  </w:style>
  <w:style w:type="paragraph" w:styleId="Title">
    <w:name w:val="Title"/>
    <w:aliases w:val="UNDERLINE"/>
    <w:basedOn w:val="Normal"/>
    <w:next w:val="Normal"/>
    <w:link w:val="TitleChar1"/>
    <w:uiPriority w:val="1"/>
    <w:qFormat/>
    <w:rsid w:val="00763AA2"/>
    <w:pPr>
      <w:ind w:left="720"/>
      <w:outlineLvl w:val="0"/>
    </w:pPr>
    <w:rPr>
      <w:rFonts w:asciiTheme="minorHAnsi" w:hAnsiTheme="minorHAnsi" w:cstheme="minorBidi"/>
      <w:bCs/>
      <w:u w:val="single"/>
    </w:rPr>
  </w:style>
  <w:style w:type="character" w:customStyle="1" w:styleId="TitleChar">
    <w:name w:val="Title Char"/>
    <w:basedOn w:val="DefaultParagraphFont"/>
    <w:uiPriority w:val="1"/>
    <w:qFormat/>
    <w:rsid w:val="00763AA2"/>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aliases w:val="UNDERLINE Char,UNDERLINE Char1,Title Char2"/>
    <w:link w:val="Title"/>
    <w:uiPriority w:val="10"/>
    <w:qFormat/>
    <w:locked/>
    <w:rsid w:val="00763AA2"/>
    <w:rPr>
      <w:bCs/>
      <w:u w:val="single"/>
    </w:rPr>
  </w:style>
  <w:style w:type="character" w:customStyle="1" w:styleId="Box">
    <w:name w:val="Box"/>
    <w:uiPriority w:val="1"/>
    <w:qFormat/>
    <w:rsid w:val="00763AA2"/>
    <w:rPr>
      <w:b/>
      <w:bCs w:val="0"/>
      <w:u w:val="single"/>
      <w:bdr w:val="single" w:sz="4" w:space="0" w:color="auto" w:frame="1"/>
    </w:rPr>
  </w:style>
  <w:style w:type="paragraph" w:customStyle="1" w:styleId="tag">
    <w:name w:val="tag"/>
    <w:aliases w:val="No Spacing11,Debate Text,Read stuff,No Spacing111,No Spacing1111,No Spacing3,No Spacing21,No Spacing4,No Spacing11111,No Spacing111111,Medium Grid 21,No Spacing5,No Spacing2,No Spacing1,tags,No Spacing112,No Spacing1121,CD - Cite,Dont use,Tag and Cite"/>
    <w:basedOn w:val="Normal"/>
    <w:link w:val="tagChar"/>
    <w:qFormat/>
    <w:rsid w:val="00763AA2"/>
    <w:rPr>
      <w:rFonts w:ascii="Times New Roman" w:eastAsia="Times New Roman" w:hAnsi="Times New Roman"/>
      <w:b/>
      <w:kern w:val="32"/>
      <w:sz w:val="24"/>
      <w:szCs w:val="20"/>
    </w:rPr>
  </w:style>
  <w:style w:type="character" w:customStyle="1" w:styleId="tagChar">
    <w:name w:val="tag Char"/>
    <w:aliases w:val="TAG Char,Heading 2 Char2 Char Char,Heading 2 Char1 Char Char Char1,Heading 2 Char Char Char Char Char1,Heading 2 Char Char1 Char Char,Heading 2 Char2 Char1,Heading 2 Char1 Char Char11,Heading 2 Char Char Char Char11,Heading 2 Char11,Heading 21"/>
    <w:link w:val="tag"/>
    <w:qFormat/>
    <w:rsid w:val="00763AA2"/>
    <w:rPr>
      <w:rFonts w:ascii="Times New Roman" w:eastAsia="Times New Roman" w:hAnsi="Times New Roman" w:cs="Calibri"/>
      <w:b/>
      <w:kern w:val="32"/>
      <w:sz w:val="24"/>
      <w:szCs w:val="20"/>
    </w:rPr>
  </w:style>
  <w:style w:type="paragraph" w:styleId="ListParagraph">
    <w:name w:val="List Paragraph"/>
    <w:basedOn w:val="Normal"/>
    <w:uiPriority w:val="34"/>
    <w:qFormat/>
    <w:rsid w:val="00763AA2"/>
    <w:pPr>
      <w:ind w:left="720"/>
      <w:contextualSpacing/>
    </w:pPr>
  </w:style>
  <w:style w:type="character" w:customStyle="1" w:styleId="st">
    <w:name w:val="st"/>
    <w:rsid w:val="00763AA2"/>
  </w:style>
  <w:style w:type="character" w:customStyle="1" w:styleId="apple-style-span">
    <w:name w:val="apple-style-span"/>
    <w:rsid w:val="00763AA2"/>
  </w:style>
  <w:style w:type="character" w:customStyle="1" w:styleId="apple-converted-space">
    <w:name w:val="apple-converted-space"/>
    <w:rsid w:val="00763AA2"/>
  </w:style>
  <w:style w:type="character" w:customStyle="1" w:styleId="UnderlineBold">
    <w:name w:val="Underline + Bold"/>
    <w:basedOn w:val="DefaultParagraphFont"/>
    <w:uiPriority w:val="1"/>
    <w:qFormat/>
    <w:rsid w:val="00763AA2"/>
    <w:rPr>
      <w:rFonts w:ascii="Georgia" w:hAnsi="Georgia"/>
      <w:b w:val="0"/>
      <w:sz w:val="22"/>
      <w:u w:val="single"/>
    </w:rPr>
  </w:style>
  <w:style w:type="character" w:customStyle="1" w:styleId="underline">
    <w:name w:val="underline"/>
    <w:link w:val="textbold"/>
    <w:qFormat/>
    <w:rsid w:val="00763AA2"/>
    <w:rPr>
      <w:rFonts w:ascii="Georgia" w:hAnsi="Georgia"/>
      <w:bCs w:val="0"/>
      <w:sz w:val="22"/>
      <w:u w:val="single"/>
    </w:rPr>
  </w:style>
  <w:style w:type="character" w:customStyle="1" w:styleId="StyleBox12ptBold">
    <w:name w:val="Style Box + 12 pt Bold"/>
    <w:basedOn w:val="DefaultParagraphFont"/>
    <w:rsid w:val="00763AA2"/>
    <w:rPr>
      <w:rFonts w:ascii="Georgia" w:hAnsi="Georgia"/>
      <w:b/>
      <w:bCs/>
      <w:sz w:val="22"/>
      <w:u w:val="single"/>
      <w:bdr w:val="none" w:sz="0" w:space="0" w:color="auto"/>
    </w:rPr>
  </w:style>
  <w:style w:type="character" w:customStyle="1" w:styleId="StyleBox12pt">
    <w:name w:val="Style Box + 12 pt"/>
    <w:basedOn w:val="DefaultParagraphFont"/>
    <w:rsid w:val="00763AA2"/>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763AA2"/>
    <w:rPr>
      <w:rFonts w:ascii="Georgia" w:hAnsi="Georgia" w:cs="Calibri"/>
      <w:b w:val="0"/>
      <w:bCs/>
      <w:i w:val="0"/>
      <w:iCs w:val="0"/>
      <w:sz w:val="22"/>
      <w:u w:val="single"/>
      <w:bdr w:val="none" w:sz="0" w:space="0" w:color="auto"/>
    </w:rPr>
  </w:style>
  <w:style w:type="paragraph" w:customStyle="1" w:styleId="StyleHeading4TagBigcardNotBold">
    <w:name w:val="Style Heading 4TagBig card + Not Bold"/>
    <w:basedOn w:val="Heading4"/>
    <w:rsid w:val="00763AA2"/>
    <w:rPr>
      <w:bCs w:val="0"/>
      <w:iCs w:val="0"/>
    </w:rPr>
  </w:style>
  <w:style w:type="character" w:customStyle="1" w:styleId="UnderlinedCardTextChar">
    <w:name w:val="Underlined Card Text Char"/>
    <w:rsid w:val="00763AA2"/>
    <w:rPr>
      <w:rFonts w:ascii="Georgia" w:eastAsia="Calibri" w:hAnsi="Georgia" w:hint="default"/>
      <w:sz w:val="22"/>
      <w:szCs w:val="22"/>
      <w:u w:val="single"/>
    </w:rPr>
  </w:style>
  <w:style w:type="character" w:customStyle="1" w:styleId="StyleGaramondText1">
    <w:name w:val="Style Garamond Text 1"/>
    <w:basedOn w:val="DefaultParagraphFont"/>
    <w:rsid w:val="00763AA2"/>
    <w:rPr>
      <w:rFonts w:ascii="Georgia" w:hAnsi="Georgia"/>
      <w:color w:val="0D0D0D" w:themeColor="text1" w:themeTint="F2"/>
      <w:sz w:val="22"/>
    </w:rPr>
  </w:style>
  <w:style w:type="character" w:customStyle="1" w:styleId="StyleGaramondText1Underline">
    <w:name w:val="Style Garamond Text 1 Underline"/>
    <w:basedOn w:val="DefaultParagraphFont"/>
    <w:rsid w:val="00763AA2"/>
    <w:rPr>
      <w:rFonts w:ascii="Georgia" w:hAnsi="Georgia"/>
      <w:color w:val="0D0D0D" w:themeColor="text1" w:themeTint="F2"/>
      <w:sz w:val="22"/>
      <w:u w:val="single"/>
    </w:rPr>
  </w:style>
  <w:style w:type="character" w:customStyle="1" w:styleId="StyleUnderlineBorderSinglesolidlineAuto05ptLinew">
    <w:name w:val="Style Underline Border: : (Single solid line Auto  0.5 pt Line w..."/>
    <w:basedOn w:val="DefaultParagraphFont"/>
    <w:rsid w:val="00763AA2"/>
    <w:rPr>
      <w:b/>
      <w:u w:val="single"/>
      <w:bdr w:val="none" w:sz="0" w:space="0" w:color="auto"/>
    </w:rPr>
  </w:style>
  <w:style w:type="character" w:customStyle="1" w:styleId="StyleBoldUnderlineBorderSinglesolidlineAuto05pt">
    <w:name w:val="Style Bold Underline Border: : (Single solid line Auto  0.5 pt ..."/>
    <w:basedOn w:val="DefaultParagraphFont"/>
    <w:rsid w:val="00763AA2"/>
    <w:rPr>
      <w:b/>
      <w:bCs/>
      <w:u w:val="single"/>
      <w:bdr w:val="none" w:sz="0" w:space="0" w:color="auto"/>
    </w:rPr>
  </w:style>
  <w:style w:type="character" w:customStyle="1" w:styleId="StyleStyleBoldUnderlineUnderlineIntenseEmphasisIntenseEmpha">
    <w:name w:val="Style Style Bold UnderlineUnderlineIntense EmphasisIntense Empha..."/>
    <w:basedOn w:val="DefaultParagraphFont"/>
    <w:rsid w:val="00763AA2"/>
    <w:rPr>
      <w:b w:val="0"/>
      <w:bCs w:val="0"/>
      <w:sz w:val="14"/>
      <w:u w:val="none"/>
    </w:rPr>
  </w:style>
  <w:style w:type="character" w:customStyle="1" w:styleId="org">
    <w:name w:val="org"/>
    <w:basedOn w:val="DefaultParagraphFont"/>
    <w:rsid w:val="00763AA2"/>
  </w:style>
  <w:style w:type="paragraph" w:styleId="BalloonText">
    <w:name w:val="Balloon Text"/>
    <w:basedOn w:val="Normal"/>
    <w:link w:val="BalloonTextChar"/>
    <w:uiPriority w:val="99"/>
    <w:semiHidden/>
    <w:rsid w:val="00763AA2"/>
    <w:rPr>
      <w:rFonts w:ascii="Tahoma" w:hAnsi="Tahoma" w:cs="Tahoma"/>
      <w:sz w:val="16"/>
      <w:szCs w:val="16"/>
    </w:rPr>
  </w:style>
  <w:style w:type="character" w:customStyle="1" w:styleId="BalloonTextChar">
    <w:name w:val="Balloon Text Char"/>
    <w:basedOn w:val="DefaultParagraphFont"/>
    <w:link w:val="BalloonText"/>
    <w:uiPriority w:val="99"/>
    <w:semiHidden/>
    <w:rsid w:val="00763AA2"/>
    <w:rPr>
      <w:rFonts w:ascii="Tahoma" w:hAnsi="Tahoma" w:cs="Tahoma"/>
      <w:sz w:val="16"/>
      <w:szCs w:val="16"/>
    </w:rPr>
  </w:style>
  <w:style w:type="character" w:customStyle="1" w:styleId="Heading5Char">
    <w:name w:val="Heading 5 Char"/>
    <w:basedOn w:val="DefaultParagraphFont"/>
    <w:link w:val="Heading5"/>
    <w:uiPriority w:val="9"/>
    <w:semiHidden/>
    <w:rsid w:val="00763AA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63AA2"/>
    <w:rPr>
      <w:rFonts w:ascii="Calibri" w:hAnsi="Calibri" w:cs="Calibri"/>
      <w:b/>
      <w:bCs/>
    </w:rPr>
  </w:style>
  <w:style w:type="character" w:customStyle="1" w:styleId="BoldUnderline">
    <w:name w:val="BoldUnderline"/>
    <w:basedOn w:val="DefaultParagraphFont"/>
    <w:uiPriority w:val="1"/>
    <w:qFormat/>
    <w:rsid w:val="00763AA2"/>
    <w:rPr>
      <w:rFonts w:ascii="Arial" w:hAnsi="Arial"/>
      <w:b/>
      <w:sz w:val="20"/>
      <w:u w:val="single"/>
    </w:rPr>
  </w:style>
  <w:style w:type="paragraph" w:customStyle="1" w:styleId="HotRoute">
    <w:name w:val="Hot Route"/>
    <w:basedOn w:val="Normal"/>
    <w:link w:val="HotRouteChar"/>
    <w:qFormat/>
    <w:rsid w:val="00763AA2"/>
    <w:pPr>
      <w:ind w:left="72"/>
    </w:pPr>
    <w:rPr>
      <w:iCs/>
      <w:color w:val="000000"/>
    </w:rPr>
  </w:style>
  <w:style w:type="character" w:customStyle="1" w:styleId="HotRouteChar">
    <w:name w:val="Hot Route Char"/>
    <w:link w:val="HotRoute"/>
    <w:rsid w:val="00763AA2"/>
    <w:rPr>
      <w:rFonts w:ascii="Georgia" w:hAnsi="Georgia" w:cs="Calibri"/>
      <w:iCs/>
      <w:color w:val="000000"/>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uiPriority w:val="99"/>
    <w:unhideWhenUsed/>
    <w:qFormat/>
    <w:rsid w:val="00763AA2"/>
    <w:pPr>
      <w:spacing w:before="100" w:beforeAutospacing="1" w:after="100" w:afterAutospacing="1"/>
    </w:pPr>
    <w:rPr>
      <w:rFonts w:ascii="Times New Roman" w:hAnsi="Times New Roman"/>
      <w:sz w:val="24"/>
    </w:rPr>
  </w:style>
  <w:style w:type="paragraph" w:customStyle="1" w:styleId="user">
    <w:name w:val="user"/>
    <w:basedOn w:val="Normal"/>
    <w:rsid w:val="00763AA2"/>
    <w:pPr>
      <w:spacing w:before="100" w:beforeAutospacing="1" w:after="100" w:afterAutospacing="1"/>
    </w:pPr>
    <w:rPr>
      <w:rFonts w:ascii="Times New Roman" w:hAnsi="Times New Roman"/>
      <w:sz w:val="24"/>
    </w:rPr>
  </w:style>
  <w:style w:type="character" w:customStyle="1" w:styleId="desc">
    <w:name w:val="desc"/>
    <w:basedOn w:val="DefaultParagraphFont"/>
    <w:rsid w:val="00763AA2"/>
  </w:style>
  <w:style w:type="paragraph" w:customStyle="1" w:styleId="about">
    <w:name w:val="about"/>
    <w:basedOn w:val="Normal"/>
    <w:rsid w:val="00763AA2"/>
    <w:pPr>
      <w:spacing w:before="100" w:beforeAutospacing="1" w:after="100" w:afterAutospacing="1"/>
    </w:pPr>
    <w:rPr>
      <w:rFonts w:ascii="Times New Roman" w:hAnsi="Times New Roman"/>
      <w:sz w:val="24"/>
    </w:rPr>
  </w:style>
  <w:style w:type="character" w:customStyle="1" w:styleId="style1">
    <w:name w:val="style1"/>
    <w:basedOn w:val="DefaultParagraphFont"/>
    <w:rsid w:val="00763AA2"/>
  </w:style>
  <w:style w:type="character" w:customStyle="1" w:styleId="BalloonTextChar1">
    <w:name w:val="Balloon Text Char1"/>
    <w:basedOn w:val="DefaultParagraphFont"/>
    <w:uiPriority w:val="99"/>
    <w:semiHidden/>
    <w:rsid w:val="00763AA2"/>
    <w:rPr>
      <w:rFonts w:ascii="Tahoma" w:hAnsi="Tahoma" w:cs="Tahoma"/>
      <w:sz w:val="16"/>
      <w:szCs w:val="16"/>
    </w:rPr>
  </w:style>
  <w:style w:type="paragraph" w:customStyle="1" w:styleId="first">
    <w:name w:val="first"/>
    <w:basedOn w:val="Normal"/>
    <w:rsid w:val="00763AA2"/>
    <w:pPr>
      <w:spacing w:before="100" w:beforeAutospacing="1" w:after="100" w:afterAutospacing="1"/>
    </w:pPr>
    <w:rPr>
      <w:rFonts w:ascii="Times New Roman" w:hAnsi="Times New Roman"/>
      <w:sz w:val="24"/>
    </w:rPr>
  </w:style>
  <w:style w:type="character" w:customStyle="1" w:styleId="titleauthoretc">
    <w:name w:val="titleauthoretc"/>
    <w:rsid w:val="00763AA2"/>
  </w:style>
  <w:style w:type="character" w:customStyle="1" w:styleId="n">
    <w:name w:val="n"/>
    <w:rsid w:val="00763AA2"/>
  </w:style>
  <w:style w:type="paragraph" w:customStyle="1" w:styleId="teaserpermalink">
    <w:name w:val="teaser_permalink"/>
    <w:basedOn w:val="Normal"/>
    <w:rsid w:val="00763AA2"/>
    <w:pPr>
      <w:spacing w:before="100" w:beforeAutospacing="1" w:after="100" w:afterAutospacing="1"/>
    </w:pPr>
    <w:rPr>
      <w:rFonts w:ascii="Times New Roman" w:hAnsi="Times New Roman"/>
      <w:sz w:val="24"/>
    </w:rPr>
  </w:style>
  <w:style w:type="character" w:customStyle="1" w:styleId="z-TopofFormChar">
    <w:name w:val="z-Top of Form Char"/>
    <w:basedOn w:val="DefaultParagraphFont"/>
    <w:link w:val="z-TopofForm"/>
    <w:semiHidden/>
    <w:rsid w:val="00763AA2"/>
    <w:rPr>
      <w:rFonts w:ascii="Arial" w:eastAsia="Times New Roman" w:hAnsi="Arial" w:cs="Times New Roman"/>
      <w:vanish/>
      <w:sz w:val="16"/>
      <w:szCs w:val="16"/>
    </w:rPr>
  </w:style>
  <w:style w:type="paragraph" w:styleId="z-TopofForm">
    <w:name w:val="HTML Top of Form"/>
    <w:basedOn w:val="Normal"/>
    <w:next w:val="Normal"/>
    <w:link w:val="z-TopofFormChar"/>
    <w:hidden/>
    <w:semiHidden/>
    <w:unhideWhenUsed/>
    <w:rsid w:val="00763AA2"/>
    <w:pPr>
      <w:pBdr>
        <w:bottom w:val="single" w:sz="6" w:space="1" w:color="auto"/>
      </w:pBdr>
      <w:jc w:val="center"/>
    </w:pPr>
    <w:rPr>
      <w:rFonts w:ascii="Arial" w:eastAsia="Times New Roman" w:hAnsi="Arial" w:cs="Times New Roman"/>
      <w:vanish/>
      <w:sz w:val="16"/>
      <w:szCs w:val="16"/>
    </w:rPr>
  </w:style>
  <w:style w:type="character" w:customStyle="1" w:styleId="z-TopofFormChar1">
    <w:name w:val="z-Top of Form Char1"/>
    <w:basedOn w:val="DefaultParagraphFont"/>
    <w:uiPriority w:val="99"/>
    <w:semiHidden/>
    <w:rsid w:val="00763AA2"/>
    <w:rPr>
      <w:rFonts w:ascii="Arial" w:hAnsi="Arial" w:cs="Arial"/>
      <w:vanish/>
      <w:sz w:val="16"/>
      <w:szCs w:val="16"/>
    </w:rPr>
  </w:style>
  <w:style w:type="character" w:customStyle="1" w:styleId="z-BottomofFormChar">
    <w:name w:val="z-Bottom of Form Char"/>
    <w:basedOn w:val="DefaultParagraphFont"/>
    <w:link w:val="z-BottomofForm"/>
    <w:semiHidden/>
    <w:rsid w:val="00763AA2"/>
    <w:rPr>
      <w:rFonts w:ascii="Arial" w:eastAsia="Times New Roman" w:hAnsi="Arial" w:cs="Times New Roman"/>
      <w:vanish/>
      <w:sz w:val="16"/>
      <w:szCs w:val="16"/>
    </w:rPr>
  </w:style>
  <w:style w:type="paragraph" w:styleId="z-BottomofForm">
    <w:name w:val="HTML Bottom of Form"/>
    <w:basedOn w:val="Normal"/>
    <w:next w:val="Normal"/>
    <w:link w:val="z-BottomofFormChar"/>
    <w:hidden/>
    <w:semiHidden/>
    <w:unhideWhenUsed/>
    <w:rsid w:val="00763AA2"/>
    <w:pPr>
      <w:pBdr>
        <w:top w:val="single" w:sz="6" w:space="1" w:color="auto"/>
      </w:pBdr>
      <w:jc w:val="center"/>
    </w:pPr>
    <w:rPr>
      <w:rFonts w:ascii="Arial" w:eastAsia="Times New Roman" w:hAnsi="Arial" w:cs="Times New Roman"/>
      <w:vanish/>
      <w:sz w:val="16"/>
      <w:szCs w:val="16"/>
    </w:rPr>
  </w:style>
  <w:style w:type="character" w:customStyle="1" w:styleId="z-BottomofFormChar1">
    <w:name w:val="z-Bottom of Form Char1"/>
    <w:basedOn w:val="DefaultParagraphFont"/>
    <w:uiPriority w:val="99"/>
    <w:semiHidden/>
    <w:rsid w:val="00763AA2"/>
    <w:rPr>
      <w:rFonts w:ascii="Arial" w:hAnsi="Arial" w:cs="Arial"/>
      <w:vanish/>
      <w:sz w:val="16"/>
      <w:szCs w:val="16"/>
    </w:rPr>
  </w:style>
  <w:style w:type="character" w:customStyle="1" w:styleId="in-widget">
    <w:name w:val="in-widget"/>
    <w:rsid w:val="00763AA2"/>
  </w:style>
  <w:style w:type="character" w:customStyle="1" w:styleId="in-top">
    <w:name w:val="in-top"/>
    <w:rsid w:val="00763AA2"/>
  </w:style>
  <w:style w:type="paragraph" w:customStyle="1" w:styleId="wp-caption-text">
    <w:name w:val="wp-caption-text"/>
    <w:basedOn w:val="Normal"/>
    <w:rsid w:val="00763AA2"/>
    <w:pPr>
      <w:spacing w:before="100" w:beforeAutospacing="1" w:after="100" w:afterAutospacing="1"/>
    </w:pPr>
    <w:rPr>
      <w:rFonts w:ascii="Times New Roman" w:hAnsi="Times New Roman"/>
      <w:sz w:val="24"/>
    </w:rPr>
  </w:style>
  <w:style w:type="character" w:customStyle="1" w:styleId="nukeled">
    <w:name w:val="nukeled"/>
    <w:rsid w:val="00763AA2"/>
  </w:style>
  <w:style w:type="character" w:customStyle="1" w:styleId="contextlyrelated">
    <w:name w:val="contextly_related"/>
    <w:rsid w:val="00763AA2"/>
  </w:style>
  <w:style w:type="character" w:customStyle="1" w:styleId="in-right">
    <w:name w:val="in-right"/>
    <w:rsid w:val="00763AA2"/>
  </w:style>
  <w:style w:type="character" w:customStyle="1" w:styleId="adtext">
    <w:name w:val="ad_text"/>
    <w:rsid w:val="00763AA2"/>
  </w:style>
  <w:style w:type="character" w:customStyle="1" w:styleId="linkrow">
    <w:name w:val="link_row"/>
    <w:rsid w:val="00763AA2"/>
  </w:style>
  <w:style w:type="character" w:customStyle="1" w:styleId="revision-date">
    <w:name w:val="revision-date"/>
    <w:rsid w:val="00763AA2"/>
  </w:style>
  <w:style w:type="paragraph" w:customStyle="1" w:styleId="Default">
    <w:name w:val="Default"/>
    <w:uiPriority w:val="99"/>
    <w:rsid w:val="00763AA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lainText">
    <w:name w:val="Plain Text"/>
    <w:basedOn w:val="Normal"/>
    <w:link w:val="PlainTextChar"/>
    <w:uiPriority w:val="99"/>
    <w:unhideWhenUsed/>
    <w:rsid w:val="00763AA2"/>
    <w:rPr>
      <w:rFonts w:eastAsia="Calibri"/>
      <w:szCs w:val="28"/>
    </w:rPr>
  </w:style>
  <w:style w:type="character" w:customStyle="1" w:styleId="PlainTextChar">
    <w:name w:val="Plain Text Char"/>
    <w:basedOn w:val="DefaultParagraphFont"/>
    <w:link w:val="PlainText"/>
    <w:uiPriority w:val="99"/>
    <w:rsid w:val="00763AA2"/>
    <w:rPr>
      <w:rFonts w:ascii="Georgia" w:eastAsia="Calibri" w:hAnsi="Georgia" w:cs="Calibri"/>
      <w:szCs w:val="28"/>
    </w:rPr>
  </w:style>
  <w:style w:type="paragraph" w:customStyle="1" w:styleId="t6">
    <w:name w:val="t6"/>
    <w:basedOn w:val="Normal"/>
    <w:rsid w:val="00763AA2"/>
    <w:pPr>
      <w:spacing w:before="100" w:beforeAutospacing="1" w:after="100" w:afterAutospacing="1"/>
    </w:pPr>
    <w:rPr>
      <w:rFonts w:ascii="Times New Roman" w:hAnsi="Times New Roman"/>
      <w:sz w:val="24"/>
    </w:rPr>
  </w:style>
  <w:style w:type="paragraph" w:customStyle="1" w:styleId="thumbnail">
    <w:name w:val="thumbnail"/>
    <w:basedOn w:val="Normal"/>
    <w:rsid w:val="00763AA2"/>
    <w:pPr>
      <w:spacing w:before="100" w:beforeAutospacing="1" w:after="100" w:afterAutospacing="1"/>
    </w:pPr>
    <w:rPr>
      <w:rFonts w:ascii="Times New Roman" w:hAnsi="Times New Roman"/>
      <w:sz w:val="24"/>
    </w:rPr>
  </w:style>
  <w:style w:type="character" w:customStyle="1" w:styleId="facebook-share">
    <w:name w:val="facebook-share"/>
    <w:rsid w:val="00763AA2"/>
  </w:style>
  <w:style w:type="character" w:customStyle="1" w:styleId="facebook-share-label">
    <w:name w:val="facebook-share-label"/>
    <w:rsid w:val="00763AA2"/>
  </w:style>
  <w:style w:type="paragraph" w:customStyle="1" w:styleId="stand-first-alone">
    <w:name w:val="stand-first-alone"/>
    <w:basedOn w:val="Normal"/>
    <w:rsid w:val="00763AA2"/>
    <w:pPr>
      <w:spacing w:before="100" w:beforeAutospacing="1" w:after="100" w:afterAutospacing="1"/>
    </w:pPr>
    <w:rPr>
      <w:rFonts w:ascii="Times New Roman" w:hAnsi="Times New Roman"/>
      <w:sz w:val="24"/>
    </w:rPr>
  </w:style>
  <w:style w:type="character" w:customStyle="1" w:styleId="cap">
    <w:name w:val="cap"/>
    <w:rsid w:val="00763AA2"/>
  </w:style>
  <w:style w:type="character" w:customStyle="1" w:styleId="share">
    <w:name w:val="share"/>
    <w:rsid w:val="00763AA2"/>
  </w:style>
  <w:style w:type="character" w:customStyle="1" w:styleId="ata11y">
    <w:name w:val="at_a11y"/>
    <w:rsid w:val="00763AA2"/>
  </w:style>
  <w:style w:type="paragraph" w:customStyle="1" w:styleId="Cards">
    <w:name w:val="Cards"/>
    <w:basedOn w:val="Normal"/>
    <w:link w:val="CardsChar1"/>
    <w:qFormat/>
    <w:rsid w:val="00763AA2"/>
    <w:pPr>
      <w:autoSpaceDE w:val="0"/>
      <w:autoSpaceDN w:val="0"/>
      <w:adjustRightInd w:val="0"/>
      <w:ind w:left="432" w:right="432"/>
      <w:jc w:val="both"/>
    </w:pPr>
    <w:rPr>
      <w:rFonts w:eastAsia="Calibri"/>
      <w:sz w:val="20"/>
      <w:szCs w:val="20"/>
    </w:rPr>
  </w:style>
  <w:style w:type="character" w:customStyle="1" w:styleId="CardsChar1">
    <w:name w:val="Cards Char1"/>
    <w:link w:val="Cards"/>
    <w:rsid w:val="00763AA2"/>
    <w:rPr>
      <w:rFonts w:ascii="Georgia" w:eastAsia="Calibri" w:hAnsi="Georgia" w:cs="Calibri"/>
      <w:sz w:val="20"/>
      <w:szCs w:val="20"/>
    </w:rPr>
  </w:style>
  <w:style w:type="paragraph" w:customStyle="1" w:styleId="Cites">
    <w:name w:val="Cites"/>
    <w:basedOn w:val="Normal"/>
    <w:link w:val="CitesChar2"/>
    <w:qFormat/>
    <w:rsid w:val="00763AA2"/>
    <w:pPr>
      <w:widowControl w:val="0"/>
      <w:autoSpaceDE w:val="0"/>
      <w:autoSpaceDN w:val="0"/>
      <w:adjustRightInd w:val="0"/>
      <w:jc w:val="both"/>
      <w:outlineLvl w:val="2"/>
    </w:pPr>
    <w:rPr>
      <w:rFonts w:eastAsia="Calibri"/>
      <w:b/>
      <w:bCs/>
      <w:sz w:val="20"/>
      <w:szCs w:val="20"/>
    </w:rPr>
  </w:style>
  <w:style w:type="character" w:customStyle="1" w:styleId="CitesChar2">
    <w:name w:val="Cites Char2"/>
    <w:link w:val="Cites"/>
    <w:rsid w:val="00763AA2"/>
    <w:rPr>
      <w:rFonts w:ascii="Georgia" w:eastAsia="Calibri" w:hAnsi="Georgia" w:cs="Calibri"/>
      <w:b/>
      <w:bCs/>
      <w:sz w:val="20"/>
      <w:szCs w:val="20"/>
    </w:rPr>
  </w:style>
  <w:style w:type="paragraph" w:customStyle="1" w:styleId="Tags">
    <w:name w:val="Tags"/>
    <w:basedOn w:val="Normal"/>
    <w:link w:val="TagsChar2"/>
    <w:rsid w:val="00763AA2"/>
    <w:pPr>
      <w:autoSpaceDE w:val="0"/>
      <w:autoSpaceDN w:val="0"/>
      <w:adjustRightInd w:val="0"/>
      <w:jc w:val="both"/>
      <w:outlineLvl w:val="1"/>
    </w:pPr>
    <w:rPr>
      <w:rFonts w:eastAsia="Calibri"/>
      <w:b/>
      <w:szCs w:val="20"/>
    </w:rPr>
  </w:style>
  <w:style w:type="character" w:customStyle="1" w:styleId="TagsChar2">
    <w:name w:val="Tags Char2"/>
    <w:link w:val="Tags"/>
    <w:rsid w:val="00763AA2"/>
    <w:rPr>
      <w:rFonts w:ascii="Georgia" w:eastAsia="Calibri" w:hAnsi="Georgia" w:cs="Calibri"/>
      <w:b/>
      <w:szCs w:val="20"/>
    </w:rPr>
  </w:style>
  <w:style w:type="character" w:customStyle="1" w:styleId="CardsFont12ptCharChar">
    <w:name w:val="Cards + Font: 12 pt Char Char"/>
    <w:aliases w:val="Cards + Font: 12 pt Char Char Char Char Char Char Char Char,Cards + Font: 12 pt Char Char Char Char Char Char Char Char Char Char Char"/>
    <w:link w:val="CardsFont12pt"/>
    <w:rsid w:val="00763AA2"/>
    <w:rPr>
      <w:sz w:val="24"/>
      <w:szCs w:val="24"/>
      <w:u w:val="thick"/>
    </w:rPr>
  </w:style>
  <w:style w:type="paragraph" w:customStyle="1" w:styleId="CardsFont12pt">
    <w:name w:val="Cards + Font: 12 pt"/>
    <w:aliases w:val="Thick Underline,Thick Underline Char,Cards + Font: 12 pt Char Char Char,Cards + Font: 12 pt Char Char Char Char Char Char Char,Cards + Font: 12 pt Char Char Char Char Char Char Char Char Char Char"/>
    <w:basedOn w:val="Cards"/>
    <w:link w:val="CardsFont12ptCharChar"/>
    <w:rsid w:val="00763AA2"/>
    <w:rPr>
      <w:rFonts w:asciiTheme="minorHAnsi" w:eastAsiaTheme="minorHAnsi" w:hAnsiTheme="minorHAnsi" w:cstheme="minorBidi"/>
      <w:sz w:val="24"/>
      <w:szCs w:val="24"/>
      <w:u w:val="thick"/>
    </w:rPr>
  </w:style>
  <w:style w:type="character" w:customStyle="1" w:styleId="UnderlineCharChar0">
    <w:name w:val="Underline Char Char"/>
    <w:rsid w:val="00763AA2"/>
    <w:rPr>
      <w:rFonts w:ascii="Arial Narrow" w:hAnsi="Arial Narrow"/>
      <w:szCs w:val="24"/>
      <w:u w:val="single"/>
      <w:lang w:val="en-US" w:eastAsia="en-US" w:bidi="ar-SA"/>
    </w:rPr>
  </w:style>
  <w:style w:type="paragraph" w:customStyle="1" w:styleId="wallacepara">
    <w:name w:val="wallacepara"/>
    <w:basedOn w:val="Normal"/>
    <w:rsid w:val="00763AA2"/>
    <w:pPr>
      <w:spacing w:before="100" w:beforeAutospacing="1" w:after="100" w:afterAutospacing="1"/>
    </w:pPr>
    <w:rPr>
      <w:rFonts w:ascii="Times New Roman" w:hAnsi="Times New Roman"/>
      <w:sz w:val="24"/>
    </w:rPr>
  </w:style>
  <w:style w:type="paragraph" w:customStyle="1" w:styleId="morelink">
    <w:name w:val="morelink"/>
    <w:basedOn w:val="Normal"/>
    <w:rsid w:val="00763AA2"/>
    <w:pPr>
      <w:spacing w:before="100" w:beforeAutospacing="1" w:after="100" w:afterAutospacing="1"/>
    </w:pPr>
    <w:rPr>
      <w:rFonts w:ascii="Times New Roman" w:hAnsi="Times New Roman"/>
      <w:sz w:val="24"/>
    </w:rPr>
  </w:style>
  <w:style w:type="paragraph" w:customStyle="1" w:styleId="audiolink">
    <w:name w:val="audiolink"/>
    <w:basedOn w:val="Normal"/>
    <w:rsid w:val="00763AA2"/>
    <w:pPr>
      <w:spacing w:before="100" w:beforeAutospacing="1" w:after="100" w:afterAutospacing="1"/>
    </w:pPr>
    <w:rPr>
      <w:rFonts w:ascii="Times New Roman" w:hAnsi="Times New Roman"/>
      <w:sz w:val="24"/>
    </w:rPr>
  </w:style>
  <w:style w:type="character" w:customStyle="1" w:styleId="tpk">
    <w:name w:val="tpk"/>
    <w:rsid w:val="00763AA2"/>
  </w:style>
  <w:style w:type="character" w:customStyle="1" w:styleId="credit">
    <w:name w:val="credit"/>
    <w:rsid w:val="00763AA2"/>
  </w:style>
  <w:style w:type="character" w:customStyle="1" w:styleId="description">
    <w:name w:val="description"/>
    <w:rsid w:val="00763AA2"/>
  </w:style>
  <w:style w:type="paragraph" w:customStyle="1" w:styleId="titlestyle1">
    <w:name w:val="titlestyle1"/>
    <w:basedOn w:val="Normal"/>
    <w:rsid w:val="00763AA2"/>
    <w:pPr>
      <w:spacing w:before="100" w:beforeAutospacing="1" w:after="100" w:afterAutospacing="1"/>
    </w:pPr>
    <w:rPr>
      <w:rFonts w:ascii="Times New Roman" w:hAnsi="Times New Roman"/>
      <w:sz w:val="24"/>
    </w:rPr>
  </w:style>
  <w:style w:type="paragraph" w:customStyle="1" w:styleId="Title1">
    <w:name w:val="Title1"/>
    <w:basedOn w:val="Normal"/>
    <w:rsid w:val="00763AA2"/>
    <w:pPr>
      <w:spacing w:before="100" w:beforeAutospacing="1" w:after="100" w:afterAutospacing="1"/>
    </w:pPr>
    <w:rPr>
      <w:rFonts w:ascii="Times New Roman" w:hAnsi="Times New Roman"/>
      <w:sz w:val="24"/>
    </w:rPr>
  </w:style>
  <w:style w:type="paragraph" w:customStyle="1" w:styleId="nav1">
    <w:name w:val="nav1"/>
    <w:basedOn w:val="Normal"/>
    <w:rsid w:val="00763AA2"/>
    <w:pPr>
      <w:spacing w:before="100" w:beforeAutospacing="1" w:after="100" w:afterAutospacing="1"/>
    </w:pPr>
    <w:rPr>
      <w:rFonts w:ascii="Times New Roman" w:hAnsi="Times New Roman"/>
      <w:sz w:val="24"/>
    </w:rPr>
  </w:style>
  <w:style w:type="paragraph" w:customStyle="1" w:styleId="nav2">
    <w:name w:val="nav2"/>
    <w:basedOn w:val="Normal"/>
    <w:rsid w:val="00763AA2"/>
    <w:pPr>
      <w:spacing w:before="100" w:beforeAutospacing="1" w:after="100" w:afterAutospacing="1"/>
    </w:pPr>
    <w:rPr>
      <w:rFonts w:ascii="Times New Roman" w:hAnsi="Times New Roman"/>
      <w:sz w:val="24"/>
    </w:rPr>
  </w:style>
  <w:style w:type="character" w:customStyle="1" w:styleId="pmterms1">
    <w:name w:val="pmterms1"/>
    <w:rsid w:val="00763AA2"/>
  </w:style>
  <w:style w:type="paragraph" w:customStyle="1" w:styleId="Pa2">
    <w:name w:val="Pa2"/>
    <w:basedOn w:val="Default"/>
    <w:next w:val="Default"/>
    <w:uiPriority w:val="99"/>
    <w:rsid w:val="00763AA2"/>
    <w:pPr>
      <w:spacing w:line="241" w:lineRule="atLeast"/>
    </w:pPr>
    <w:rPr>
      <w:rFonts w:ascii="Minion Pro" w:hAnsi="Minion Pro"/>
      <w:color w:val="auto"/>
    </w:rPr>
  </w:style>
  <w:style w:type="character" w:customStyle="1" w:styleId="A5">
    <w:name w:val="A5"/>
    <w:uiPriority w:val="99"/>
    <w:rsid w:val="00763AA2"/>
    <w:rPr>
      <w:rFonts w:cs="Minion Pro"/>
      <w:color w:val="000000"/>
      <w:sz w:val="22"/>
      <w:szCs w:val="22"/>
    </w:rPr>
  </w:style>
  <w:style w:type="paragraph" w:customStyle="1" w:styleId="Pa1">
    <w:name w:val="Pa1"/>
    <w:basedOn w:val="Default"/>
    <w:next w:val="Default"/>
    <w:uiPriority w:val="99"/>
    <w:rsid w:val="00763AA2"/>
    <w:pPr>
      <w:spacing w:line="241" w:lineRule="atLeast"/>
    </w:pPr>
    <w:rPr>
      <w:rFonts w:ascii="Minion Pro" w:hAnsi="Minion Pro"/>
      <w:color w:val="auto"/>
    </w:rPr>
  </w:style>
  <w:style w:type="character" w:customStyle="1" w:styleId="A24">
    <w:name w:val="A24"/>
    <w:uiPriority w:val="99"/>
    <w:rsid w:val="00763AA2"/>
    <w:rPr>
      <w:rFonts w:ascii="Paperback 24" w:hAnsi="Paperback 24" w:cs="Paperback 24"/>
      <w:color w:val="000000"/>
      <w:sz w:val="32"/>
      <w:szCs w:val="32"/>
    </w:rPr>
  </w:style>
  <w:style w:type="paragraph" w:customStyle="1" w:styleId="Pa0">
    <w:name w:val="Pa0"/>
    <w:basedOn w:val="Default"/>
    <w:next w:val="Default"/>
    <w:uiPriority w:val="99"/>
    <w:rsid w:val="00763AA2"/>
    <w:pPr>
      <w:spacing w:line="241" w:lineRule="atLeast"/>
    </w:pPr>
    <w:rPr>
      <w:rFonts w:ascii="Minion Pro" w:hAnsi="Minion Pro"/>
      <w:color w:val="auto"/>
    </w:rPr>
  </w:style>
  <w:style w:type="character" w:customStyle="1" w:styleId="A3">
    <w:name w:val="A3"/>
    <w:rsid w:val="00763AA2"/>
    <w:rPr>
      <w:rFonts w:cs="Minion Pro"/>
      <w:i/>
      <w:iCs/>
      <w:color w:val="000000"/>
      <w:sz w:val="20"/>
      <w:szCs w:val="20"/>
    </w:rPr>
  </w:style>
  <w:style w:type="character" w:customStyle="1" w:styleId="A25">
    <w:name w:val="A25"/>
    <w:uiPriority w:val="99"/>
    <w:rsid w:val="00763AA2"/>
    <w:rPr>
      <w:rFonts w:ascii="Webdings" w:hAnsi="Webdings" w:cs="Webdings"/>
      <w:color w:val="000000"/>
      <w:sz w:val="16"/>
      <w:szCs w:val="16"/>
    </w:rPr>
  </w:style>
  <w:style w:type="character" w:customStyle="1" w:styleId="F7-SmallFont">
    <w:name w:val="F7 - Small Font"/>
    <w:rsid w:val="00763AA2"/>
    <w:rPr>
      <w:rFonts w:ascii="Times New Roman" w:hAnsi="Times New Roman"/>
      <w:sz w:val="14"/>
    </w:rPr>
  </w:style>
  <w:style w:type="character" w:customStyle="1" w:styleId="HTMLPreformattedChar">
    <w:name w:val="HTML Preformatted Char"/>
    <w:basedOn w:val="DefaultParagraphFont"/>
    <w:link w:val="HTMLPreformatted"/>
    <w:uiPriority w:val="99"/>
    <w:semiHidden/>
    <w:rsid w:val="00763AA2"/>
    <w:rPr>
      <w:rFonts w:ascii="Courier New" w:eastAsia="Times New Roman" w:hAnsi="Courier New" w:cs="Times New Roman"/>
      <w:sz w:val="20"/>
      <w:szCs w:val="20"/>
    </w:rPr>
  </w:style>
  <w:style w:type="paragraph" w:styleId="HTMLPreformatted">
    <w:name w:val="HTML Preformatted"/>
    <w:basedOn w:val="Normal"/>
    <w:link w:val="HTMLPreformattedChar"/>
    <w:uiPriority w:val="99"/>
    <w:semiHidden/>
    <w:unhideWhenUsed/>
    <w:rsid w:val="00763A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rPr>
  </w:style>
  <w:style w:type="character" w:customStyle="1" w:styleId="HTMLPreformattedChar1">
    <w:name w:val="HTML Preformatted Char1"/>
    <w:basedOn w:val="DefaultParagraphFont"/>
    <w:uiPriority w:val="99"/>
    <w:semiHidden/>
    <w:rsid w:val="00763AA2"/>
    <w:rPr>
      <w:rFonts w:ascii="Consolas" w:hAnsi="Consolas" w:cs="Consolas"/>
      <w:sz w:val="20"/>
      <w:szCs w:val="20"/>
    </w:rPr>
  </w:style>
  <w:style w:type="paragraph" w:customStyle="1" w:styleId="loose">
    <w:name w:val="loose"/>
    <w:basedOn w:val="Normal"/>
    <w:rsid w:val="00763AA2"/>
    <w:pPr>
      <w:spacing w:before="100" w:beforeAutospacing="1" w:after="100" w:afterAutospacing="1"/>
    </w:pPr>
    <w:rPr>
      <w:rFonts w:ascii="Times New Roman" w:hAnsi="Times New Roman"/>
      <w:sz w:val="24"/>
    </w:rPr>
  </w:style>
  <w:style w:type="character" w:customStyle="1" w:styleId="hit">
    <w:name w:val="hit"/>
    <w:rsid w:val="00763AA2"/>
  </w:style>
  <w:style w:type="character" w:customStyle="1" w:styleId="blue">
    <w:name w:val="blue"/>
    <w:rsid w:val="00763AA2"/>
  </w:style>
  <w:style w:type="character" w:customStyle="1" w:styleId="verdana">
    <w:name w:val="verdana"/>
    <w:rsid w:val="00763AA2"/>
  </w:style>
  <w:style w:type="character" w:customStyle="1" w:styleId="ssl0">
    <w:name w:val="ss_l0"/>
    <w:rsid w:val="00763AA2"/>
  </w:style>
  <w:style w:type="paragraph" w:customStyle="1" w:styleId="CM45">
    <w:name w:val="CM45"/>
    <w:basedOn w:val="Default"/>
    <w:next w:val="Default"/>
    <w:uiPriority w:val="99"/>
    <w:rsid w:val="00763AA2"/>
    <w:rPr>
      <w:color w:val="auto"/>
    </w:rPr>
  </w:style>
  <w:style w:type="paragraph" w:customStyle="1" w:styleId="CM46">
    <w:name w:val="CM46"/>
    <w:basedOn w:val="Default"/>
    <w:next w:val="Default"/>
    <w:uiPriority w:val="99"/>
    <w:rsid w:val="00763AA2"/>
    <w:rPr>
      <w:color w:val="auto"/>
    </w:rPr>
  </w:style>
  <w:style w:type="character" w:customStyle="1" w:styleId="DocumentMapChar">
    <w:name w:val="Document Map Char"/>
    <w:basedOn w:val="DefaultParagraphFont"/>
    <w:link w:val="DocumentMap"/>
    <w:semiHidden/>
    <w:rsid w:val="00763AA2"/>
    <w:rPr>
      <w:rFonts w:ascii="Verdana" w:eastAsia="Calibri" w:hAnsi="Verdana" w:cs="Tahoma"/>
      <w:sz w:val="16"/>
      <w:szCs w:val="16"/>
    </w:rPr>
  </w:style>
  <w:style w:type="paragraph" w:styleId="DocumentMap">
    <w:name w:val="Document Map"/>
    <w:basedOn w:val="Normal"/>
    <w:link w:val="DocumentMapChar"/>
    <w:semiHidden/>
    <w:rsid w:val="00763AA2"/>
    <w:rPr>
      <w:rFonts w:ascii="Verdana" w:eastAsia="Calibri" w:hAnsi="Verdana" w:cs="Tahoma"/>
      <w:sz w:val="16"/>
      <w:szCs w:val="16"/>
    </w:rPr>
  </w:style>
  <w:style w:type="character" w:customStyle="1" w:styleId="DocumentMapChar1">
    <w:name w:val="Document Map Char1"/>
    <w:basedOn w:val="DefaultParagraphFont"/>
    <w:semiHidden/>
    <w:rsid w:val="00763AA2"/>
    <w:rPr>
      <w:rFonts w:ascii="Tahoma" w:hAnsi="Tahoma" w:cs="Tahoma"/>
      <w:sz w:val="16"/>
      <w:szCs w:val="16"/>
    </w:rPr>
  </w:style>
  <w:style w:type="paragraph" w:customStyle="1" w:styleId="Card10f2">
    <w:name w:val="Card.10.f2"/>
    <w:basedOn w:val="Normal"/>
    <w:link w:val="Card10f2Char"/>
    <w:autoRedefine/>
    <w:rsid w:val="00763AA2"/>
    <w:rPr>
      <w:sz w:val="16"/>
      <w:szCs w:val="20"/>
    </w:rPr>
  </w:style>
  <w:style w:type="character" w:customStyle="1" w:styleId="Card10f2Char">
    <w:name w:val="Card.10.f2 Char"/>
    <w:link w:val="Card10f2"/>
    <w:rsid w:val="00763AA2"/>
    <w:rPr>
      <w:rFonts w:ascii="Georgia" w:hAnsi="Georgia" w:cs="Calibri"/>
      <w:sz w:val="16"/>
      <w:szCs w:val="20"/>
    </w:rPr>
  </w:style>
  <w:style w:type="paragraph" w:customStyle="1" w:styleId="PageHeaderLine1">
    <w:name w:val="PageHeaderLine1"/>
    <w:basedOn w:val="Normal"/>
    <w:uiPriority w:val="99"/>
    <w:rsid w:val="00763AA2"/>
    <w:pPr>
      <w:tabs>
        <w:tab w:val="right" w:pos="10800"/>
      </w:tabs>
    </w:pPr>
    <w:rPr>
      <w:rFonts w:eastAsia="Calibri"/>
      <w:b/>
    </w:rPr>
  </w:style>
  <w:style w:type="paragraph" w:customStyle="1" w:styleId="PageHeaderLine2">
    <w:name w:val="PageHeaderLine2"/>
    <w:basedOn w:val="Normal"/>
    <w:next w:val="Normal"/>
    <w:uiPriority w:val="99"/>
    <w:rsid w:val="00763AA2"/>
    <w:pPr>
      <w:tabs>
        <w:tab w:val="right" w:pos="10800"/>
      </w:tabs>
      <w:spacing w:line="480" w:lineRule="auto"/>
    </w:pPr>
    <w:rPr>
      <w:rFonts w:eastAsia="Calibri"/>
      <w:b/>
    </w:rPr>
  </w:style>
  <w:style w:type="paragraph" w:customStyle="1" w:styleId="F4-NormalText">
    <w:name w:val="F4 - Normal Text"/>
    <w:basedOn w:val="Normal"/>
    <w:qFormat/>
    <w:rsid w:val="00763AA2"/>
    <w:rPr>
      <w:rFonts w:ascii="Times New Roman" w:eastAsia="Calibri" w:hAnsi="Times New Roman"/>
    </w:rPr>
  </w:style>
  <w:style w:type="character" w:customStyle="1" w:styleId="7TimesNewRoman">
    <w:name w:val="7 Times New Roman"/>
    <w:rsid w:val="00763AA2"/>
    <w:rPr>
      <w:rFonts w:ascii="Times New Roman" w:eastAsia="Times New Roman" w:hAnsi="Times New Roman"/>
      <w:b w:val="0"/>
      <w:i w:val="0"/>
      <w:caps w:val="0"/>
      <w:smallCaps w:val="0"/>
      <w:strike w:val="0"/>
      <w:dstrike w:val="0"/>
      <w:noProof w:val="0"/>
      <w:color w:val="000000"/>
      <w:spacing w:val="0"/>
      <w:position w:val="0"/>
      <w:sz w:val="14"/>
      <w:u w:val="none" w:color="000000"/>
      <w:vertAlign w:val="baseline"/>
      <w:lang w:val="en-US"/>
    </w:rPr>
  </w:style>
  <w:style w:type="character" w:customStyle="1" w:styleId="12TimesNewRoman">
    <w:name w:val="12 Times New Roman"/>
    <w:rsid w:val="00763AA2"/>
    <w:rPr>
      <w:rFonts w:ascii="Times New Roman" w:eastAsia="Times New Roman" w:hAnsi="Times New Roman"/>
      <w:b w:val="0"/>
      <w:i w:val="0"/>
      <w:strike w:val="0"/>
      <w:dstrike w:val="0"/>
      <w:color w:val="000000"/>
      <w:spacing w:val="0"/>
      <w:position w:val="0"/>
      <w:sz w:val="20"/>
      <w:u w:val="none" w:color="000000"/>
      <w:vertAlign w:val="baseline"/>
      <w:lang w:val="en-US"/>
    </w:rPr>
  </w:style>
  <w:style w:type="paragraph" w:customStyle="1" w:styleId="textbold">
    <w:name w:val="text bold"/>
    <w:basedOn w:val="Normal"/>
    <w:link w:val="underline"/>
    <w:qFormat/>
    <w:rsid w:val="00763AA2"/>
    <w:pPr>
      <w:ind w:left="720"/>
      <w:jc w:val="both"/>
    </w:pPr>
    <w:rPr>
      <w:rFonts w:cstheme="minorBidi"/>
      <w:u w:val="single"/>
    </w:rPr>
  </w:style>
  <w:style w:type="character" w:customStyle="1" w:styleId="Boxed">
    <w:name w:val="Boxed"/>
    <w:qFormat/>
    <w:rsid w:val="00763AA2"/>
    <w:rPr>
      <w:rFonts w:ascii="Garamond" w:hAnsi="Garamond"/>
      <w:sz w:val="20"/>
      <w:bdr w:val="single" w:sz="6" w:space="0" w:color="auto"/>
    </w:rPr>
  </w:style>
  <w:style w:type="character" w:customStyle="1" w:styleId="MinimizedTextChar">
    <w:name w:val="Minimized Text Char"/>
    <w:uiPriority w:val="99"/>
    <w:rsid w:val="00763AA2"/>
    <w:rPr>
      <w:rFonts w:cs="Times New Roman"/>
      <w:sz w:val="24"/>
      <w:szCs w:val="24"/>
      <w:lang w:val="en-US" w:eastAsia="en-US" w:bidi="ar-SA"/>
    </w:rPr>
  </w:style>
  <w:style w:type="paragraph" w:customStyle="1" w:styleId="FullText">
    <w:name w:val="Full Text"/>
    <w:basedOn w:val="Normal"/>
    <w:rsid w:val="00763AA2"/>
    <w:rPr>
      <w:rFonts w:ascii="Arial Narrow" w:hAnsi="Arial Narrow"/>
      <w:sz w:val="16"/>
    </w:rPr>
  </w:style>
  <w:style w:type="character" w:customStyle="1" w:styleId="UnderlinedCard">
    <w:name w:val="Underlined Card"/>
    <w:basedOn w:val="DefaultParagraphFont"/>
    <w:rsid w:val="00763AA2"/>
    <w:rPr>
      <w:rFonts w:ascii="Arial Narrow" w:hAnsi="Arial Narrow"/>
      <w:sz w:val="22"/>
      <w:u w:val="single"/>
    </w:rPr>
  </w:style>
  <w:style w:type="paragraph" w:customStyle="1" w:styleId="TagLine">
    <w:name w:val="Tag Line"/>
    <w:basedOn w:val="Normal"/>
    <w:next w:val="FullText"/>
    <w:rsid w:val="00763AA2"/>
    <w:rPr>
      <w:rFonts w:ascii="Arial Narrow" w:hAnsi="Arial Narrow"/>
      <w:b/>
      <w:sz w:val="28"/>
    </w:rPr>
  </w:style>
  <w:style w:type="character" w:customStyle="1" w:styleId="SourceBold">
    <w:name w:val="Source Bold"/>
    <w:basedOn w:val="DefaultParagraphFont"/>
    <w:rsid w:val="00763AA2"/>
    <w:rPr>
      <w:rFonts w:ascii="Arial Narrow" w:hAnsi="Arial Narrow"/>
      <w:b/>
      <w:sz w:val="24"/>
      <w:u w:val="none"/>
    </w:rPr>
  </w:style>
  <w:style w:type="paragraph" w:styleId="NoSpacing">
    <w:name w:val="No Spacing"/>
    <w:basedOn w:val="Normal"/>
    <w:uiPriority w:val="1"/>
    <w:qFormat/>
    <w:rsid w:val="00763AA2"/>
    <w:rPr>
      <w:rFonts w:ascii="Cambria" w:hAnsi="Cambria"/>
      <w:sz w:val="18"/>
      <w:szCs w:val="32"/>
    </w:rPr>
  </w:style>
  <w:style w:type="character" w:customStyle="1" w:styleId="Headerorfooter">
    <w:name w:val="Header or footer_"/>
    <w:basedOn w:val="DefaultParagraphFont"/>
    <w:rsid w:val="00763AA2"/>
    <w:rPr>
      <w:rFonts w:ascii="Arial" w:eastAsia="Arial" w:hAnsi="Arial" w:cs="Arial"/>
      <w:b w:val="0"/>
      <w:bCs w:val="0"/>
      <w:i w:val="0"/>
      <w:iCs w:val="0"/>
      <w:smallCaps w:val="0"/>
      <w:strike w:val="0"/>
      <w:sz w:val="20"/>
      <w:szCs w:val="20"/>
      <w:u w:val="none"/>
    </w:rPr>
  </w:style>
  <w:style w:type="character" w:customStyle="1" w:styleId="Bodytext2">
    <w:name w:val="Body text (2)_"/>
    <w:basedOn w:val="DefaultParagraphFont"/>
    <w:rsid w:val="00763AA2"/>
    <w:rPr>
      <w:rFonts w:ascii="Arial" w:eastAsia="Arial" w:hAnsi="Arial" w:cs="Arial"/>
      <w:b/>
      <w:bCs/>
      <w:i w:val="0"/>
      <w:iCs w:val="0"/>
      <w:smallCaps w:val="0"/>
      <w:strike w:val="0"/>
      <w:sz w:val="20"/>
      <w:szCs w:val="20"/>
      <w:u w:val="none"/>
    </w:rPr>
  </w:style>
  <w:style w:type="character" w:customStyle="1" w:styleId="Bodytext">
    <w:name w:val="Body text_"/>
    <w:basedOn w:val="DefaultParagraphFont"/>
    <w:link w:val="BodyText5"/>
    <w:rsid w:val="00763AA2"/>
    <w:rPr>
      <w:rFonts w:ascii="Georgia" w:eastAsia="Georgia" w:hAnsi="Georgia" w:cs="Georgia"/>
      <w:sz w:val="21"/>
      <w:szCs w:val="21"/>
      <w:shd w:val="clear" w:color="auto" w:fill="FFFFFF"/>
    </w:rPr>
  </w:style>
  <w:style w:type="paragraph" w:customStyle="1" w:styleId="BodyText5">
    <w:name w:val="Body Text5"/>
    <w:basedOn w:val="Normal"/>
    <w:link w:val="Bodytext"/>
    <w:rsid w:val="00763AA2"/>
    <w:pPr>
      <w:widowControl w:val="0"/>
      <w:shd w:val="clear" w:color="auto" w:fill="FFFFFF"/>
      <w:spacing w:before="180" w:after="60" w:line="279" w:lineRule="exact"/>
      <w:ind w:hanging="920"/>
      <w:jc w:val="both"/>
    </w:pPr>
    <w:rPr>
      <w:rFonts w:eastAsia="Georgia" w:cs="Georgia"/>
      <w:sz w:val="21"/>
      <w:szCs w:val="21"/>
    </w:rPr>
  </w:style>
  <w:style w:type="character" w:customStyle="1" w:styleId="BodyText1">
    <w:name w:val="Body Text1"/>
    <w:basedOn w:val="Bodytext"/>
    <w:rsid w:val="00763AA2"/>
    <w:rPr>
      <w:rFonts w:ascii="Georgia" w:eastAsia="Georgia" w:hAnsi="Georgia" w:cs="Georgia"/>
      <w:color w:val="000000"/>
      <w:spacing w:val="0"/>
      <w:w w:val="100"/>
      <w:position w:val="0"/>
      <w:sz w:val="21"/>
      <w:szCs w:val="21"/>
      <w:shd w:val="clear" w:color="auto" w:fill="FFFFFF"/>
      <w:lang w:val="en-US"/>
    </w:rPr>
  </w:style>
  <w:style w:type="character" w:customStyle="1" w:styleId="Bodytext20">
    <w:name w:val="Body text (2)"/>
    <w:basedOn w:val="Bodytext2"/>
    <w:rsid w:val="00763AA2"/>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Headerorfooter0">
    <w:name w:val="Header or footer"/>
    <w:basedOn w:val="Headerorfooter"/>
    <w:rsid w:val="00763AA2"/>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Heading18">
    <w:name w:val="Heading #18_"/>
    <w:basedOn w:val="DefaultParagraphFont"/>
    <w:link w:val="Heading180"/>
    <w:rsid w:val="00763AA2"/>
    <w:rPr>
      <w:rFonts w:ascii="Arial" w:eastAsia="Arial" w:hAnsi="Arial" w:cs="Arial"/>
      <w:b/>
      <w:bCs/>
      <w:sz w:val="20"/>
      <w:szCs w:val="20"/>
      <w:shd w:val="clear" w:color="auto" w:fill="FFFFFF"/>
    </w:rPr>
  </w:style>
  <w:style w:type="paragraph" w:customStyle="1" w:styleId="Heading180">
    <w:name w:val="Heading #18"/>
    <w:basedOn w:val="Normal"/>
    <w:link w:val="Heading18"/>
    <w:rsid w:val="00763AA2"/>
    <w:pPr>
      <w:widowControl w:val="0"/>
      <w:shd w:val="clear" w:color="auto" w:fill="FFFFFF"/>
      <w:spacing w:before="480" w:after="180" w:line="0" w:lineRule="atLeast"/>
      <w:jc w:val="both"/>
    </w:pPr>
    <w:rPr>
      <w:rFonts w:ascii="Arial" w:eastAsia="Arial" w:hAnsi="Arial" w:cs="Arial"/>
      <w:b/>
      <w:bCs/>
      <w:sz w:val="20"/>
      <w:szCs w:val="20"/>
    </w:rPr>
  </w:style>
  <w:style w:type="character" w:customStyle="1" w:styleId="BodytextArial">
    <w:name w:val="Body text + Arial"/>
    <w:aliases w:val="9.5 pt,Spacing 0 pt,Body text + Candara,8 pt,Body text (46) + Lucida Sans Unicode,Body text + FrankRuehl,6.5 pt,5 pt,Body text (39) + FrankRuehl,Body text (160) + 10 pt,Body text (115) + 14.5 pt,Body text (38) + Segoe UI"/>
    <w:basedOn w:val="Bodytext"/>
    <w:rsid w:val="00763AA2"/>
    <w:rPr>
      <w:rFonts w:ascii="Arial" w:eastAsia="Arial" w:hAnsi="Arial" w:cs="Arial"/>
      <w:color w:val="000000"/>
      <w:spacing w:val="0"/>
      <w:w w:val="100"/>
      <w:position w:val="0"/>
      <w:sz w:val="19"/>
      <w:szCs w:val="19"/>
      <w:shd w:val="clear" w:color="auto" w:fill="FFFFFF"/>
      <w:lang w:val="en-US"/>
    </w:rPr>
  </w:style>
  <w:style w:type="character" w:customStyle="1" w:styleId="Bodytext3">
    <w:name w:val="Body text (3)_"/>
    <w:basedOn w:val="DefaultParagraphFont"/>
    <w:rsid w:val="00763AA2"/>
    <w:rPr>
      <w:rFonts w:ascii="Arial" w:eastAsia="Arial" w:hAnsi="Arial" w:cs="Arial"/>
      <w:b w:val="0"/>
      <w:bCs w:val="0"/>
      <w:i w:val="0"/>
      <w:iCs w:val="0"/>
      <w:smallCaps w:val="0"/>
      <w:strike w:val="0"/>
      <w:sz w:val="20"/>
      <w:szCs w:val="20"/>
      <w:u w:val="none"/>
    </w:rPr>
  </w:style>
  <w:style w:type="character" w:customStyle="1" w:styleId="Picturecaption2">
    <w:name w:val="Picture caption (2)_"/>
    <w:basedOn w:val="DefaultParagraphFont"/>
    <w:link w:val="Picturecaption20"/>
    <w:rsid w:val="00763AA2"/>
    <w:rPr>
      <w:rFonts w:ascii="Arial" w:eastAsia="Arial" w:hAnsi="Arial" w:cs="Arial"/>
      <w:b/>
      <w:bCs/>
      <w:sz w:val="15"/>
      <w:szCs w:val="15"/>
      <w:shd w:val="clear" w:color="auto" w:fill="FFFFFF"/>
    </w:rPr>
  </w:style>
  <w:style w:type="paragraph" w:customStyle="1" w:styleId="Picturecaption20">
    <w:name w:val="Picture caption (2)"/>
    <w:basedOn w:val="Normal"/>
    <w:link w:val="Picturecaption2"/>
    <w:rsid w:val="00763AA2"/>
    <w:pPr>
      <w:widowControl w:val="0"/>
      <w:shd w:val="clear" w:color="auto" w:fill="FFFFFF"/>
      <w:spacing w:line="0" w:lineRule="atLeast"/>
      <w:jc w:val="right"/>
    </w:pPr>
    <w:rPr>
      <w:rFonts w:ascii="Arial" w:eastAsia="Arial" w:hAnsi="Arial" w:cs="Arial"/>
      <w:b/>
      <w:bCs/>
      <w:sz w:val="15"/>
      <w:szCs w:val="15"/>
    </w:rPr>
  </w:style>
  <w:style w:type="character" w:customStyle="1" w:styleId="Picturecaption">
    <w:name w:val="Picture caption_"/>
    <w:basedOn w:val="DefaultParagraphFont"/>
    <w:link w:val="Picturecaption0"/>
    <w:rsid w:val="00763AA2"/>
    <w:rPr>
      <w:rFonts w:ascii="Arial" w:eastAsia="Arial" w:hAnsi="Arial" w:cs="Arial"/>
      <w:sz w:val="20"/>
      <w:szCs w:val="20"/>
      <w:shd w:val="clear" w:color="auto" w:fill="FFFFFF"/>
    </w:rPr>
  </w:style>
  <w:style w:type="paragraph" w:customStyle="1" w:styleId="Picturecaption0">
    <w:name w:val="Picture caption"/>
    <w:basedOn w:val="Normal"/>
    <w:link w:val="Picturecaption"/>
    <w:rsid w:val="00763AA2"/>
    <w:pPr>
      <w:widowControl w:val="0"/>
      <w:shd w:val="clear" w:color="auto" w:fill="FFFFFF"/>
      <w:spacing w:line="0" w:lineRule="atLeast"/>
    </w:pPr>
    <w:rPr>
      <w:rFonts w:ascii="Arial" w:eastAsia="Arial" w:hAnsi="Arial" w:cs="Arial"/>
      <w:sz w:val="20"/>
      <w:szCs w:val="20"/>
    </w:rPr>
  </w:style>
  <w:style w:type="character" w:customStyle="1" w:styleId="Bodytext31">
    <w:name w:val="Body text (31)_"/>
    <w:basedOn w:val="DefaultParagraphFont"/>
    <w:link w:val="Bodytext310"/>
    <w:rsid w:val="00763AA2"/>
    <w:rPr>
      <w:rFonts w:ascii="Arial" w:eastAsia="Arial" w:hAnsi="Arial" w:cs="Arial"/>
      <w:b/>
      <w:bCs/>
      <w:sz w:val="18"/>
      <w:szCs w:val="18"/>
      <w:shd w:val="clear" w:color="auto" w:fill="FFFFFF"/>
    </w:rPr>
  </w:style>
  <w:style w:type="paragraph" w:customStyle="1" w:styleId="Bodytext310">
    <w:name w:val="Body text (31)"/>
    <w:basedOn w:val="Normal"/>
    <w:link w:val="Bodytext31"/>
    <w:rsid w:val="00763AA2"/>
    <w:pPr>
      <w:widowControl w:val="0"/>
      <w:shd w:val="clear" w:color="auto" w:fill="FFFFFF"/>
      <w:spacing w:before="240" w:line="0" w:lineRule="atLeast"/>
      <w:jc w:val="both"/>
    </w:pPr>
    <w:rPr>
      <w:rFonts w:ascii="Arial" w:eastAsia="Arial" w:hAnsi="Arial" w:cs="Arial"/>
      <w:b/>
      <w:bCs/>
      <w:sz w:val="18"/>
      <w:szCs w:val="18"/>
    </w:rPr>
  </w:style>
  <w:style w:type="character" w:customStyle="1" w:styleId="Bodytext31Exact">
    <w:name w:val="Body text (31) Exact"/>
    <w:basedOn w:val="DefaultParagraphFont"/>
    <w:rsid w:val="00763AA2"/>
    <w:rPr>
      <w:rFonts w:ascii="Arial" w:eastAsia="Arial" w:hAnsi="Arial" w:cs="Arial"/>
      <w:b/>
      <w:bCs/>
      <w:i w:val="0"/>
      <w:iCs w:val="0"/>
      <w:smallCaps w:val="0"/>
      <w:strike w:val="0"/>
      <w:spacing w:val="-2"/>
      <w:sz w:val="17"/>
      <w:szCs w:val="17"/>
      <w:u w:val="none"/>
    </w:rPr>
  </w:style>
  <w:style w:type="character" w:customStyle="1" w:styleId="Bodytext10">
    <w:name w:val="Body text (10)_"/>
    <w:basedOn w:val="DefaultParagraphFont"/>
    <w:rsid w:val="00763AA2"/>
    <w:rPr>
      <w:rFonts w:ascii="Arial" w:eastAsia="Arial" w:hAnsi="Arial" w:cs="Arial"/>
      <w:b w:val="0"/>
      <w:bCs w:val="0"/>
      <w:i w:val="0"/>
      <w:iCs w:val="0"/>
      <w:smallCaps w:val="0"/>
      <w:strike w:val="0"/>
      <w:sz w:val="15"/>
      <w:szCs w:val="15"/>
      <w:u w:val="none"/>
    </w:rPr>
  </w:style>
  <w:style w:type="character" w:customStyle="1" w:styleId="Bodytext30">
    <w:name w:val="Body text (3)"/>
    <w:basedOn w:val="Bodytext3"/>
    <w:rsid w:val="00763AA2"/>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Bodytext46">
    <w:name w:val="Body text (46)_"/>
    <w:basedOn w:val="DefaultParagraphFont"/>
    <w:rsid w:val="00763AA2"/>
    <w:rPr>
      <w:rFonts w:ascii="Arial" w:eastAsia="Arial" w:hAnsi="Arial" w:cs="Arial"/>
      <w:b/>
      <w:bCs/>
      <w:i w:val="0"/>
      <w:iCs w:val="0"/>
      <w:smallCaps w:val="0"/>
      <w:strike w:val="0"/>
      <w:sz w:val="15"/>
      <w:szCs w:val="15"/>
      <w:u w:val="none"/>
    </w:rPr>
  </w:style>
  <w:style w:type="character" w:customStyle="1" w:styleId="Bodytext51">
    <w:name w:val="Body text (51)_"/>
    <w:basedOn w:val="DefaultParagraphFont"/>
    <w:rsid w:val="00763AA2"/>
    <w:rPr>
      <w:rFonts w:ascii="Arial" w:eastAsia="Arial" w:hAnsi="Arial" w:cs="Arial"/>
      <w:b w:val="0"/>
      <w:bCs w:val="0"/>
      <w:i w:val="0"/>
      <w:iCs w:val="0"/>
      <w:smallCaps w:val="0"/>
      <w:strike w:val="0"/>
      <w:sz w:val="11"/>
      <w:szCs w:val="11"/>
      <w:u w:val="none"/>
    </w:rPr>
  </w:style>
  <w:style w:type="character" w:customStyle="1" w:styleId="Bodytext34">
    <w:name w:val="Body text (34)_"/>
    <w:basedOn w:val="DefaultParagraphFont"/>
    <w:rsid w:val="00763AA2"/>
    <w:rPr>
      <w:rFonts w:ascii="Arial" w:eastAsia="Arial" w:hAnsi="Arial" w:cs="Arial"/>
      <w:b/>
      <w:bCs/>
      <w:i w:val="0"/>
      <w:iCs w:val="0"/>
      <w:smallCaps w:val="0"/>
      <w:strike w:val="0"/>
      <w:sz w:val="15"/>
      <w:szCs w:val="15"/>
      <w:u w:val="none"/>
    </w:rPr>
  </w:style>
  <w:style w:type="character" w:customStyle="1" w:styleId="Bodytext3Spacing0ptExact">
    <w:name w:val="Body text (3) + Spacing 0 pt Exact"/>
    <w:basedOn w:val="Bodytext3"/>
    <w:rsid w:val="00763AA2"/>
    <w:rPr>
      <w:rFonts w:ascii="Arial" w:eastAsia="Arial" w:hAnsi="Arial" w:cs="Arial"/>
      <w:b w:val="0"/>
      <w:bCs w:val="0"/>
      <w:i w:val="0"/>
      <w:iCs w:val="0"/>
      <w:smallCaps w:val="0"/>
      <w:strike w:val="0"/>
      <w:color w:val="000000"/>
      <w:spacing w:val="4"/>
      <w:w w:val="100"/>
      <w:position w:val="0"/>
      <w:sz w:val="18"/>
      <w:szCs w:val="18"/>
      <w:u w:val="none"/>
      <w:lang w:val="en-US"/>
    </w:rPr>
  </w:style>
  <w:style w:type="character" w:customStyle="1" w:styleId="Bodytext82">
    <w:name w:val="Body text (82)_"/>
    <w:basedOn w:val="DefaultParagraphFont"/>
    <w:rsid w:val="00763AA2"/>
    <w:rPr>
      <w:rFonts w:ascii="CordiaUPC" w:eastAsia="CordiaUPC" w:hAnsi="CordiaUPC" w:cs="CordiaUPC"/>
      <w:b/>
      <w:bCs/>
      <w:i w:val="0"/>
      <w:iCs w:val="0"/>
      <w:smallCaps w:val="0"/>
      <w:strike w:val="0"/>
      <w:sz w:val="27"/>
      <w:szCs w:val="27"/>
      <w:u w:val="none"/>
    </w:rPr>
  </w:style>
  <w:style w:type="character" w:customStyle="1" w:styleId="PicturecaptionSpacing0ptExact">
    <w:name w:val="Picture caption + Spacing 0 pt Exact"/>
    <w:basedOn w:val="Picturecaption"/>
    <w:rsid w:val="00763AA2"/>
    <w:rPr>
      <w:rFonts w:ascii="Arial" w:eastAsia="Arial" w:hAnsi="Arial" w:cs="Arial"/>
      <w:color w:val="000000"/>
      <w:spacing w:val="4"/>
      <w:w w:val="100"/>
      <w:position w:val="0"/>
      <w:sz w:val="18"/>
      <w:szCs w:val="18"/>
      <w:shd w:val="clear" w:color="auto" w:fill="FFFFFF"/>
      <w:lang w:val="en-US"/>
    </w:rPr>
  </w:style>
  <w:style w:type="character" w:customStyle="1" w:styleId="Tableofcontents13">
    <w:name w:val="Table of contents (13)_"/>
    <w:basedOn w:val="DefaultParagraphFont"/>
    <w:rsid w:val="00763AA2"/>
    <w:rPr>
      <w:rFonts w:ascii="Arial" w:eastAsia="Arial" w:hAnsi="Arial" w:cs="Arial"/>
      <w:b w:val="0"/>
      <w:bCs w:val="0"/>
      <w:i w:val="0"/>
      <w:iCs w:val="0"/>
      <w:smallCaps w:val="0"/>
      <w:strike w:val="0"/>
      <w:sz w:val="11"/>
      <w:szCs w:val="11"/>
      <w:u w:val="none"/>
    </w:rPr>
  </w:style>
  <w:style w:type="character" w:customStyle="1" w:styleId="Bodytext114">
    <w:name w:val="Body text (114)_"/>
    <w:basedOn w:val="DefaultParagraphFont"/>
    <w:rsid w:val="00763AA2"/>
    <w:rPr>
      <w:rFonts w:ascii="Candara" w:eastAsia="Candara" w:hAnsi="Candara" w:cs="Candara"/>
      <w:b w:val="0"/>
      <w:bCs w:val="0"/>
      <w:i w:val="0"/>
      <w:iCs w:val="0"/>
      <w:smallCaps w:val="0"/>
      <w:strike w:val="0"/>
      <w:sz w:val="17"/>
      <w:szCs w:val="17"/>
      <w:u w:val="none"/>
    </w:rPr>
  </w:style>
  <w:style w:type="character" w:customStyle="1" w:styleId="Bodytext115">
    <w:name w:val="Body text (115)_"/>
    <w:basedOn w:val="DefaultParagraphFont"/>
    <w:rsid w:val="00763AA2"/>
    <w:rPr>
      <w:rFonts w:ascii="FrankRuehl" w:eastAsia="FrankRuehl" w:hAnsi="FrankRuehl" w:cs="FrankRuehl"/>
      <w:b w:val="0"/>
      <w:bCs w:val="0"/>
      <w:i w:val="0"/>
      <w:iCs w:val="0"/>
      <w:smallCaps w:val="0"/>
      <w:strike w:val="0"/>
      <w:sz w:val="22"/>
      <w:szCs w:val="22"/>
      <w:u w:val="none"/>
    </w:rPr>
  </w:style>
  <w:style w:type="character" w:customStyle="1" w:styleId="BodyText4">
    <w:name w:val="Body Text4"/>
    <w:basedOn w:val="Bodytext"/>
    <w:rsid w:val="00763AA2"/>
    <w:rPr>
      <w:rFonts w:ascii="Georgia" w:eastAsia="Georgia" w:hAnsi="Georgia" w:cs="Georgia"/>
      <w:b w:val="0"/>
      <w:bCs w:val="0"/>
      <w:i w:val="0"/>
      <w:iCs w:val="0"/>
      <w:smallCaps w:val="0"/>
      <w:strike w:val="0"/>
      <w:color w:val="000000"/>
      <w:spacing w:val="0"/>
      <w:w w:val="100"/>
      <w:position w:val="0"/>
      <w:sz w:val="21"/>
      <w:szCs w:val="21"/>
      <w:u w:val="none"/>
      <w:shd w:val="clear" w:color="auto" w:fill="FFFFFF"/>
      <w:lang w:val="en-US"/>
    </w:rPr>
  </w:style>
  <w:style w:type="character" w:customStyle="1" w:styleId="Bodytext1150">
    <w:name w:val="Body text (115)"/>
    <w:basedOn w:val="Bodytext115"/>
    <w:rsid w:val="00763AA2"/>
    <w:rPr>
      <w:rFonts w:ascii="FrankRuehl" w:eastAsia="FrankRuehl" w:hAnsi="FrankRuehl" w:cs="FrankRuehl"/>
      <w:b w:val="0"/>
      <w:bCs w:val="0"/>
      <w:i w:val="0"/>
      <w:iCs w:val="0"/>
      <w:smallCaps w:val="0"/>
      <w:strike w:val="0"/>
      <w:color w:val="000000"/>
      <w:spacing w:val="0"/>
      <w:w w:val="100"/>
      <w:position w:val="0"/>
      <w:sz w:val="22"/>
      <w:szCs w:val="22"/>
      <w:u w:val="none"/>
      <w:lang w:val="en-US"/>
    </w:rPr>
  </w:style>
  <w:style w:type="character" w:customStyle="1" w:styleId="Heading22">
    <w:name w:val="Heading #22_"/>
    <w:basedOn w:val="DefaultParagraphFont"/>
    <w:link w:val="Heading220"/>
    <w:rsid w:val="00763AA2"/>
    <w:rPr>
      <w:rFonts w:ascii="Arial" w:eastAsia="Arial" w:hAnsi="Arial" w:cs="Arial"/>
      <w:sz w:val="20"/>
      <w:szCs w:val="20"/>
      <w:shd w:val="clear" w:color="auto" w:fill="FFFFFF"/>
    </w:rPr>
  </w:style>
  <w:style w:type="paragraph" w:customStyle="1" w:styleId="Heading220">
    <w:name w:val="Heading #22"/>
    <w:basedOn w:val="Normal"/>
    <w:link w:val="Heading22"/>
    <w:rsid w:val="00763AA2"/>
    <w:pPr>
      <w:widowControl w:val="0"/>
      <w:shd w:val="clear" w:color="auto" w:fill="FFFFFF"/>
      <w:spacing w:before="180" w:after="180" w:line="0" w:lineRule="atLeast"/>
      <w:jc w:val="center"/>
    </w:pPr>
    <w:rPr>
      <w:rFonts w:ascii="Arial" w:eastAsia="Arial" w:hAnsi="Arial" w:cs="Arial"/>
      <w:sz w:val="20"/>
      <w:szCs w:val="20"/>
    </w:rPr>
  </w:style>
  <w:style w:type="character" w:customStyle="1" w:styleId="Bodytext820">
    <w:name w:val="Body text (82)"/>
    <w:basedOn w:val="Bodytext82"/>
    <w:rsid w:val="00763AA2"/>
    <w:rPr>
      <w:rFonts w:ascii="CordiaUPC" w:eastAsia="CordiaUPC" w:hAnsi="CordiaUPC" w:cs="CordiaUPC"/>
      <w:b/>
      <w:bCs/>
      <w:i w:val="0"/>
      <w:iCs w:val="0"/>
      <w:smallCaps w:val="0"/>
      <w:strike w:val="0"/>
      <w:color w:val="000000"/>
      <w:spacing w:val="0"/>
      <w:w w:val="100"/>
      <w:position w:val="0"/>
      <w:sz w:val="27"/>
      <w:szCs w:val="27"/>
      <w:u w:val="none"/>
      <w:lang w:val="en-US"/>
    </w:rPr>
  </w:style>
  <w:style w:type="character" w:customStyle="1" w:styleId="Bodytext100">
    <w:name w:val="Body text (10)"/>
    <w:basedOn w:val="Bodytext10"/>
    <w:rsid w:val="00763AA2"/>
    <w:rPr>
      <w:rFonts w:ascii="Arial" w:eastAsia="Arial" w:hAnsi="Arial" w:cs="Arial"/>
      <w:b w:val="0"/>
      <w:bCs w:val="0"/>
      <w:i w:val="0"/>
      <w:iCs w:val="0"/>
      <w:smallCaps w:val="0"/>
      <w:strike w:val="0"/>
      <w:color w:val="000000"/>
      <w:spacing w:val="0"/>
      <w:w w:val="100"/>
      <w:position w:val="0"/>
      <w:sz w:val="15"/>
      <w:szCs w:val="15"/>
      <w:u w:val="none"/>
      <w:lang w:val="en-US"/>
    </w:rPr>
  </w:style>
  <w:style w:type="character" w:customStyle="1" w:styleId="Bodytext82Spacing0ptExact">
    <w:name w:val="Body text (82) + Spacing 0 pt Exact"/>
    <w:basedOn w:val="Bodytext82"/>
    <w:rsid w:val="00763AA2"/>
    <w:rPr>
      <w:rFonts w:ascii="CordiaUPC" w:eastAsia="CordiaUPC" w:hAnsi="CordiaUPC" w:cs="CordiaUPC"/>
      <w:b/>
      <w:bCs/>
      <w:i w:val="0"/>
      <w:iCs w:val="0"/>
      <w:smallCaps w:val="0"/>
      <w:strike w:val="0"/>
      <w:color w:val="000000"/>
      <w:spacing w:val="-1"/>
      <w:w w:val="100"/>
      <w:position w:val="0"/>
      <w:sz w:val="25"/>
      <w:szCs w:val="25"/>
      <w:u w:val="none"/>
      <w:lang w:val="en-US"/>
    </w:rPr>
  </w:style>
  <w:style w:type="character" w:customStyle="1" w:styleId="Bodytext131Exact">
    <w:name w:val="Body text (131) Exact"/>
    <w:basedOn w:val="DefaultParagraphFont"/>
    <w:rsid w:val="00763AA2"/>
    <w:rPr>
      <w:rFonts w:ascii="Arial" w:eastAsia="Arial" w:hAnsi="Arial" w:cs="Arial"/>
      <w:b/>
      <w:bCs/>
      <w:i w:val="0"/>
      <w:iCs w:val="0"/>
      <w:smallCaps w:val="0"/>
      <w:strike w:val="0"/>
      <w:spacing w:val="3"/>
      <w:sz w:val="16"/>
      <w:szCs w:val="16"/>
      <w:u w:val="none"/>
    </w:rPr>
  </w:style>
  <w:style w:type="character" w:customStyle="1" w:styleId="Bodytext115Arial">
    <w:name w:val="Body text (115) + Arial"/>
    <w:aliases w:val="9 pt,Italic,Body text (141) + Arial,Spacing 2 pt,Body text (10) + 10 pt,Picture caption (42) + FrankRuehl,Body text (154) + Arial,Body text (157) + Times New Roman,6 pt,Table of contents (20) + Arial,Body text (159) + Arial,10 pt"/>
    <w:basedOn w:val="Bodytext115"/>
    <w:rsid w:val="00763AA2"/>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Bodytext131">
    <w:name w:val="Body text (131)_"/>
    <w:basedOn w:val="DefaultParagraphFont"/>
    <w:link w:val="Bodytext1310"/>
    <w:rsid w:val="00763AA2"/>
    <w:rPr>
      <w:rFonts w:ascii="Arial" w:eastAsia="Arial" w:hAnsi="Arial" w:cs="Arial"/>
      <w:b/>
      <w:bCs/>
      <w:sz w:val="17"/>
      <w:szCs w:val="17"/>
      <w:shd w:val="clear" w:color="auto" w:fill="FFFFFF"/>
    </w:rPr>
  </w:style>
  <w:style w:type="paragraph" w:customStyle="1" w:styleId="Bodytext1310">
    <w:name w:val="Body text (131)"/>
    <w:basedOn w:val="Normal"/>
    <w:link w:val="Bodytext131"/>
    <w:rsid w:val="00763AA2"/>
    <w:pPr>
      <w:widowControl w:val="0"/>
      <w:shd w:val="clear" w:color="auto" w:fill="FFFFFF"/>
      <w:spacing w:before="180" w:after="60" w:line="0" w:lineRule="atLeast"/>
      <w:jc w:val="right"/>
    </w:pPr>
    <w:rPr>
      <w:rFonts w:ascii="Arial" w:eastAsia="Arial" w:hAnsi="Arial" w:cs="Arial"/>
      <w:b/>
      <w:bCs/>
      <w:sz w:val="17"/>
      <w:szCs w:val="17"/>
    </w:rPr>
  </w:style>
  <w:style w:type="character" w:customStyle="1" w:styleId="Picturecaption2Spacing0ptExact">
    <w:name w:val="Picture caption (2) + Spacing 0 pt Exact"/>
    <w:basedOn w:val="Picturecaption2"/>
    <w:rsid w:val="00763AA2"/>
    <w:rPr>
      <w:rFonts w:ascii="Arial" w:eastAsia="Arial" w:hAnsi="Arial" w:cs="Arial"/>
      <w:b/>
      <w:bCs/>
      <w:color w:val="000000"/>
      <w:spacing w:val="-9"/>
      <w:w w:val="100"/>
      <w:position w:val="0"/>
      <w:sz w:val="15"/>
      <w:szCs w:val="15"/>
      <w:shd w:val="clear" w:color="auto" w:fill="FFFFFF"/>
      <w:lang w:val="en-US"/>
    </w:rPr>
  </w:style>
  <w:style w:type="character" w:customStyle="1" w:styleId="Bodytext114Exact">
    <w:name w:val="Body text (114) Exact"/>
    <w:basedOn w:val="Bodytext114"/>
    <w:rsid w:val="00763AA2"/>
    <w:rPr>
      <w:rFonts w:ascii="Candara" w:eastAsia="Candara" w:hAnsi="Candara" w:cs="Candara"/>
      <w:b w:val="0"/>
      <w:bCs w:val="0"/>
      <w:i w:val="0"/>
      <w:iCs w:val="0"/>
      <w:smallCaps w:val="0"/>
      <w:strike w:val="0"/>
      <w:color w:val="000000"/>
      <w:spacing w:val="-1"/>
      <w:w w:val="100"/>
      <w:position w:val="0"/>
      <w:sz w:val="16"/>
      <w:szCs w:val="16"/>
      <w:u w:val="none"/>
      <w:lang w:val="en-US"/>
    </w:rPr>
  </w:style>
  <w:style w:type="character" w:customStyle="1" w:styleId="Bodytext340">
    <w:name w:val="Body text (34)"/>
    <w:basedOn w:val="Bodytext34"/>
    <w:rsid w:val="00763AA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140">
    <w:name w:val="Body text (140)_"/>
    <w:basedOn w:val="DefaultParagraphFont"/>
    <w:link w:val="Bodytext1400"/>
    <w:rsid w:val="00763AA2"/>
    <w:rPr>
      <w:rFonts w:ascii="Arial" w:eastAsia="Arial" w:hAnsi="Arial" w:cs="Arial"/>
      <w:i/>
      <w:iCs/>
      <w:sz w:val="19"/>
      <w:szCs w:val="19"/>
      <w:shd w:val="clear" w:color="auto" w:fill="FFFFFF"/>
    </w:rPr>
  </w:style>
  <w:style w:type="paragraph" w:customStyle="1" w:styleId="Bodytext1400">
    <w:name w:val="Body text (140)"/>
    <w:basedOn w:val="Normal"/>
    <w:link w:val="Bodytext140"/>
    <w:rsid w:val="00763AA2"/>
    <w:pPr>
      <w:widowControl w:val="0"/>
      <w:shd w:val="clear" w:color="auto" w:fill="FFFFFF"/>
      <w:spacing w:before="120" w:line="0" w:lineRule="atLeast"/>
      <w:jc w:val="right"/>
    </w:pPr>
    <w:rPr>
      <w:rFonts w:ascii="Arial" w:eastAsia="Arial" w:hAnsi="Arial" w:cs="Arial"/>
      <w:i/>
      <w:iCs/>
      <w:sz w:val="19"/>
      <w:szCs w:val="19"/>
    </w:rPr>
  </w:style>
  <w:style w:type="character" w:customStyle="1" w:styleId="Bodytext1409pt">
    <w:name w:val="Body text (140) + 9 pt"/>
    <w:aliases w:val="Not Italic,Table of contents (12) + FrankRuehl,11 pt"/>
    <w:basedOn w:val="Bodytext140"/>
    <w:rsid w:val="00763AA2"/>
    <w:rPr>
      <w:rFonts w:ascii="Arial" w:eastAsia="Arial" w:hAnsi="Arial" w:cs="Arial"/>
      <w:i/>
      <w:iCs/>
      <w:color w:val="000000"/>
      <w:spacing w:val="0"/>
      <w:w w:val="100"/>
      <w:position w:val="0"/>
      <w:sz w:val="18"/>
      <w:szCs w:val="18"/>
      <w:shd w:val="clear" w:color="auto" w:fill="FFFFFF"/>
      <w:lang w:val="en-US"/>
    </w:rPr>
  </w:style>
  <w:style w:type="character" w:customStyle="1" w:styleId="Bodytext141">
    <w:name w:val="Body text (141)_"/>
    <w:basedOn w:val="DefaultParagraphFont"/>
    <w:link w:val="Bodytext1410"/>
    <w:rsid w:val="00763AA2"/>
    <w:rPr>
      <w:rFonts w:ascii="FrankRuehl" w:eastAsia="FrankRuehl" w:hAnsi="FrankRuehl" w:cs="FrankRuehl"/>
      <w:sz w:val="19"/>
      <w:szCs w:val="19"/>
      <w:shd w:val="clear" w:color="auto" w:fill="FFFFFF"/>
    </w:rPr>
  </w:style>
  <w:style w:type="paragraph" w:customStyle="1" w:styleId="Bodytext1410">
    <w:name w:val="Body text (141)"/>
    <w:basedOn w:val="Normal"/>
    <w:link w:val="Bodytext141"/>
    <w:rsid w:val="00763AA2"/>
    <w:pPr>
      <w:widowControl w:val="0"/>
      <w:shd w:val="clear" w:color="auto" w:fill="FFFFFF"/>
      <w:spacing w:line="289" w:lineRule="exact"/>
      <w:jc w:val="both"/>
    </w:pPr>
    <w:rPr>
      <w:rFonts w:ascii="FrankRuehl" w:eastAsia="FrankRuehl" w:hAnsi="FrankRuehl" w:cs="FrankRuehl"/>
      <w:sz w:val="19"/>
      <w:szCs w:val="19"/>
    </w:rPr>
  </w:style>
  <w:style w:type="character" w:customStyle="1" w:styleId="Bodytext510">
    <w:name w:val="Body text (51)"/>
    <w:basedOn w:val="Bodytext51"/>
    <w:rsid w:val="00763AA2"/>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Bodytext1140">
    <w:name w:val="Body text (114)"/>
    <w:basedOn w:val="Bodytext114"/>
    <w:rsid w:val="00763AA2"/>
    <w:rPr>
      <w:rFonts w:ascii="Candara" w:eastAsia="Candara" w:hAnsi="Candara" w:cs="Candara"/>
      <w:b w:val="0"/>
      <w:bCs w:val="0"/>
      <w:i w:val="0"/>
      <w:iCs w:val="0"/>
      <w:smallCaps w:val="0"/>
      <w:strike w:val="0"/>
      <w:color w:val="000000"/>
      <w:spacing w:val="0"/>
      <w:w w:val="100"/>
      <w:position w:val="0"/>
      <w:sz w:val="17"/>
      <w:szCs w:val="17"/>
      <w:u w:val="none"/>
      <w:lang w:val="en-US"/>
    </w:rPr>
  </w:style>
  <w:style w:type="character" w:customStyle="1" w:styleId="Tableofcontents130">
    <w:name w:val="Table of contents (13)"/>
    <w:basedOn w:val="Tableofcontents13"/>
    <w:rsid w:val="00763AA2"/>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Tableofcontents20">
    <w:name w:val="Table of contents (20)_"/>
    <w:basedOn w:val="DefaultParagraphFont"/>
    <w:link w:val="Tableofcontents200"/>
    <w:rsid w:val="00763AA2"/>
    <w:rPr>
      <w:rFonts w:ascii="FrankRuehl" w:eastAsia="FrankRuehl" w:hAnsi="FrankRuehl" w:cs="FrankRuehl"/>
      <w:shd w:val="clear" w:color="auto" w:fill="FFFFFF"/>
    </w:rPr>
  </w:style>
  <w:style w:type="paragraph" w:customStyle="1" w:styleId="Tableofcontents200">
    <w:name w:val="Table of contents (20)"/>
    <w:basedOn w:val="Normal"/>
    <w:link w:val="Tableofcontents20"/>
    <w:rsid w:val="00763AA2"/>
    <w:pPr>
      <w:widowControl w:val="0"/>
      <w:shd w:val="clear" w:color="auto" w:fill="FFFFFF"/>
      <w:spacing w:after="180" w:line="0" w:lineRule="atLeast"/>
    </w:pPr>
    <w:rPr>
      <w:rFonts w:ascii="FrankRuehl" w:eastAsia="FrankRuehl" w:hAnsi="FrankRuehl" w:cs="FrankRuehl"/>
    </w:rPr>
  </w:style>
  <w:style w:type="character" w:customStyle="1" w:styleId="Tableofcontents21">
    <w:name w:val="Table of contents (21)_"/>
    <w:basedOn w:val="DefaultParagraphFont"/>
    <w:link w:val="Tableofcontents210"/>
    <w:rsid w:val="00763AA2"/>
    <w:rPr>
      <w:rFonts w:ascii="Segoe UI" w:eastAsia="Segoe UI" w:hAnsi="Segoe UI" w:cs="Segoe UI"/>
      <w:b/>
      <w:bCs/>
      <w:sz w:val="13"/>
      <w:szCs w:val="13"/>
      <w:shd w:val="clear" w:color="auto" w:fill="FFFFFF"/>
    </w:rPr>
  </w:style>
  <w:style w:type="paragraph" w:customStyle="1" w:styleId="Tableofcontents210">
    <w:name w:val="Table of contents (21)"/>
    <w:basedOn w:val="Normal"/>
    <w:link w:val="Tableofcontents21"/>
    <w:rsid w:val="00763AA2"/>
    <w:pPr>
      <w:widowControl w:val="0"/>
      <w:shd w:val="clear" w:color="auto" w:fill="FFFFFF"/>
      <w:spacing w:line="358" w:lineRule="exact"/>
    </w:pPr>
    <w:rPr>
      <w:rFonts w:ascii="Segoe UI" w:eastAsia="Segoe UI" w:hAnsi="Segoe UI" w:cs="Segoe UI"/>
      <w:b/>
      <w:bCs/>
      <w:sz w:val="13"/>
      <w:szCs w:val="13"/>
    </w:rPr>
  </w:style>
  <w:style w:type="character" w:customStyle="1" w:styleId="Tableofcontents21LucidaSansUnicode">
    <w:name w:val="Table of contents (21) + Lucida Sans Unicode"/>
    <w:aliases w:val="7.5 pt,Not Bold,Body text (144) + Arial,8.5 pt,Spacing 0 pt Exact,Body text (144) + Times New Roman,7 pt,Body text (31) + CordiaUPC,12.5 pt,Body text (155) + CordiaUPC,Small Caps,Body text (157) + Georgia"/>
    <w:basedOn w:val="Tableofcontents21"/>
    <w:rsid w:val="00763AA2"/>
    <w:rPr>
      <w:rFonts w:ascii="Lucida Sans Unicode" w:eastAsia="Lucida Sans Unicode" w:hAnsi="Lucida Sans Unicode" w:cs="Lucida Sans Unicode"/>
      <w:b/>
      <w:bCs/>
      <w:color w:val="000000"/>
      <w:spacing w:val="0"/>
      <w:w w:val="100"/>
      <w:position w:val="0"/>
      <w:sz w:val="15"/>
      <w:szCs w:val="15"/>
      <w:shd w:val="clear" w:color="auto" w:fill="FFFFFF"/>
    </w:rPr>
  </w:style>
  <w:style w:type="character" w:customStyle="1" w:styleId="Tableofcontents22">
    <w:name w:val="Table of contents (22)_"/>
    <w:basedOn w:val="DefaultParagraphFont"/>
    <w:link w:val="Tableofcontents220"/>
    <w:rsid w:val="00763AA2"/>
    <w:rPr>
      <w:rFonts w:ascii="Arial" w:eastAsia="Arial" w:hAnsi="Arial" w:cs="Arial"/>
      <w:b/>
      <w:bCs/>
      <w:sz w:val="15"/>
      <w:szCs w:val="15"/>
      <w:shd w:val="clear" w:color="auto" w:fill="FFFFFF"/>
    </w:rPr>
  </w:style>
  <w:style w:type="paragraph" w:customStyle="1" w:styleId="Tableofcontents220">
    <w:name w:val="Table of contents (22)"/>
    <w:basedOn w:val="Normal"/>
    <w:link w:val="Tableofcontents22"/>
    <w:rsid w:val="00763AA2"/>
    <w:pPr>
      <w:widowControl w:val="0"/>
      <w:shd w:val="clear" w:color="auto" w:fill="FFFFFF"/>
      <w:spacing w:line="358" w:lineRule="exact"/>
    </w:pPr>
    <w:rPr>
      <w:rFonts w:ascii="Arial" w:eastAsia="Arial" w:hAnsi="Arial" w:cs="Arial"/>
      <w:b/>
      <w:bCs/>
      <w:sz w:val="15"/>
      <w:szCs w:val="15"/>
    </w:rPr>
  </w:style>
  <w:style w:type="character" w:customStyle="1" w:styleId="Bodytext142">
    <w:name w:val="Body text (142)_"/>
    <w:basedOn w:val="DefaultParagraphFont"/>
    <w:link w:val="Bodytext1420"/>
    <w:rsid w:val="00763AA2"/>
    <w:rPr>
      <w:rFonts w:ascii="Arial" w:eastAsia="Arial" w:hAnsi="Arial" w:cs="Arial"/>
      <w:i/>
      <w:iCs/>
      <w:sz w:val="14"/>
      <w:szCs w:val="14"/>
      <w:shd w:val="clear" w:color="auto" w:fill="FFFFFF"/>
    </w:rPr>
  </w:style>
  <w:style w:type="paragraph" w:customStyle="1" w:styleId="Bodytext1420">
    <w:name w:val="Body text (142)"/>
    <w:basedOn w:val="Normal"/>
    <w:link w:val="Bodytext142"/>
    <w:rsid w:val="00763AA2"/>
    <w:pPr>
      <w:widowControl w:val="0"/>
      <w:shd w:val="clear" w:color="auto" w:fill="FFFFFF"/>
      <w:spacing w:line="358" w:lineRule="exact"/>
    </w:pPr>
    <w:rPr>
      <w:rFonts w:ascii="Arial" w:eastAsia="Arial" w:hAnsi="Arial" w:cs="Arial"/>
      <w:i/>
      <w:iCs/>
      <w:sz w:val="14"/>
      <w:szCs w:val="14"/>
    </w:rPr>
  </w:style>
  <w:style w:type="character" w:customStyle="1" w:styleId="Bodytext143">
    <w:name w:val="Body text (143)_"/>
    <w:basedOn w:val="DefaultParagraphFont"/>
    <w:link w:val="Bodytext1430"/>
    <w:rsid w:val="00763AA2"/>
    <w:rPr>
      <w:rFonts w:ascii="Times New Roman" w:eastAsia="Times New Roman" w:hAnsi="Times New Roman" w:cs="Times New Roman"/>
      <w:sz w:val="16"/>
      <w:szCs w:val="16"/>
      <w:shd w:val="clear" w:color="auto" w:fill="FFFFFF"/>
    </w:rPr>
  </w:style>
  <w:style w:type="paragraph" w:customStyle="1" w:styleId="Bodytext1430">
    <w:name w:val="Body text (143)"/>
    <w:basedOn w:val="Normal"/>
    <w:link w:val="Bodytext143"/>
    <w:rsid w:val="00763AA2"/>
    <w:pPr>
      <w:widowControl w:val="0"/>
      <w:shd w:val="clear" w:color="auto" w:fill="FFFFFF"/>
      <w:spacing w:line="0" w:lineRule="atLeast"/>
      <w:jc w:val="right"/>
    </w:pPr>
    <w:rPr>
      <w:rFonts w:ascii="Times New Roman" w:eastAsia="Times New Roman" w:hAnsi="Times New Roman" w:cs="Times New Roman"/>
      <w:sz w:val="16"/>
      <w:szCs w:val="16"/>
    </w:rPr>
  </w:style>
  <w:style w:type="character" w:customStyle="1" w:styleId="Bodytext144Exact">
    <w:name w:val="Body text (144) Exact"/>
    <w:basedOn w:val="DefaultParagraphFont"/>
    <w:link w:val="Bodytext144"/>
    <w:rsid w:val="00763AA2"/>
    <w:rPr>
      <w:rFonts w:ascii="Georgia" w:eastAsia="Georgia" w:hAnsi="Georgia" w:cs="Georgia"/>
      <w:b/>
      <w:bCs/>
      <w:i/>
      <w:iCs/>
      <w:spacing w:val="1"/>
      <w:sz w:val="11"/>
      <w:szCs w:val="11"/>
      <w:shd w:val="clear" w:color="auto" w:fill="FFFFFF"/>
    </w:rPr>
  </w:style>
  <w:style w:type="paragraph" w:customStyle="1" w:styleId="Bodytext144">
    <w:name w:val="Body text (144)"/>
    <w:basedOn w:val="Normal"/>
    <w:link w:val="Bodytext144Exact"/>
    <w:rsid w:val="00763AA2"/>
    <w:pPr>
      <w:widowControl w:val="0"/>
      <w:shd w:val="clear" w:color="auto" w:fill="FFFFFF"/>
      <w:spacing w:after="660" w:line="203" w:lineRule="exact"/>
      <w:jc w:val="both"/>
    </w:pPr>
    <w:rPr>
      <w:rFonts w:eastAsia="Georgia" w:cs="Georgia"/>
      <w:b/>
      <w:bCs/>
      <w:i/>
      <w:iCs/>
      <w:spacing w:val="1"/>
      <w:sz w:val="11"/>
      <w:szCs w:val="11"/>
    </w:rPr>
  </w:style>
  <w:style w:type="character" w:customStyle="1" w:styleId="Bodytext145Exact">
    <w:name w:val="Body text (145) Exact"/>
    <w:basedOn w:val="DefaultParagraphFont"/>
    <w:link w:val="Bodytext145"/>
    <w:rsid w:val="00763AA2"/>
    <w:rPr>
      <w:rFonts w:ascii="Arial" w:eastAsia="Arial" w:hAnsi="Arial" w:cs="Arial"/>
      <w:spacing w:val="4"/>
      <w:sz w:val="15"/>
      <w:szCs w:val="15"/>
      <w:shd w:val="clear" w:color="auto" w:fill="FFFFFF"/>
    </w:rPr>
  </w:style>
  <w:style w:type="paragraph" w:customStyle="1" w:styleId="Bodytext145">
    <w:name w:val="Body text (145)"/>
    <w:basedOn w:val="Normal"/>
    <w:link w:val="Bodytext145Exact"/>
    <w:rsid w:val="00763AA2"/>
    <w:pPr>
      <w:widowControl w:val="0"/>
      <w:shd w:val="clear" w:color="auto" w:fill="FFFFFF"/>
      <w:spacing w:before="1140" w:line="0" w:lineRule="atLeast"/>
    </w:pPr>
    <w:rPr>
      <w:rFonts w:ascii="Arial" w:eastAsia="Arial" w:hAnsi="Arial" w:cs="Arial"/>
      <w:spacing w:val="4"/>
      <w:sz w:val="15"/>
      <w:szCs w:val="15"/>
    </w:rPr>
  </w:style>
  <w:style w:type="character" w:customStyle="1" w:styleId="Bodytext460">
    <w:name w:val="Body text (46)"/>
    <w:basedOn w:val="Bodytext46"/>
    <w:rsid w:val="00763AA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46NotBold">
    <w:name w:val="Body text (46) + Not Bold"/>
    <w:basedOn w:val="Bodytext46"/>
    <w:rsid w:val="00763AA2"/>
    <w:rPr>
      <w:rFonts w:ascii="Arial" w:eastAsia="Arial" w:hAnsi="Arial" w:cs="Arial"/>
      <w:b/>
      <w:bCs/>
      <w:i w:val="0"/>
      <w:iCs w:val="0"/>
      <w:smallCaps w:val="0"/>
      <w:strike w:val="0"/>
      <w:color w:val="000000"/>
      <w:spacing w:val="0"/>
      <w:w w:val="100"/>
      <w:position w:val="0"/>
      <w:sz w:val="15"/>
      <w:szCs w:val="15"/>
      <w:u w:val="none"/>
    </w:rPr>
  </w:style>
  <w:style w:type="character" w:customStyle="1" w:styleId="Bodytext46SegoeUI">
    <w:name w:val="Body text (46) + Segoe UI"/>
    <w:basedOn w:val="Bodytext46"/>
    <w:rsid w:val="00763AA2"/>
    <w:rPr>
      <w:rFonts w:ascii="Segoe UI" w:eastAsia="Segoe UI" w:hAnsi="Segoe UI" w:cs="Segoe UI"/>
      <w:b/>
      <w:bCs/>
      <w:i w:val="0"/>
      <w:iCs w:val="0"/>
      <w:smallCaps w:val="0"/>
      <w:strike w:val="0"/>
      <w:color w:val="000000"/>
      <w:spacing w:val="0"/>
      <w:w w:val="100"/>
      <w:position w:val="0"/>
      <w:sz w:val="15"/>
      <w:szCs w:val="15"/>
      <w:u w:val="none"/>
      <w:lang w:val="en-US"/>
    </w:rPr>
  </w:style>
  <w:style w:type="character" w:customStyle="1" w:styleId="Bodytext146">
    <w:name w:val="Body text (146)_"/>
    <w:basedOn w:val="DefaultParagraphFont"/>
    <w:link w:val="Bodytext1460"/>
    <w:rsid w:val="00763AA2"/>
    <w:rPr>
      <w:rFonts w:ascii="Arial" w:eastAsia="Arial" w:hAnsi="Arial" w:cs="Arial"/>
      <w:b/>
      <w:bCs/>
      <w:sz w:val="16"/>
      <w:szCs w:val="16"/>
      <w:shd w:val="clear" w:color="auto" w:fill="FFFFFF"/>
    </w:rPr>
  </w:style>
  <w:style w:type="paragraph" w:customStyle="1" w:styleId="Bodytext1460">
    <w:name w:val="Body text (146)"/>
    <w:basedOn w:val="Normal"/>
    <w:link w:val="Bodytext146"/>
    <w:rsid w:val="00763AA2"/>
    <w:pPr>
      <w:widowControl w:val="0"/>
      <w:shd w:val="clear" w:color="auto" w:fill="FFFFFF"/>
      <w:spacing w:line="0" w:lineRule="atLeast"/>
    </w:pPr>
    <w:rPr>
      <w:rFonts w:ascii="Arial" w:eastAsia="Arial" w:hAnsi="Arial" w:cs="Arial"/>
      <w:b/>
      <w:bCs/>
      <w:sz w:val="16"/>
      <w:szCs w:val="16"/>
    </w:rPr>
  </w:style>
  <w:style w:type="character" w:customStyle="1" w:styleId="Heading23">
    <w:name w:val="Heading #23_"/>
    <w:basedOn w:val="DefaultParagraphFont"/>
    <w:link w:val="Heading230"/>
    <w:rsid w:val="00763AA2"/>
    <w:rPr>
      <w:rFonts w:ascii="Arial" w:eastAsia="Arial" w:hAnsi="Arial" w:cs="Arial"/>
      <w:b/>
      <w:bCs/>
      <w:sz w:val="20"/>
      <w:szCs w:val="20"/>
      <w:shd w:val="clear" w:color="auto" w:fill="FFFFFF"/>
    </w:rPr>
  </w:style>
  <w:style w:type="paragraph" w:customStyle="1" w:styleId="Heading230">
    <w:name w:val="Heading #23"/>
    <w:basedOn w:val="Normal"/>
    <w:link w:val="Heading23"/>
    <w:rsid w:val="00763AA2"/>
    <w:pPr>
      <w:widowControl w:val="0"/>
      <w:shd w:val="clear" w:color="auto" w:fill="FFFFFF"/>
      <w:spacing w:after="180" w:line="0" w:lineRule="atLeast"/>
      <w:jc w:val="both"/>
    </w:pPr>
    <w:rPr>
      <w:rFonts w:ascii="Arial" w:eastAsia="Arial" w:hAnsi="Arial" w:cs="Arial"/>
      <w:b/>
      <w:bCs/>
      <w:sz w:val="20"/>
      <w:szCs w:val="20"/>
    </w:rPr>
  </w:style>
  <w:style w:type="character" w:customStyle="1" w:styleId="Bodytext115Spacing0ptExact">
    <w:name w:val="Body text (115) + Spacing 0 pt Exact"/>
    <w:basedOn w:val="Bodytext115"/>
    <w:rsid w:val="00763AA2"/>
    <w:rPr>
      <w:rFonts w:ascii="FrankRuehl" w:eastAsia="FrankRuehl" w:hAnsi="FrankRuehl" w:cs="FrankRuehl"/>
      <w:b w:val="0"/>
      <w:bCs w:val="0"/>
      <w:i w:val="0"/>
      <w:iCs w:val="0"/>
      <w:smallCaps w:val="0"/>
      <w:strike w:val="0"/>
      <w:color w:val="000000"/>
      <w:spacing w:val="4"/>
      <w:w w:val="100"/>
      <w:position w:val="0"/>
      <w:sz w:val="21"/>
      <w:szCs w:val="21"/>
      <w:u w:val="none"/>
      <w:lang w:val="en-US"/>
    </w:rPr>
  </w:style>
  <w:style w:type="character" w:customStyle="1" w:styleId="Picturecaption36">
    <w:name w:val="Picture caption (36)_"/>
    <w:basedOn w:val="DefaultParagraphFont"/>
    <w:link w:val="Picturecaption360"/>
    <w:rsid w:val="00763AA2"/>
    <w:rPr>
      <w:rFonts w:ascii="FrankRuehl" w:eastAsia="FrankRuehl" w:hAnsi="FrankRuehl" w:cs="FrankRuehl"/>
      <w:shd w:val="clear" w:color="auto" w:fill="FFFFFF"/>
    </w:rPr>
  </w:style>
  <w:style w:type="paragraph" w:customStyle="1" w:styleId="Picturecaption360">
    <w:name w:val="Picture caption (36)"/>
    <w:basedOn w:val="Normal"/>
    <w:link w:val="Picturecaption36"/>
    <w:rsid w:val="00763AA2"/>
    <w:pPr>
      <w:widowControl w:val="0"/>
      <w:shd w:val="clear" w:color="auto" w:fill="FFFFFF"/>
      <w:spacing w:line="0" w:lineRule="atLeast"/>
    </w:pPr>
    <w:rPr>
      <w:rFonts w:ascii="FrankRuehl" w:eastAsia="FrankRuehl" w:hAnsi="FrankRuehl" w:cs="FrankRuehl"/>
    </w:rPr>
  </w:style>
  <w:style w:type="character" w:customStyle="1" w:styleId="Picturecaption42">
    <w:name w:val="Picture caption (42)_"/>
    <w:basedOn w:val="DefaultParagraphFont"/>
    <w:link w:val="Picturecaption420"/>
    <w:rsid w:val="00763AA2"/>
    <w:rPr>
      <w:rFonts w:ascii="Arial" w:eastAsia="Arial" w:hAnsi="Arial" w:cs="Arial"/>
      <w:b/>
      <w:bCs/>
      <w:sz w:val="19"/>
      <w:szCs w:val="19"/>
      <w:shd w:val="clear" w:color="auto" w:fill="FFFFFF"/>
    </w:rPr>
  </w:style>
  <w:style w:type="paragraph" w:customStyle="1" w:styleId="Picturecaption420">
    <w:name w:val="Picture caption (42)"/>
    <w:basedOn w:val="Normal"/>
    <w:link w:val="Picturecaption42"/>
    <w:rsid w:val="00763AA2"/>
    <w:pPr>
      <w:widowControl w:val="0"/>
      <w:shd w:val="clear" w:color="auto" w:fill="FFFFFF"/>
      <w:spacing w:line="0" w:lineRule="atLeast"/>
    </w:pPr>
    <w:rPr>
      <w:rFonts w:ascii="Arial" w:eastAsia="Arial" w:hAnsi="Arial" w:cs="Arial"/>
      <w:b/>
      <w:bCs/>
      <w:sz w:val="19"/>
      <w:szCs w:val="19"/>
    </w:rPr>
  </w:style>
  <w:style w:type="character" w:customStyle="1" w:styleId="Picturecaption42SmallCaps">
    <w:name w:val="Picture caption (42) + Small Caps"/>
    <w:basedOn w:val="Picturecaption42"/>
    <w:rsid w:val="00763AA2"/>
    <w:rPr>
      <w:rFonts w:ascii="Arial" w:eastAsia="Arial" w:hAnsi="Arial" w:cs="Arial"/>
      <w:b/>
      <w:bCs/>
      <w:smallCaps/>
      <w:color w:val="000000"/>
      <w:spacing w:val="0"/>
      <w:w w:val="100"/>
      <w:position w:val="0"/>
      <w:sz w:val="19"/>
      <w:szCs w:val="19"/>
      <w:shd w:val="clear" w:color="auto" w:fill="FFFFFF"/>
      <w:lang w:val="en-US"/>
    </w:rPr>
  </w:style>
  <w:style w:type="character" w:customStyle="1" w:styleId="Bodytext154">
    <w:name w:val="Body text (154)_"/>
    <w:basedOn w:val="DefaultParagraphFont"/>
    <w:link w:val="Bodytext1540"/>
    <w:rsid w:val="00763AA2"/>
    <w:rPr>
      <w:rFonts w:ascii="FrankRuehl" w:eastAsia="FrankRuehl" w:hAnsi="FrankRuehl" w:cs="FrankRuehl"/>
      <w:sz w:val="21"/>
      <w:szCs w:val="21"/>
      <w:shd w:val="clear" w:color="auto" w:fill="FFFFFF"/>
    </w:rPr>
  </w:style>
  <w:style w:type="paragraph" w:customStyle="1" w:styleId="Bodytext1540">
    <w:name w:val="Body text (154)"/>
    <w:basedOn w:val="Normal"/>
    <w:link w:val="Bodytext154"/>
    <w:rsid w:val="00763AA2"/>
    <w:pPr>
      <w:widowControl w:val="0"/>
      <w:shd w:val="clear" w:color="auto" w:fill="FFFFFF"/>
      <w:spacing w:before="180" w:line="0" w:lineRule="atLeast"/>
      <w:jc w:val="center"/>
    </w:pPr>
    <w:rPr>
      <w:rFonts w:ascii="FrankRuehl" w:eastAsia="FrankRuehl" w:hAnsi="FrankRuehl" w:cs="FrankRuehl"/>
      <w:sz w:val="21"/>
      <w:szCs w:val="21"/>
    </w:rPr>
  </w:style>
  <w:style w:type="character" w:customStyle="1" w:styleId="Bodytext155Exact">
    <w:name w:val="Body text (155) Exact"/>
    <w:basedOn w:val="DefaultParagraphFont"/>
    <w:rsid w:val="00763AA2"/>
    <w:rPr>
      <w:rFonts w:ascii="FrankRuehl" w:eastAsia="FrankRuehl" w:hAnsi="FrankRuehl" w:cs="FrankRuehl"/>
      <w:b w:val="0"/>
      <w:bCs w:val="0"/>
      <w:i w:val="0"/>
      <w:iCs w:val="0"/>
      <w:smallCaps w:val="0"/>
      <w:strike w:val="0"/>
      <w:spacing w:val="5"/>
      <w:sz w:val="13"/>
      <w:szCs w:val="13"/>
      <w:u w:val="none"/>
    </w:rPr>
  </w:style>
  <w:style w:type="character" w:customStyle="1" w:styleId="Bodytext10pt">
    <w:name w:val="Body text + 10 pt"/>
    <w:aliases w:val="Spacing -1 pt"/>
    <w:basedOn w:val="Bodytext"/>
    <w:rsid w:val="00763AA2"/>
    <w:rPr>
      <w:rFonts w:ascii="Georgia" w:eastAsia="Georgia" w:hAnsi="Georgia" w:cs="Georgia"/>
      <w:b w:val="0"/>
      <w:bCs w:val="0"/>
      <w:i w:val="0"/>
      <w:iCs w:val="0"/>
      <w:smallCaps w:val="0"/>
      <w:strike w:val="0"/>
      <w:color w:val="000000"/>
      <w:spacing w:val="-20"/>
      <w:w w:val="100"/>
      <w:position w:val="0"/>
      <w:sz w:val="20"/>
      <w:szCs w:val="20"/>
      <w:u w:val="none"/>
      <w:shd w:val="clear" w:color="auto" w:fill="FFFFFF"/>
    </w:rPr>
  </w:style>
  <w:style w:type="character" w:customStyle="1" w:styleId="Bodytext155">
    <w:name w:val="Body text (155)_"/>
    <w:basedOn w:val="DefaultParagraphFont"/>
    <w:link w:val="Bodytext1550"/>
    <w:rsid w:val="00763AA2"/>
    <w:rPr>
      <w:rFonts w:ascii="FrankRuehl" w:eastAsia="FrankRuehl" w:hAnsi="FrankRuehl" w:cs="FrankRuehl"/>
      <w:sz w:val="16"/>
      <w:szCs w:val="16"/>
      <w:shd w:val="clear" w:color="auto" w:fill="FFFFFF"/>
    </w:rPr>
  </w:style>
  <w:style w:type="paragraph" w:customStyle="1" w:styleId="Bodytext1550">
    <w:name w:val="Body text (155)"/>
    <w:basedOn w:val="Normal"/>
    <w:link w:val="Bodytext155"/>
    <w:rsid w:val="00763AA2"/>
    <w:pPr>
      <w:widowControl w:val="0"/>
      <w:shd w:val="clear" w:color="auto" w:fill="FFFFFF"/>
      <w:spacing w:line="0" w:lineRule="atLeast"/>
    </w:pPr>
    <w:rPr>
      <w:rFonts w:ascii="FrankRuehl" w:eastAsia="FrankRuehl" w:hAnsi="FrankRuehl" w:cs="FrankRuehl"/>
      <w:sz w:val="16"/>
      <w:szCs w:val="16"/>
    </w:rPr>
  </w:style>
  <w:style w:type="character" w:customStyle="1" w:styleId="Bodytext156">
    <w:name w:val="Body text (156)_"/>
    <w:basedOn w:val="DefaultParagraphFont"/>
    <w:link w:val="Bodytext1560"/>
    <w:rsid w:val="00763AA2"/>
    <w:rPr>
      <w:rFonts w:ascii="Century Gothic" w:eastAsia="Century Gothic" w:hAnsi="Century Gothic" w:cs="Century Gothic"/>
      <w:i/>
      <w:iCs/>
      <w:sz w:val="18"/>
      <w:szCs w:val="18"/>
      <w:shd w:val="clear" w:color="auto" w:fill="FFFFFF"/>
    </w:rPr>
  </w:style>
  <w:style w:type="paragraph" w:customStyle="1" w:styleId="Bodytext1560">
    <w:name w:val="Body text (156)"/>
    <w:basedOn w:val="Normal"/>
    <w:link w:val="Bodytext156"/>
    <w:rsid w:val="00763AA2"/>
    <w:pPr>
      <w:widowControl w:val="0"/>
      <w:shd w:val="clear" w:color="auto" w:fill="FFFFFF"/>
      <w:spacing w:after="60" w:line="0" w:lineRule="atLeast"/>
      <w:jc w:val="center"/>
    </w:pPr>
    <w:rPr>
      <w:rFonts w:ascii="Century Gothic" w:eastAsia="Century Gothic" w:hAnsi="Century Gothic" w:cs="Century Gothic"/>
      <w:i/>
      <w:iCs/>
      <w:sz w:val="18"/>
      <w:szCs w:val="18"/>
    </w:rPr>
  </w:style>
  <w:style w:type="character" w:customStyle="1" w:styleId="Bodytext157">
    <w:name w:val="Body text (157)_"/>
    <w:basedOn w:val="DefaultParagraphFont"/>
    <w:rsid w:val="00763AA2"/>
    <w:rPr>
      <w:rFonts w:ascii="CordiaUPC" w:eastAsia="CordiaUPC" w:hAnsi="CordiaUPC" w:cs="CordiaUPC"/>
      <w:b/>
      <w:bCs/>
      <w:i w:val="0"/>
      <w:iCs w:val="0"/>
      <w:smallCaps w:val="0"/>
      <w:strike w:val="0"/>
      <w:spacing w:val="150"/>
      <w:sz w:val="16"/>
      <w:szCs w:val="16"/>
      <w:u w:val="none"/>
    </w:rPr>
  </w:style>
  <w:style w:type="character" w:customStyle="1" w:styleId="Bodytext157Spacing0pt">
    <w:name w:val="Body text (157) + Spacing 0 pt"/>
    <w:basedOn w:val="Bodytext157"/>
    <w:rsid w:val="00763AA2"/>
    <w:rPr>
      <w:rFonts w:ascii="CordiaUPC" w:eastAsia="CordiaUPC" w:hAnsi="CordiaUPC" w:cs="CordiaUPC"/>
      <w:b/>
      <w:bCs/>
      <w:i w:val="0"/>
      <w:iCs w:val="0"/>
      <w:smallCaps w:val="0"/>
      <w:strike w:val="0"/>
      <w:color w:val="000000"/>
      <w:spacing w:val="-10"/>
      <w:w w:val="100"/>
      <w:position w:val="0"/>
      <w:sz w:val="16"/>
      <w:szCs w:val="16"/>
      <w:u w:val="none"/>
      <w:lang w:val="en-US"/>
    </w:rPr>
  </w:style>
  <w:style w:type="character" w:customStyle="1" w:styleId="Bodytext1570">
    <w:name w:val="Body text (157)"/>
    <w:basedOn w:val="Bodytext157"/>
    <w:rsid w:val="00763AA2"/>
    <w:rPr>
      <w:rFonts w:ascii="CordiaUPC" w:eastAsia="CordiaUPC" w:hAnsi="CordiaUPC" w:cs="CordiaUPC"/>
      <w:b/>
      <w:bCs/>
      <w:i w:val="0"/>
      <w:iCs w:val="0"/>
      <w:smallCaps w:val="0"/>
      <w:strike/>
      <w:color w:val="000000"/>
      <w:spacing w:val="150"/>
      <w:w w:val="100"/>
      <w:position w:val="0"/>
      <w:sz w:val="16"/>
      <w:szCs w:val="16"/>
      <w:u w:val="none"/>
    </w:rPr>
  </w:style>
  <w:style w:type="character" w:customStyle="1" w:styleId="Heading2213pt">
    <w:name w:val="Heading #22 + 13 pt"/>
    <w:basedOn w:val="Heading22"/>
    <w:rsid w:val="00763AA2"/>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Heading22125pt">
    <w:name w:val="Heading #22 + 12.5 pt"/>
    <w:basedOn w:val="Heading22"/>
    <w:rsid w:val="00763AA2"/>
    <w:rPr>
      <w:rFonts w:ascii="Arial" w:eastAsia="Arial" w:hAnsi="Arial" w:cs="Arial"/>
      <w:b w:val="0"/>
      <w:bCs w:val="0"/>
      <w:i w:val="0"/>
      <w:iCs w:val="0"/>
      <w:smallCaps w:val="0"/>
      <w:strike w:val="0"/>
      <w:color w:val="000000"/>
      <w:spacing w:val="0"/>
      <w:w w:val="100"/>
      <w:position w:val="0"/>
      <w:sz w:val="25"/>
      <w:szCs w:val="25"/>
      <w:u w:val="none"/>
      <w:shd w:val="clear" w:color="auto" w:fill="FFFFFF"/>
      <w:lang w:val="en-US"/>
    </w:rPr>
  </w:style>
  <w:style w:type="character" w:customStyle="1" w:styleId="Bodytext300">
    <w:name w:val="Body text (30)_"/>
    <w:basedOn w:val="DefaultParagraphFont"/>
    <w:rsid w:val="00763AA2"/>
    <w:rPr>
      <w:rFonts w:ascii="FrankRuehl" w:eastAsia="FrankRuehl" w:hAnsi="FrankRuehl" w:cs="FrankRuehl"/>
      <w:b w:val="0"/>
      <w:bCs w:val="0"/>
      <w:i w:val="0"/>
      <w:iCs w:val="0"/>
      <w:smallCaps w:val="0"/>
      <w:strike w:val="0"/>
      <w:sz w:val="17"/>
      <w:szCs w:val="17"/>
      <w:u w:val="none"/>
    </w:rPr>
  </w:style>
  <w:style w:type="character" w:customStyle="1" w:styleId="Bodytext301">
    <w:name w:val="Body text (30)"/>
    <w:basedOn w:val="Bodytext300"/>
    <w:rsid w:val="00763AA2"/>
    <w:rPr>
      <w:rFonts w:ascii="FrankRuehl" w:eastAsia="FrankRuehl" w:hAnsi="FrankRuehl" w:cs="FrankRuehl"/>
      <w:b w:val="0"/>
      <w:bCs w:val="0"/>
      <w:i w:val="0"/>
      <w:iCs w:val="0"/>
      <w:smallCaps w:val="0"/>
      <w:strike w:val="0"/>
      <w:color w:val="000000"/>
      <w:spacing w:val="0"/>
      <w:w w:val="100"/>
      <w:position w:val="0"/>
      <w:sz w:val="17"/>
      <w:szCs w:val="17"/>
      <w:u w:val="none"/>
      <w:lang w:val="en-US"/>
    </w:rPr>
  </w:style>
  <w:style w:type="character" w:customStyle="1" w:styleId="Bodytext60">
    <w:name w:val="Body text (60)_"/>
    <w:basedOn w:val="DefaultParagraphFont"/>
    <w:link w:val="Bodytext600"/>
    <w:rsid w:val="00763AA2"/>
    <w:rPr>
      <w:rFonts w:ascii="Arial" w:eastAsia="Arial" w:hAnsi="Arial" w:cs="Arial"/>
      <w:b/>
      <w:bCs/>
      <w:spacing w:val="-20"/>
      <w:sz w:val="21"/>
      <w:szCs w:val="21"/>
      <w:shd w:val="clear" w:color="auto" w:fill="FFFFFF"/>
    </w:rPr>
  </w:style>
  <w:style w:type="paragraph" w:customStyle="1" w:styleId="Bodytext600">
    <w:name w:val="Body text (60)"/>
    <w:basedOn w:val="Normal"/>
    <w:link w:val="Bodytext60"/>
    <w:rsid w:val="00763AA2"/>
    <w:pPr>
      <w:widowControl w:val="0"/>
      <w:shd w:val="clear" w:color="auto" w:fill="FFFFFF"/>
      <w:spacing w:line="425" w:lineRule="exact"/>
    </w:pPr>
    <w:rPr>
      <w:rFonts w:ascii="Arial" w:eastAsia="Arial" w:hAnsi="Arial" w:cs="Arial"/>
      <w:b/>
      <w:bCs/>
      <w:spacing w:val="-20"/>
      <w:sz w:val="21"/>
      <w:szCs w:val="21"/>
    </w:rPr>
  </w:style>
  <w:style w:type="character" w:customStyle="1" w:styleId="Bodytext39">
    <w:name w:val="Body text (39)_"/>
    <w:basedOn w:val="DefaultParagraphFont"/>
    <w:rsid w:val="00763AA2"/>
    <w:rPr>
      <w:rFonts w:ascii="Arial" w:eastAsia="Arial" w:hAnsi="Arial" w:cs="Arial"/>
      <w:b/>
      <w:bCs/>
      <w:i w:val="0"/>
      <w:iCs w:val="0"/>
      <w:smallCaps w:val="0"/>
      <w:strike w:val="0"/>
      <w:sz w:val="16"/>
      <w:szCs w:val="16"/>
      <w:u w:val="none"/>
    </w:rPr>
  </w:style>
  <w:style w:type="character" w:customStyle="1" w:styleId="Bodytext390">
    <w:name w:val="Body text (39)"/>
    <w:basedOn w:val="Bodytext39"/>
    <w:rsid w:val="00763AA2"/>
    <w:rPr>
      <w:rFonts w:ascii="Arial" w:eastAsia="Arial" w:hAnsi="Arial" w:cs="Arial"/>
      <w:b/>
      <w:bCs/>
      <w:i w:val="0"/>
      <w:iCs w:val="0"/>
      <w:smallCaps w:val="0"/>
      <w:strike w:val="0"/>
      <w:color w:val="000000"/>
      <w:spacing w:val="0"/>
      <w:w w:val="100"/>
      <w:position w:val="0"/>
      <w:sz w:val="16"/>
      <w:szCs w:val="16"/>
      <w:u w:val="none"/>
      <w:lang w:val="en-US"/>
    </w:rPr>
  </w:style>
  <w:style w:type="character" w:customStyle="1" w:styleId="Bodytext159Exact">
    <w:name w:val="Body text (159) Exact"/>
    <w:basedOn w:val="DefaultParagraphFont"/>
    <w:rsid w:val="00763AA2"/>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Bodytext158">
    <w:name w:val="Body text (158)_"/>
    <w:basedOn w:val="DefaultParagraphFont"/>
    <w:link w:val="Bodytext1580"/>
    <w:rsid w:val="00763AA2"/>
    <w:rPr>
      <w:rFonts w:ascii="FrankRuehl" w:eastAsia="FrankRuehl" w:hAnsi="FrankRuehl" w:cs="FrankRuehl"/>
      <w:sz w:val="19"/>
      <w:szCs w:val="19"/>
      <w:shd w:val="clear" w:color="auto" w:fill="FFFFFF"/>
    </w:rPr>
  </w:style>
  <w:style w:type="paragraph" w:customStyle="1" w:styleId="Bodytext1580">
    <w:name w:val="Body text (158)"/>
    <w:basedOn w:val="Normal"/>
    <w:link w:val="Bodytext158"/>
    <w:rsid w:val="00763AA2"/>
    <w:pPr>
      <w:widowControl w:val="0"/>
      <w:shd w:val="clear" w:color="auto" w:fill="FFFFFF"/>
      <w:spacing w:before="120" w:after="120" w:line="0" w:lineRule="atLeast"/>
    </w:pPr>
    <w:rPr>
      <w:rFonts w:ascii="FrankRuehl" w:eastAsia="FrankRuehl" w:hAnsi="FrankRuehl" w:cs="FrankRuehl"/>
      <w:sz w:val="19"/>
      <w:szCs w:val="19"/>
    </w:rPr>
  </w:style>
  <w:style w:type="character" w:customStyle="1" w:styleId="Bodytext60Spacing0pt">
    <w:name w:val="Body text (60) + Spacing 0 pt"/>
    <w:basedOn w:val="Bodytext60"/>
    <w:rsid w:val="00763AA2"/>
    <w:rPr>
      <w:rFonts w:ascii="Arial" w:eastAsia="Arial" w:hAnsi="Arial" w:cs="Arial"/>
      <w:b/>
      <w:bCs/>
      <w:color w:val="000000"/>
      <w:spacing w:val="-10"/>
      <w:w w:val="100"/>
      <w:position w:val="0"/>
      <w:sz w:val="21"/>
      <w:szCs w:val="21"/>
      <w:shd w:val="clear" w:color="auto" w:fill="FFFFFF"/>
      <w:lang w:val="en-US"/>
    </w:rPr>
  </w:style>
  <w:style w:type="character" w:customStyle="1" w:styleId="Bodytext3Spacing-1pt">
    <w:name w:val="Body text (3) + Spacing -1 pt"/>
    <w:basedOn w:val="Bodytext3"/>
    <w:rsid w:val="00763AA2"/>
    <w:rPr>
      <w:rFonts w:ascii="Arial" w:eastAsia="Arial" w:hAnsi="Arial" w:cs="Arial"/>
      <w:b w:val="0"/>
      <w:bCs w:val="0"/>
      <w:i w:val="0"/>
      <w:iCs w:val="0"/>
      <w:smallCaps w:val="0"/>
      <w:strike w:val="0"/>
      <w:color w:val="000000"/>
      <w:spacing w:val="-20"/>
      <w:w w:val="100"/>
      <w:position w:val="0"/>
      <w:sz w:val="20"/>
      <w:szCs w:val="20"/>
      <w:u w:val="none"/>
      <w:lang w:val="en-US"/>
    </w:rPr>
  </w:style>
  <w:style w:type="character" w:customStyle="1" w:styleId="Bodytext3TimesNewRoman">
    <w:name w:val="Body text (3) + Times New Roman"/>
    <w:aliases w:val="11.5 pt"/>
    <w:basedOn w:val="Bodytext3"/>
    <w:rsid w:val="00763AA2"/>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Bodytext159">
    <w:name w:val="Body text (159)_"/>
    <w:basedOn w:val="DefaultParagraphFont"/>
    <w:link w:val="Bodytext1590"/>
    <w:rsid w:val="00763AA2"/>
    <w:rPr>
      <w:rFonts w:ascii="Times New Roman" w:eastAsia="Times New Roman" w:hAnsi="Times New Roman" w:cs="Times New Roman"/>
      <w:sz w:val="23"/>
      <w:szCs w:val="23"/>
      <w:shd w:val="clear" w:color="auto" w:fill="FFFFFF"/>
    </w:rPr>
  </w:style>
  <w:style w:type="paragraph" w:customStyle="1" w:styleId="Bodytext1590">
    <w:name w:val="Body text (159)"/>
    <w:basedOn w:val="Normal"/>
    <w:link w:val="Bodytext159"/>
    <w:rsid w:val="00763AA2"/>
    <w:pPr>
      <w:widowControl w:val="0"/>
      <w:shd w:val="clear" w:color="auto" w:fill="FFFFFF"/>
      <w:spacing w:before="180" w:after="120" w:line="0" w:lineRule="atLeast"/>
    </w:pPr>
    <w:rPr>
      <w:rFonts w:ascii="Times New Roman" w:eastAsia="Times New Roman" w:hAnsi="Times New Roman" w:cs="Times New Roman"/>
      <w:sz w:val="23"/>
      <w:szCs w:val="23"/>
    </w:rPr>
  </w:style>
  <w:style w:type="character" w:customStyle="1" w:styleId="Bodytext160">
    <w:name w:val="Body text (160)_"/>
    <w:basedOn w:val="DefaultParagraphFont"/>
    <w:link w:val="Bodytext1600"/>
    <w:rsid w:val="00763AA2"/>
    <w:rPr>
      <w:rFonts w:ascii="Arial" w:eastAsia="Arial" w:hAnsi="Arial" w:cs="Arial"/>
      <w:spacing w:val="-10"/>
      <w:sz w:val="21"/>
      <w:szCs w:val="21"/>
      <w:shd w:val="clear" w:color="auto" w:fill="FFFFFF"/>
    </w:rPr>
  </w:style>
  <w:style w:type="paragraph" w:customStyle="1" w:styleId="Bodytext1600">
    <w:name w:val="Body text (160)"/>
    <w:basedOn w:val="Normal"/>
    <w:link w:val="Bodytext160"/>
    <w:rsid w:val="00763AA2"/>
    <w:pPr>
      <w:widowControl w:val="0"/>
      <w:shd w:val="clear" w:color="auto" w:fill="FFFFFF"/>
      <w:spacing w:after="120" w:line="0" w:lineRule="atLeast"/>
    </w:pPr>
    <w:rPr>
      <w:rFonts w:ascii="Arial" w:eastAsia="Arial" w:hAnsi="Arial" w:cs="Arial"/>
      <w:spacing w:val="-10"/>
      <w:sz w:val="21"/>
      <w:szCs w:val="21"/>
    </w:rPr>
  </w:style>
  <w:style w:type="character" w:customStyle="1" w:styleId="Picturecaption4">
    <w:name w:val="Picture caption (4)_"/>
    <w:basedOn w:val="DefaultParagraphFont"/>
    <w:link w:val="Picturecaption40"/>
    <w:rsid w:val="00763AA2"/>
    <w:rPr>
      <w:rFonts w:ascii="Arial" w:eastAsia="Arial" w:hAnsi="Arial" w:cs="Arial"/>
      <w:sz w:val="13"/>
      <w:szCs w:val="13"/>
      <w:shd w:val="clear" w:color="auto" w:fill="FFFFFF"/>
    </w:rPr>
  </w:style>
  <w:style w:type="paragraph" w:customStyle="1" w:styleId="Picturecaption40">
    <w:name w:val="Picture caption (4)"/>
    <w:basedOn w:val="Normal"/>
    <w:link w:val="Picturecaption4"/>
    <w:rsid w:val="00763AA2"/>
    <w:pPr>
      <w:widowControl w:val="0"/>
      <w:shd w:val="clear" w:color="auto" w:fill="FFFFFF"/>
      <w:spacing w:line="222" w:lineRule="exact"/>
      <w:jc w:val="right"/>
    </w:pPr>
    <w:rPr>
      <w:rFonts w:ascii="Arial" w:eastAsia="Arial" w:hAnsi="Arial" w:cs="Arial"/>
      <w:sz w:val="13"/>
      <w:szCs w:val="13"/>
    </w:rPr>
  </w:style>
  <w:style w:type="character" w:customStyle="1" w:styleId="Heading10">
    <w:name w:val="Heading #10_"/>
    <w:basedOn w:val="DefaultParagraphFont"/>
    <w:link w:val="Heading100"/>
    <w:rsid w:val="00763AA2"/>
    <w:rPr>
      <w:rFonts w:ascii="Arial" w:eastAsia="Arial" w:hAnsi="Arial" w:cs="Arial"/>
      <w:b/>
      <w:bCs/>
      <w:sz w:val="20"/>
      <w:szCs w:val="20"/>
      <w:shd w:val="clear" w:color="auto" w:fill="FFFFFF"/>
    </w:rPr>
  </w:style>
  <w:style w:type="paragraph" w:customStyle="1" w:styleId="Heading100">
    <w:name w:val="Heading #10"/>
    <w:basedOn w:val="Normal"/>
    <w:link w:val="Heading10"/>
    <w:rsid w:val="00763AA2"/>
    <w:pPr>
      <w:widowControl w:val="0"/>
      <w:shd w:val="clear" w:color="auto" w:fill="FFFFFF"/>
      <w:spacing w:before="180" w:after="180" w:line="0" w:lineRule="atLeast"/>
      <w:jc w:val="both"/>
    </w:pPr>
    <w:rPr>
      <w:rFonts w:ascii="Arial" w:eastAsia="Arial" w:hAnsi="Arial" w:cs="Arial"/>
      <w:b/>
      <w:bCs/>
      <w:sz w:val="20"/>
      <w:szCs w:val="20"/>
    </w:rPr>
  </w:style>
  <w:style w:type="character" w:customStyle="1" w:styleId="Picturecaption3">
    <w:name w:val="Picture caption (3)_"/>
    <w:basedOn w:val="DefaultParagraphFont"/>
    <w:link w:val="Picturecaption30"/>
    <w:rsid w:val="00763AA2"/>
    <w:rPr>
      <w:rFonts w:ascii="Arial" w:eastAsia="Arial" w:hAnsi="Arial" w:cs="Arial"/>
      <w:sz w:val="18"/>
      <w:szCs w:val="18"/>
      <w:shd w:val="clear" w:color="auto" w:fill="FFFFFF"/>
    </w:rPr>
  </w:style>
  <w:style w:type="paragraph" w:customStyle="1" w:styleId="Picturecaption30">
    <w:name w:val="Picture caption (3)"/>
    <w:basedOn w:val="Normal"/>
    <w:link w:val="Picturecaption3"/>
    <w:rsid w:val="00763AA2"/>
    <w:pPr>
      <w:widowControl w:val="0"/>
      <w:shd w:val="clear" w:color="auto" w:fill="FFFFFF"/>
      <w:spacing w:line="0" w:lineRule="atLeast"/>
    </w:pPr>
    <w:rPr>
      <w:rFonts w:ascii="Arial" w:eastAsia="Arial" w:hAnsi="Arial" w:cs="Arial"/>
      <w:sz w:val="18"/>
      <w:szCs w:val="18"/>
    </w:rPr>
  </w:style>
  <w:style w:type="character" w:customStyle="1" w:styleId="Bodytext2NotBold">
    <w:name w:val="Body text (2) + Not Bold"/>
    <w:basedOn w:val="Bodytext2"/>
    <w:rsid w:val="00763AA2"/>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BodytextExact">
    <w:name w:val="Body text Exact"/>
    <w:basedOn w:val="Bodytext"/>
    <w:rsid w:val="00763AA2"/>
    <w:rPr>
      <w:rFonts w:ascii="Georgia" w:eastAsia="Georgia" w:hAnsi="Georgia" w:cs="Georgia"/>
      <w:b w:val="0"/>
      <w:bCs w:val="0"/>
      <w:i w:val="0"/>
      <w:iCs w:val="0"/>
      <w:smallCaps w:val="0"/>
      <w:strike w:val="0"/>
      <w:color w:val="000000"/>
      <w:spacing w:val="4"/>
      <w:w w:val="100"/>
      <w:position w:val="0"/>
      <w:sz w:val="18"/>
      <w:szCs w:val="18"/>
      <w:u w:val="single"/>
      <w:shd w:val="clear" w:color="auto" w:fill="FFFFFF"/>
      <w:lang w:val="en-US"/>
    </w:rPr>
  </w:style>
  <w:style w:type="character" w:customStyle="1" w:styleId="Heading13">
    <w:name w:val="Heading #13_"/>
    <w:basedOn w:val="DefaultParagraphFont"/>
    <w:link w:val="Heading130"/>
    <w:rsid w:val="00763AA2"/>
    <w:rPr>
      <w:rFonts w:ascii="Arial" w:eastAsia="Arial" w:hAnsi="Arial" w:cs="Arial"/>
      <w:b/>
      <w:bCs/>
      <w:sz w:val="20"/>
      <w:szCs w:val="20"/>
      <w:shd w:val="clear" w:color="auto" w:fill="FFFFFF"/>
    </w:rPr>
  </w:style>
  <w:style w:type="paragraph" w:customStyle="1" w:styleId="Heading130">
    <w:name w:val="Heading #13"/>
    <w:basedOn w:val="Normal"/>
    <w:link w:val="Heading13"/>
    <w:rsid w:val="00763AA2"/>
    <w:pPr>
      <w:widowControl w:val="0"/>
      <w:shd w:val="clear" w:color="auto" w:fill="FFFFFF"/>
      <w:spacing w:after="180" w:line="0" w:lineRule="atLeast"/>
      <w:jc w:val="both"/>
    </w:pPr>
    <w:rPr>
      <w:rFonts w:ascii="Arial" w:eastAsia="Arial" w:hAnsi="Arial" w:cs="Arial"/>
      <w:b/>
      <w:bCs/>
      <w:sz w:val="20"/>
      <w:szCs w:val="20"/>
    </w:rPr>
  </w:style>
  <w:style w:type="character" w:customStyle="1" w:styleId="Heading13Italic">
    <w:name w:val="Heading #13 + Italic"/>
    <w:basedOn w:val="Heading13"/>
    <w:rsid w:val="00763AA2"/>
    <w:rPr>
      <w:rFonts w:ascii="Arial" w:eastAsia="Arial" w:hAnsi="Arial" w:cs="Arial"/>
      <w:b/>
      <w:bCs/>
      <w:i/>
      <w:iCs/>
      <w:color w:val="000000"/>
      <w:spacing w:val="0"/>
      <w:w w:val="100"/>
      <w:position w:val="0"/>
      <w:sz w:val="20"/>
      <w:szCs w:val="20"/>
      <w:u w:val="single"/>
      <w:shd w:val="clear" w:color="auto" w:fill="FFFFFF"/>
      <w:lang w:val="en-US"/>
    </w:rPr>
  </w:style>
  <w:style w:type="character" w:customStyle="1" w:styleId="BodytextItalic">
    <w:name w:val="Body text + Italic"/>
    <w:basedOn w:val="Bodytext"/>
    <w:rsid w:val="00763AA2"/>
    <w:rPr>
      <w:rFonts w:ascii="Georgia" w:eastAsia="Georgia" w:hAnsi="Georgia" w:cs="Georgia"/>
      <w:b w:val="0"/>
      <w:bCs w:val="0"/>
      <w:i/>
      <w:iCs/>
      <w:smallCaps w:val="0"/>
      <w:strike w:val="0"/>
      <w:color w:val="000000"/>
      <w:spacing w:val="0"/>
      <w:w w:val="100"/>
      <w:position w:val="0"/>
      <w:sz w:val="21"/>
      <w:szCs w:val="21"/>
      <w:u w:val="none"/>
      <w:shd w:val="clear" w:color="auto" w:fill="FFFFFF"/>
      <w:lang w:val="en-US"/>
    </w:rPr>
  </w:style>
  <w:style w:type="character" w:customStyle="1" w:styleId="Heading92">
    <w:name w:val="Heading #9 (2)_"/>
    <w:basedOn w:val="DefaultParagraphFont"/>
    <w:link w:val="Heading920"/>
    <w:rsid w:val="00763AA2"/>
    <w:rPr>
      <w:rFonts w:ascii="Georgia" w:eastAsia="Georgia" w:hAnsi="Georgia" w:cs="Georgia"/>
      <w:b/>
      <w:bCs/>
      <w:i/>
      <w:iCs/>
      <w:sz w:val="20"/>
      <w:szCs w:val="20"/>
      <w:shd w:val="clear" w:color="auto" w:fill="FFFFFF"/>
    </w:rPr>
  </w:style>
  <w:style w:type="paragraph" w:customStyle="1" w:styleId="Heading920">
    <w:name w:val="Heading #9 (2)"/>
    <w:basedOn w:val="Normal"/>
    <w:link w:val="Heading92"/>
    <w:rsid w:val="00763AA2"/>
    <w:pPr>
      <w:widowControl w:val="0"/>
      <w:shd w:val="clear" w:color="auto" w:fill="FFFFFF"/>
      <w:spacing w:after="660" w:line="0" w:lineRule="atLeast"/>
      <w:outlineLvl w:val="8"/>
    </w:pPr>
    <w:rPr>
      <w:rFonts w:eastAsia="Georgia" w:cs="Georgia"/>
      <w:b/>
      <w:bCs/>
      <w:i/>
      <w:iCs/>
      <w:sz w:val="20"/>
      <w:szCs w:val="20"/>
    </w:rPr>
  </w:style>
  <w:style w:type="character" w:customStyle="1" w:styleId="Heading92Spacing2pt">
    <w:name w:val="Heading #9 (2) + Spacing 2 pt"/>
    <w:basedOn w:val="Heading92"/>
    <w:rsid w:val="00763AA2"/>
    <w:rPr>
      <w:rFonts w:ascii="Georgia" w:eastAsia="Georgia" w:hAnsi="Georgia" w:cs="Georgia"/>
      <w:b/>
      <w:bCs/>
      <w:i/>
      <w:iCs/>
      <w:color w:val="000000"/>
      <w:spacing w:val="50"/>
      <w:w w:val="100"/>
      <w:position w:val="0"/>
      <w:sz w:val="20"/>
      <w:szCs w:val="20"/>
      <w:shd w:val="clear" w:color="auto" w:fill="FFFFFF"/>
      <w:lang w:val="en-US"/>
    </w:rPr>
  </w:style>
  <w:style w:type="character" w:customStyle="1" w:styleId="Heading15">
    <w:name w:val="Heading #15_"/>
    <w:basedOn w:val="DefaultParagraphFont"/>
    <w:link w:val="Heading150"/>
    <w:rsid w:val="00763AA2"/>
    <w:rPr>
      <w:rFonts w:ascii="Arial" w:eastAsia="Arial" w:hAnsi="Arial" w:cs="Arial"/>
      <w:b/>
      <w:bCs/>
      <w:sz w:val="20"/>
      <w:szCs w:val="20"/>
      <w:shd w:val="clear" w:color="auto" w:fill="FFFFFF"/>
    </w:rPr>
  </w:style>
  <w:style w:type="paragraph" w:customStyle="1" w:styleId="Heading150">
    <w:name w:val="Heading #15"/>
    <w:basedOn w:val="Normal"/>
    <w:link w:val="Heading15"/>
    <w:rsid w:val="00763AA2"/>
    <w:pPr>
      <w:widowControl w:val="0"/>
      <w:shd w:val="clear" w:color="auto" w:fill="FFFFFF"/>
      <w:spacing w:before="480" w:after="180" w:line="0" w:lineRule="atLeast"/>
      <w:jc w:val="both"/>
    </w:pPr>
    <w:rPr>
      <w:rFonts w:ascii="Arial" w:eastAsia="Arial" w:hAnsi="Arial" w:cs="Arial"/>
      <w:b/>
      <w:bCs/>
      <w:sz w:val="20"/>
      <w:szCs w:val="20"/>
    </w:rPr>
  </w:style>
  <w:style w:type="character" w:customStyle="1" w:styleId="Bodytext38">
    <w:name w:val="Body text (38)_"/>
    <w:basedOn w:val="DefaultParagraphFont"/>
    <w:link w:val="Bodytext380"/>
    <w:rsid w:val="00763AA2"/>
    <w:rPr>
      <w:rFonts w:ascii="Arial" w:eastAsia="Arial" w:hAnsi="Arial" w:cs="Arial"/>
      <w:b/>
      <w:bCs/>
      <w:spacing w:val="-10"/>
      <w:sz w:val="19"/>
      <w:szCs w:val="19"/>
      <w:shd w:val="clear" w:color="auto" w:fill="FFFFFF"/>
    </w:rPr>
  </w:style>
  <w:style w:type="paragraph" w:customStyle="1" w:styleId="Bodytext380">
    <w:name w:val="Body text (38)"/>
    <w:basedOn w:val="Normal"/>
    <w:link w:val="Bodytext38"/>
    <w:rsid w:val="00763AA2"/>
    <w:pPr>
      <w:widowControl w:val="0"/>
      <w:shd w:val="clear" w:color="auto" w:fill="FFFFFF"/>
      <w:spacing w:line="0" w:lineRule="atLeast"/>
    </w:pPr>
    <w:rPr>
      <w:rFonts w:ascii="Arial" w:eastAsia="Arial" w:hAnsi="Arial" w:cs="Arial"/>
      <w:b/>
      <w:bCs/>
      <w:spacing w:val="-10"/>
      <w:sz w:val="19"/>
      <w:szCs w:val="19"/>
    </w:rPr>
  </w:style>
  <w:style w:type="character" w:customStyle="1" w:styleId="Heading17">
    <w:name w:val="Heading #17_"/>
    <w:basedOn w:val="DefaultParagraphFont"/>
    <w:link w:val="Heading170"/>
    <w:rsid w:val="00763AA2"/>
    <w:rPr>
      <w:rFonts w:ascii="Arial" w:eastAsia="Arial" w:hAnsi="Arial" w:cs="Arial"/>
      <w:b/>
      <w:bCs/>
      <w:sz w:val="20"/>
      <w:szCs w:val="20"/>
      <w:shd w:val="clear" w:color="auto" w:fill="FFFFFF"/>
    </w:rPr>
  </w:style>
  <w:style w:type="paragraph" w:customStyle="1" w:styleId="Heading170">
    <w:name w:val="Heading #17"/>
    <w:basedOn w:val="Normal"/>
    <w:link w:val="Heading17"/>
    <w:rsid w:val="00763AA2"/>
    <w:pPr>
      <w:widowControl w:val="0"/>
      <w:shd w:val="clear" w:color="auto" w:fill="FFFFFF"/>
      <w:spacing w:after="360" w:line="0" w:lineRule="atLeast"/>
      <w:jc w:val="both"/>
    </w:pPr>
    <w:rPr>
      <w:rFonts w:ascii="Arial" w:eastAsia="Arial" w:hAnsi="Arial" w:cs="Arial"/>
      <w:b/>
      <w:bCs/>
      <w:sz w:val="20"/>
      <w:szCs w:val="20"/>
    </w:rPr>
  </w:style>
  <w:style w:type="character" w:customStyle="1" w:styleId="Bodytext97Exact">
    <w:name w:val="Body text (97) Exact"/>
    <w:basedOn w:val="DefaultParagraphFont"/>
    <w:link w:val="Bodytext97"/>
    <w:rsid w:val="00763AA2"/>
    <w:rPr>
      <w:rFonts w:ascii="Trebuchet MS" w:eastAsia="Trebuchet MS" w:hAnsi="Trebuchet MS" w:cs="Trebuchet MS"/>
      <w:b/>
      <w:bCs/>
      <w:sz w:val="139"/>
      <w:szCs w:val="139"/>
      <w:shd w:val="clear" w:color="auto" w:fill="FFFFFF"/>
    </w:rPr>
  </w:style>
  <w:style w:type="paragraph" w:customStyle="1" w:styleId="Bodytext97">
    <w:name w:val="Body text (97)"/>
    <w:basedOn w:val="Normal"/>
    <w:link w:val="Bodytext97Exact"/>
    <w:rsid w:val="00763AA2"/>
    <w:pPr>
      <w:widowControl w:val="0"/>
      <w:shd w:val="clear" w:color="auto" w:fill="FFFFFF"/>
      <w:spacing w:line="0" w:lineRule="atLeast"/>
    </w:pPr>
    <w:rPr>
      <w:rFonts w:ascii="Trebuchet MS" w:eastAsia="Trebuchet MS" w:hAnsi="Trebuchet MS" w:cs="Trebuchet MS"/>
      <w:b/>
      <w:bCs/>
      <w:sz w:val="139"/>
      <w:szCs w:val="139"/>
    </w:rPr>
  </w:style>
  <w:style w:type="character" w:customStyle="1" w:styleId="Bodytext38Spacing0pt">
    <w:name w:val="Body text (38) + Spacing 0 pt"/>
    <w:basedOn w:val="Bodytext38"/>
    <w:rsid w:val="00763AA2"/>
    <w:rPr>
      <w:rFonts w:ascii="Arial" w:eastAsia="Arial" w:hAnsi="Arial" w:cs="Arial"/>
      <w:b/>
      <w:bCs/>
      <w:color w:val="000000"/>
      <w:spacing w:val="0"/>
      <w:w w:val="100"/>
      <w:position w:val="0"/>
      <w:sz w:val="19"/>
      <w:szCs w:val="19"/>
      <w:shd w:val="clear" w:color="auto" w:fill="FFFFFF"/>
      <w:lang w:val="en-US"/>
    </w:rPr>
  </w:style>
  <w:style w:type="character" w:customStyle="1" w:styleId="Bodytext42">
    <w:name w:val="Body text (42)_"/>
    <w:basedOn w:val="DefaultParagraphFont"/>
    <w:link w:val="Bodytext420"/>
    <w:rsid w:val="00763AA2"/>
    <w:rPr>
      <w:rFonts w:ascii="Arial" w:eastAsia="Arial" w:hAnsi="Arial" w:cs="Arial"/>
      <w:b/>
      <w:bCs/>
      <w:sz w:val="26"/>
      <w:szCs w:val="26"/>
      <w:shd w:val="clear" w:color="auto" w:fill="FFFFFF"/>
    </w:rPr>
  </w:style>
  <w:style w:type="paragraph" w:customStyle="1" w:styleId="Bodytext420">
    <w:name w:val="Body text (42)"/>
    <w:basedOn w:val="Normal"/>
    <w:link w:val="Bodytext42"/>
    <w:rsid w:val="00763AA2"/>
    <w:pPr>
      <w:widowControl w:val="0"/>
      <w:shd w:val="clear" w:color="auto" w:fill="FFFFFF"/>
      <w:spacing w:before="240" w:line="0" w:lineRule="atLeast"/>
    </w:pPr>
    <w:rPr>
      <w:rFonts w:ascii="Arial" w:eastAsia="Arial" w:hAnsi="Arial" w:cs="Arial"/>
      <w:b/>
      <w:bCs/>
      <w:sz w:val="26"/>
      <w:szCs w:val="26"/>
    </w:rPr>
  </w:style>
  <w:style w:type="character" w:customStyle="1" w:styleId="Bodytext42Spacing-1pt">
    <w:name w:val="Body text (42) + Spacing -1 pt"/>
    <w:basedOn w:val="Bodytext42"/>
    <w:rsid w:val="00763AA2"/>
    <w:rPr>
      <w:rFonts w:ascii="Arial" w:eastAsia="Arial" w:hAnsi="Arial" w:cs="Arial"/>
      <w:b/>
      <w:bCs/>
      <w:color w:val="000000"/>
      <w:spacing w:val="-30"/>
      <w:w w:val="100"/>
      <w:position w:val="0"/>
      <w:sz w:val="26"/>
      <w:szCs w:val="26"/>
      <w:shd w:val="clear" w:color="auto" w:fill="FFFFFF"/>
    </w:rPr>
  </w:style>
  <w:style w:type="character" w:customStyle="1" w:styleId="Picturecaption9">
    <w:name w:val="Picture caption (9)_"/>
    <w:basedOn w:val="DefaultParagraphFont"/>
    <w:link w:val="Picturecaption90"/>
    <w:rsid w:val="00763AA2"/>
    <w:rPr>
      <w:rFonts w:ascii="Georgia" w:eastAsia="Georgia" w:hAnsi="Georgia" w:cs="Georgia"/>
      <w:sz w:val="21"/>
      <w:szCs w:val="21"/>
      <w:shd w:val="clear" w:color="auto" w:fill="FFFFFF"/>
    </w:rPr>
  </w:style>
  <w:style w:type="paragraph" w:customStyle="1" w:styleId="Picturecaption90">
    <w:name w:val="Picture caption (9)"/>
    <w:basedOn w:val="Normal"/>
    <w:link w:val="Picturecaption9"/>
    <w:rsid w:val="00763AA2"/>
    <w:pPr>
      <w:widowControl w:val="0"/>
      <w:shd w:val="clear" w:color="auto" w:fill="FFFFFF"/>
      <w:spacing w:line="0" w:lineRule="atLeast"/>
    </w:pPr>
    <w:rPr>
      <w:rFonts w:eastAsia="Georgia" w:cs="Georgia"/>
      <w:sz w:val="21"/>
      <w:szCs w:val="21"/>
    </w:rPr>
  </w:style>
  <w:style w:type="character" w:customStyle="1" w:styleId="Bodytext35">
    <w:name w:val="Body text (35)_"/>
    <w:basedOn w:val="DefaultParagraphFont"/>
    <w:rsid w:val="00763AA2"/>
    <w:rPr>
      <w:rFonts w:ascii="Georgia" w:eastAsia="Georgia" w:hAnsi="Georgia" w:cs="Georgia"/>
      <w:b/>
      <w:bCs/>
      <w:i/>
      <w:iCs/>
      <w:smallCaps w:val="0"/>
      <w:strike w:val="0"/>
      <w:sz w:val="20"/>
      <w:szCs w:val="20"/>
      <w:u w:val="none"/>
    </w:rPr>
  </w:style>
  <w:style w:type="character" w:customStyle="1" w:styleId="Picturecaption19">
    <w:name w:val="Picture caption (19)_"/>
    <w:basedOn w:val="DefaultParagraphFont"/>
    <w:rsid w:val="00763AA2"/>
    <w:rPr>
      <w:rFonts w:ascii="Arial" w:eastAsia="Arial" w:hAnsi="Arial" w:cs="Arial"/>
      <w:b w:val="0"/>
      <w:bCs w:val="0"/>
      <w:i w:val="0"/>
      <w:iCs w:val="0"/>
      <w:smallCaps w:val="0"/>
      <w:strike w:val="0"/>
      <w:sz w:val="14"/>
      <w:szCs w:val="14"/>
      <w:u w:val="none"/>
    </w:rPr>
  </w:style>
  <w:style w:type="character" w:customStyle="1" w:styleId="Picturecaption9Exact">
    <w:name w:val="Picture caption (9) Exact"/>
    <w:basedOn w:val="Picturecaption9"/>
    <w:rsid w:val="00763AA2"/>
    <w:rPr>
      <w:rFonts w:ascii="Georgia" w:eastAsia="Georgia" w:hAnsi="Georgia" w:cs="Georgia"/>
      <w:color w:val="000000"/>
      <w:spacing w:val="4"/>
      <w:w w:val="100"/>
      <w:position w:val="0"/>
      <w:sz w:val="18"/>
      <w:szCs w:val="18"/>
      <w:shd w:val="clear" w:color="auto" w:fill="FFFFFF"/>
      <w:lang w:val="en-US"/>
    </w:rPr>
  </w:style>
  <w:style w:type="character" w:customStyle="1" w:styleId="Bodytext87">
    <w:name w:val="Body text (87)_"/>
    <w:basedOn w:val="DefaultParagraphFont"/>
    <w:rsid w:val="00763AA2"/>
    <w:rPr>
      <w:rFonts w:ascii="Segoe UI" w:eastAsia="Segoe UI" w:hAnsi="Segoe UI" w:cs="Segoe UI"/>
      <w:b w:val="0"/>
      <w:bCs w:val="0"/>
      <w:i w:val="0"/>
      <w:iCs w:val="0"/>
      <w:smallCaps w:val="0"/>
      <w:strike w:val="0"/>
      <w:sz w:val="19"/>
      <w:szCs w:val="19"/>
      <w:u w:val="none"/>
    </w:rPr>
  </w:style>
  <w:style w:type="character" w:customStyle="1" w:styleId="Bodytext6">
    <w:name w:val="Body text (6)_"/>
    <w:basedOn w:val="DefaultParagraphFont"/>
    <w:rsid w:val="00763AA2"/>
    <w:rPr>
      <w:rFonts w:ascii="Arial" w:eastAsia="Arial" w:hAnsi="Arial" w:cs="Arial"/>
      <w:b w:val="0"/>
      <w:bCs w:val="0"/>
      <w:i w:val="0"/>
      <w:iCs w:val="0"/>
      <w:smallCaps w:val="0"/>
      <w:strike w:val="0"/>
      <w:sz w:val="13"/>
      <w:szCs w:val="13"/>
      <w:u w:val="none"/>
    </w:rPr>
  </w:style>
  <w:style w:type="character" w:customStyle="1" w:styleId="Bodytext96Exact">
    <w:name w:val="Body text (96) Exact"/>
    <w:basedOn w:val="DefaultParagraphFont"/>
    <w:link w:val="Bodytext96"/>
    <w:rsid w:val="00763AA2"/>
    <w:rPr>
      <w:rFonts w:ascii="CordiaUPC" w:eastAsia="CordiaUPC" w:hAnsi="CordiaUPC" w:cs="CordiaUPC"/>
      <w:b/>
      <w:bCs/>
      <w:spacing w:val="4"/>
      <w:sz w:val="20"/>
      <w:szCs w:val="20"/>
      <w:shd w:val="clear" w:color="auto" w:fill="FFFFFF"/>
    </w:rPr>
  </w:style>
  <w:style w:type="paragraph" w:customStyle="1" w:styleId="Bodytext96">
    <w:name w:val="Body text (96)"/>
    <w:basedOn w:val="Normal"/>
    <w:link w:val="Bodytext96Exact"/>
    <w:rsid w:val="00763AA2"/>
    <w:pPr>
      <w:widowControl w:val="0"/>
      <w:shd w:val="clear" w:color="auto" w:fill="FFFFFF"/>
      <w:spacing w:line="0" w:lineRule="atLeast"/>
    </w:pPr>
    <w:rPr>
      <w:rFonts w:ascii="CordiaUPC" w:eastAsia="CordiaUPC" w:hAnsi="CordiaUPC" w:cs="CordiaUPC"/>
      <w:b/>
      <w:bCs/>
      <w:spacing w:val="4"/>
      <w:sz w:val="20"/>
      <w:szCs w:val="20"/>
    </w:rPr>
  </w:style>
  <w:style w:type="character" w:customStyle="1" w:styleId="Heading142">
    <w:name w:val="Heading #14 (2)_"/>
    <w:basedOn w:val="DefaultParagraphFont"/>
    <w:link w:val="Heading1420"/>
    <w:rsid w:val="00763AA2"/>
    <w:rPr>
      <w:rFonts w:ascii="Arial" w:eastAsia="Arial" w:hAnsi="Arial" w:cs="Arial"/>
      <w:b/>
      <w:bCs/>
      <w:sz w:val="26"/>
      <w:szCs w:val="26"/>
      <w:shd w:val="clear" w:color="auto" w:fill="FFFFFF"/>
    </w:rPr>
  </w:style>
  <w:style w:type="paragraph" w:customStyle="1" w:styleId="Heading1420">
    <w:name w:val="Heading #14 (2)"/>
    <w:basedOn w:val="Normal"/>
    <w:link w:val="Heading142"/>
    <w:rsid w:val="00763AA2"/>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42SmallCaps">
    <w:name w:val="Heading #14 (2) + Small Caps"/>
    <w:basedOn w:val="Heading142"/>
    <w:rsid w:val="00763AA2"/>
    <w:rPr>
      <w:rFonts w:ascii="Arial" w:eastAsia="Arial" w:hAnsi="Arial" w:cs="Arial"/>
      <w:b/>
      <w:bCs/>
      <w:smallCaps/>
      <w:color w:val="000000"/>
      <w:spacing w:val="0"/>
      <w:w w:val="100"/>
      <w:position w:val="0"/>
      <w:sz w:val="26"/>
      <w:szCs w:val="26"/>
      <w:shd w:val="clear" w:color="auto" w:fill="FFFFFF"/>
      <w:lang w:val="en-US"/>
    </w:rPr>
  </w:style>
  <w:style w:type="character" w:customStyle="1" w:styleId="Bodytext350">
    <w:name w:val="Body text (35)"/>
    <w:basedOn w:val="Bodytext35"/>
    <w:rsid w:val="00763AA2"/>
    <w:rPr>
      <w:rFonts w:ascii="Georgia" w:eastAsia="Georgia" w:hAnsi="Georgia" w:cs="Georgia"/>
      <w:b/>
      <w:bCs/>
      <w:i/>
      <w:iCs/>
      <w:smallCaps w:val="0"/>
      <w:strike w:val="0"/>
      <w:color w:val="000000"/>
      <w:spacing w:val="0"/>
      <w:w w:val="100"/>
      <w:position w:val="0"/>
      <w:sz w:val="20"/>
      <w:szCs w:val="20"/>
      <w:u w:val="none"/>
      <w:lang w:val="en-US"/>
    </w:rPr>
  </w:style>
  <w:style w:type="character" w:customStyle="1" w:styleId="Picturecaption31">
    <w:name w:val="Picture caption (31)_"/>
    <w:basedOn w:val="DefaultParagraphFont"/>
    <w:link w:val="Picturecaption310"/>
    <w:rsid w:val="00763AA2"/>
    <w:rPr>
      <w:rFonts w:ascii="Century Gothic" w:eastAsia="Century Gothic" w:hAnsi="Century Gothic" w:cs="Century Gothic"/>
      <w:b/>
      <w:bCs/>
      <w:sz w:val="13"/>
      <w:szCs w:val="13"/>
      <w:shd w:val="clear" w:color="auto" w:fill="FFFFFF"/>
    </w:rPr>
  </w:style>
  <w:style w:type="paragraph" w:customStyle="1" w:styleId="Picturecaption310">
    <w:name w:val="Picture caption (31)"/>
    <w:basedOn w:val="Normal"/>
    <w:link w:val="Picturecaption31"/>
    <w:rsid w:val="00763AA2"/>
    <w:pPr>
      <w:widowControl w:val="0"/>
      <w:shd w:val="clear" w:color="auto" w:fill="FFFFFF"/>
      <w:spacing w:line="158" w:lineRule="exact"/>
    </w:pPr>
    <w:rPr>
      <w:rFonts w:ascii="Century Gothic" w:eastAsia="Century Gothic" w:hAnsi="Century Gothic" w:cs="Century Gothic"/>
      <w:b/>
      <w:bCs/>
      <w:sz w:val="13"/>
      <w:szCs w:val="13"/>
    </w:rPr>
  </w:style>
  <w:style w:type="character" w:customStyle="1" w:styleId="Picturecaption190">
    <w:name w:val="Picture caption (19)"/>
    <w:basedOn w:val="Picturecaption19"/>
    <w:rsid w:val="00763AA2"/>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Picturecaption27">
    <w:name w:val="Picture caption (27)_"/>
    <w:basedOn w:val="DefaultParagraphFont"/>
    <w:link w:val="Picturecaption270"/>
    <w:rsid w:val="00763AA2"/>
    <w:rPr>
      <w:rFonts w:ascii="CordiaUPC" w:eastAsia="CordiaUPC" w:hAnsi="CordiaUPC" w:cs="CordiaUPC"/>
      <w:spacing w:val="-20"/>
      <w:sz w:val="25"/>
      <w:szCs w:val="25"/>
      <w:shd w:val="clear" w:color="auto" w:fill="FFFFFF"/>
    </w:rPr>
  </w:style>
  <w:style w:type="paragraph" w:customStyle="1" w:styleId="Picturecaption270">
    <w:name w:val="Picture caption (27)"/>
    <w:basedOn w:val="Normal"/>
    <w:link w:val="Picturecaption27"/>
    <w:rsid w:val="00763AA2"/>
    <w:pPr>
      <w:widowControl w:val="0"/>
      <w:shd w:val="clear" w:color="auto" w:fill="FFFFFF"/>
      <w:spacing w:line="0" w:lineRule="atLeast"/>
    </w:pPr>
    <w:rPr>
      <w:rFonts w:ascii="CordiaUPC" w:eastAsia="CordiaUPC" w:hAnsi="CordiaUPC" w:cs="CordiaUPC"/>
      <w:spacing w:val="-20"/>
      <w:sz w:val="25"/>
      <w:szCs w:val="25"/>
    </w:rPr>
  </w:style>
  <w:style w:type="character" w:customStyle="1" w:styleId="Picturecaption27Spacing0pt">
    <w:name w:val="Picture caption (27) + Spacing 0 pt"/>
    <w:basedOn w:val="Picturecaption27"/>
    <w:rsid w:val="00763AA2"/>
    <w:rPr>
      <w:rFonts w:ascii="CordiaUPC" w:eastAsia="CordiaUPC" w:hAnsi="CordiaUPC" w:cs="CordiaUPC"/>
      <w:color w:val="000000"/>
      <w:spacing w:val="0"/>
      <w:w w:val="100"/>
      <w:position w:val="0"/>
      <w:sz w:val="25"/>
      <w:szCs w:val="25"/>
      <w:shd w:val="clear" w:color="auto" w:fill="FFFFFF"/>
    </w:rPr>
  </w:style>
  <w:style w:type="character" w:customStyle="1" w:styleId="Bodytext43Exact">
    <w:name w:val="Body text (43) Exact"/>
    <w:basedOn w:val="DefaultParagraphFont"/>
    <w:link w:val="Bodytext43"/>
    <w:rsid w:val="00763AA2"/>
    <w:rPr>
      <w:rFonts w:ascii="Arial" w:eastAsia="Arial" w:hAnsi="Arial" w:cs="Arial"/>
      <w:b/>
      <w:bCs/>
      <w:i/>
      <w:iCs/>
      <w:spacing w:val="6"/>
      <w:sz w:val="18"/>
      <w:szCs w:val="18"/>
      <w:shd w:val="clear" w:color="auto" w:fill="FFFFFF"/>
    </w:rPr>
  </w:style>
  <w:style w:type="paragraph" w:customStyle="1" w:styleId="Bodytext43">
    <w:name w:val="Body text (43)"/>
    <w:basedOn w:val="Normal"/>
    <w:link w:val="Bodytext43Exact"/>
    <w:rsid w:val="00763AA2"/>
    <w:pPr>
      <w:widowControl w:val="0"/>
      <w:shd w:val="clear" w:color="auto" w:fill="FFFFFF"/>
      <w:spacing w:line="0" w:lineRule="atLeast"/>
    </w:pPr>
    <w:rPr>
      <w:rFonts w:ascii="Arial" w:eastAsia="Arial" w:hAnsi="Arial" w:cs="Arial"/>
      <w:b/>
      <w:bCs/>
      <w:i/>
      <w:iCs/>
      <w:spacing w:val="6"/>
      <w:sz w:val="18"/>
      <w:szCs w:val="18"/>
    </w:rPr>
  </w:style>
  <w:style w:type="character" w:customStyle="1" w:styleId="Bodytext43Spacing0ptExact">
    <w:name w:val="Body text (43) + Spacing 0 pt Exact"/>
    <w:basedOn w:val="Bodytext43Exact"/>
    <w:rsid w:val="00763AA2"/>
    <w:rPr>
      <w:rFonts w:ascii="Arial" w:eastAsia="Arial" w:hAnsi="Arial" w:cs="Arial"/>
      <w:b/>
      <w:bCs/>
      <w:i/>
      <w:iCs/>
      <w:color w:val="000000"/>
      <w:spacing w:val="0"/>
      <w:w w:val="100"/>
      <w:position w:val="0"/>
      <w:sz w:val="18"/>
      <w:szCs w:val="18"/>
      <w:shd w:val="clear" w:color="auto" w:fill="FFFFFF"/>
    </w:rPr>
  </w:style>
  <w:style w:type="character" w:customStyle="1" w:styleId="Bodytext109">
    <w:name w:val="Body text (109)_"/>
    <w:basedOn w:val="DefaultParagraphFont"/>
    <w:link w:val="Bodytext1090"/>
    <w:rsid w:val="00763AA2"/>
    <w:rPr>
      <w:rFonts w:ascii="Gungsuh" w:eastAsia="Gungsuh" w:hAnsi="Gungsuh" w:cs="Gungsuh"/>
      <w:i/>
      <w:iCs/>
      <w:spacing w:val="-20"/>
      <w:sz w:val="20"/>
      <w:szCs w:val="20"/>
      <w:shd w:val="clear" w:color="auto" w:fill="FFFFFF"/>
    </w:rPr>
  </w:style>
  <w:style w:type="paragraph" w:customStyle="1" w:styleId="Bodytext1090">
    <w:name w:val="Body text (109)"/>
    <w:basedOn w:val="Normal"/>
    <w:link w:val="Bodytext109"/>
    <w:rsid w:val="00763AA2"/>
    <w:pPr>
      <w:widowControl w:val="0"/>
      <w:shd w:val="clear" w:color="auto" w:fill="FFFFFF"/>
      <w:spacing w:line="0" w:lineRule="atLeast"/>
    </w:pPr>
    <w:rPr>
      <w:rFonts w:ascii="Gungsuh" w:eastAsia="Gungsuh" w:hAnsi="Gungsuh" w:cs="Gungsuh"/>
      <w:i/>
      <w:iCs/>
      <w:spacing w:val="-20"/>
      <w:sz w:val="20"/>
      <w:szCs w:val="20"/>
    </w:rPr>
  </w:style>
  <w:style w:type="character" w:customStyle="1" w:styleId="Bodytext61">
    <w:name w:val="Body text (6)"/>
    <w:basedOn w:val="Bodytext6"/>
    <w:rsid w:val="00763AA2"/>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Bodytext110">
    <w:name w:val="Body text (110)_"/>
    <w:basedOn w:val="DefaultParagraphFont"/>
    <w:link w:val="Bodytext1100"/>
    <w:rsid w:val="00763AA2"/>
    <w:rPr>
      <w:rFonts w:ascii="Calibri" w:eastAsia="Calibri" w:hAnsi="Calibri" w:cs="Calibri"/>
      <w:b/>
      <w:bCs/>
      <w:sz w:val="12"/>
      <w:szCs w:val="12"/>
      <w:shd w:val="clear" w:color="auto" w:fill="FFFFFF"/>
    </w:rPr>
  </w:style>
  <w:style w:type="paragraph" w:customStyle="1" w:styleId="Bodytext1100">
    <w:name w:val="Body text (110)"/>
    <w:basedOn w:val="Normal"/>
    <w:link w:val="Bodytext110"/>
    <w:rsid w:val="00763AA2"/>
    <w:pPr>
      <w:widowControl w:val="0"/>
      <w:shd w:val="clear" w:color="auto" w:fill="FFFFFF"/>
      <w:spacing w:before="720" w:after="60" w:line="0" w:lineRule="atLeast"/>
    </w:pPr>
    <w:rPr>
      <w:rFonts w:ascii="Calibri" w:eastAsia="Calibri" w:hAnsi="Calibri"/>
      <w:b/>
      <w:bCs/>
      <w:sz w:val="12"/>
      <w:szCs w:val="12"/>
    </w:rPr>
  </w:style>
  <w:style w:type="character" w:customStyle="1" w:styleId="Bodytext870">
    <w:name w:val="Body text (87)"/>
    <w:basedOn w:val="Bodytext87"/>
    <w:rsid w:val="00763AA2"/>
    <w:rPr>
      <w:rFonts w:ascii="Segoe UI" w:eastAsia="Segoe UI" w:hAnsi="Segoe UI" w:cs="Segoe UI"/>
      <w:b w:val="0"/>
      <w:bCs w:val="0"/>
      <w:i w:val="0"/>
      <w:iCs w:val="0"/>
      <w:smallCaps w:val="0"/>
      <w:strike w:val="0"/>
      <w:color w:val="000000"/>
      <w:spacing w:val="0"/>
      <w:w w:val="100"/>
      <w:position w:val="0"/>
      <w:sz w:val="19"/>
      <w:szCs w:val="19"/>
      <w:u w:val="none"/>
      <w:lang w:val="en-US"/>
    </w:rPr>
  </w:style>
  <w:style w:type="character" w:customStyle="1" w:styleId="Bodytext111">
    <w:name w:val="Body text (111)_"/>
    <w:basedOn w:val="DefaultParagraphFont"/>
    <w:link w:val="Bodytext1110"/>
    <w:rsid w:val="00763AA2"/>
    <w:rPr>
      <w:rFonts w:ascii="Segoe UI" w:eastAsia="Segoe UI" w:hAnsi="Segoe UI" w:cs="Segoe UI"/>
      <w:sz w:val="16"/>
      <w:szCs w:val="16"/>
      <w:shd w:val="clear" w:color="auto" w:fill="FFFFFF"/>
    </w:rPr>
  </w:style>
  <w:style w:type="paragraph" w:customStyle="1" w:styleId="Bodytext1110">
    <w:name w:val="Body text (111)"/>
    <w:basedOn w:val="Normal"/>
    <w:link w:val="Bodytext111"/>
    <w:rsid w:val="00763AA2"/>
    <w:pPr>
      <w:widowControl w:val="0"/>
      <w:shd w:val="clear" w:color="auto" w:fill="FFFFFF"/>
      <w:spacing w:before="720" w:line="215" w:lineRule="exact"/>
      <w:jc w:val="both"/>
    </w:pPr>
    <w:rPr>
      <w:rFonts w:ascii="Segoe UI" w:eastAsia="Segoe UI" w:hAnsi="Segoe UI" w:cs="Segoe UI"/>
      <w:sz w:val="16"/>
      <w:szCs w:val="16"/>
    </w:rPr>
  </w:style>
  <w:style w:type="character" w:customStyle="1" w:styleId="Tablecaption7">
    <w:name w:val="Table caption (7)_"/>
    <w:basedOn w:val="DefaultParagraphFont"/>
    <w:link w:val="Tablecaption70"/>
    <w:rsid w:val="00763AA2"/>
    <w:rPr>
      <w:rFonts w:ascii="Arial" w:eastAsia="Arial" w:hAnsi="Arial" w:cs="Arial"/>
      <w:sz w:val="13"/>
      <w:szCs w:val="13"/>
      <w:shd w:val="clear" w:color="auto" w:fill="FFFFFF"/>
    </w:rPr>
  </w:style>
  <w:style w:type="paragraph" w:customStyle="1" w:styleId="Tablecaption70">
    <w:name w:val="Table caption (7)"/>
    <w:basedOn w:val="Normal"/>
    <w:link w:val="Tablecaption7"/>
    <w:rsid w:val="00763AA2"/>
    <w:pPr>
      <w:widowControl w:val="0"/>
      <w:shd w:val="clear" w:color="auto" w:fill="FFFFFF"/>
      <w:spacing w:after="60" w:line="0" w:lineRule="atLeast"/>
    </w:pPr>
    <w:rPr>
      <w:rFonts w:ascii="Arial" w:eastAsia="Arial" w:hAnsi="Arial" w:cs="Arial"/>
      <w:sz w:val="13"/>
      <w:szCs w:val="13"/>
    </w:rPr>
  </w:style>
  <w:style w:type="character" w:customStyle="1" w:styleId="BodytextSegoeUI">
    <w:name w:val="Body text + Segoe UI"/>
    <w:aliases w:val="21.5 pt"/>
    <w:basedOn w:val="Bodytext"/>
    <w:rsid w:val="00763AA2"/>
    <w:rPr>
      <w:rFonts w:ascii="Segoe UI" w:eastAsia="Segoe UI" w:hAnsi="Segoe UI" w:cs="Segoe UI"/>
      <w:b w:val="0"/>
      <w:bCs w:val="0"/>
      <w:i w:val="0"/>
      <w:iCs w:val="0"/>
      <w:smallCaps w:val="0"/>
      <w:strike w:val="0"/>
      <w:color w:val="000000"/>
      <w:spacing w:val="0"/>
      <w:w w:val="100"/>
      <w:position w:val="0"/>
      <w:sz w:val="43"/>
      <w:szCs w:val="43"/>
      <w:u w:val="none"/>
      <w:shd w:val="clear" w:color="auto" w:fill="FFFFFF"/>
    </w:rPr>
  </w:style>
  <w:style w:type="character" w:customStyle="1" w:styleId="Bodytext68">
    <w:name w:val="Body text (68)_"/>
    <w:basedOn w:val="DefaultParagraphFont"/>
    <w:rsid w:val="00763AA2"/>
    <w:rPr>
      <w:rFonts w:ascii="Georgia" w:eastAsia="Georgia" w:hAnsi="Georgia" w:cs="Georgia"/>
      <w:b w:val="0"/>
      <w:bCs w:val="0"/>
      <w:i w:val="0"/>
      <w:iCs w:val="0"/>
      <w:smallCaps w:val="0"/>
      <w:strike w:val="0"/>
      <w:sz w:val="20"/>
      <w:szCs w:val="20"/>
      <w:u w:val="none"/>
    </w:rPr>
  </w:style>
  <w:style w:type="character" w:customStyle="1" w:styleId="Bodytext112">
    <w:name w:val="Body text (112)_"/>
    <w:basedOn w:val="DefaultParagraphFont"/>
    <w:link w:val="Bodytext1120"/>
    <w:rsid w:val="00763AA2"/>
    <w:rPr>
      <w:rFonts w:ascii="Arial" w:eastAsia="Arial" w:hAnsi="Arial" w:cs="Arial"/>
      <w:b/>
      <w:bCs/>
      <w:sz w:val="25"/>
      <w:szCs w:val="25"/>
      <w:shd w:val="clear" w:color="auto" w:fill="FFFFFF"/>
    </w:rPr>
  </w:style>
  <w:style w:type="paragraph" w:customStyle="1" w:styleId="Bodytext1120">
    <w:name w:val="Body text (112)"/>
    <w:basedOn w:val="Normal"/>
    <w:link w:val="Bodytext112"/>
    <w:rsid w:val="00763AA2"/>
    <w:pPr>
      <w:widowControl w:val="0"/>
      <w:shd w:val="clear" w:color="auto" w:fill="FFFFFF"/>
      <w:spacing w:after="480" w:line="0" w:lineRule="atLeast"/>
      <w:jc w:val="both"/>
    </w:pPr>
    <w:rPr>
      <w:rFonts w:ascii="Arial" w:eastAsia="Arial" w:hAnsi="Arial" w:cs="Arial"/>
      <w:b/>
      <w:bCs/>
      <w:sz w:val="25"/>
      <w:szCs w:val="25"/>
    </w:rPr>
  </w:style>
  <w:style w:type="character" w:customStyle="1" w:styleId="Bodytext112SmallCaps">
    <w:name w:val="Body text (112) + Small Caps"/>
    <w:basedOn w:val="Bodytext112"/>
    <w:rsid w:val="00763AA2"/>
    <w:rPr>
      <w:rFonts w:ascii="Arial" w:eastAsia="Arial" w:hAnsi="Arial" w:cs="Arial"/>
      <w:b/>
      <w:bCs/>
      <w:smallCaps/>
      <w:color w:val="000000"/>
      <w:spacing w:val="0"/>
      <w:w w:val="100"/>
      <w:position w:val="0"/>
      <w:sz w:val="25"/>
      <w:szCs w:val="25"/>
      <w:shd w:val="clear" w:color="auto" w:fill="FFFFFF"/>
      <w:lang w:val="en-US"/>
    </w:rPr>
  </w:style>
  <w:style w:type="character" w:customStyle="1" w:styleId="Bodytext680">
    <w:name w:val="Body text (68)"/>
    <w:basedOn w:val="Bodytext68"/>
    <w:rsid w:val="00763AA2"/>
    <w:rPr>
      <w:rFonts w:ascii="Georgia" w:eastAsia="Georgia" w:hAnsi="Georgia" w:cs="Georgia"/>
      <w:b w:val="0"/>
      <w:bCs w:val="0"/>
      <w:i w:val="0"/>
      <w:iCs w:val="0"/>
      <w:smallCaps w:val="0"/>
      <w:strike w:val="0"/>
      <w:color w:val="000000"/>
      <w:spacing w:val="0"/>
      <w:w w:val="100"/>
      <w:position w:val="0"/>
      <w:sz w:val="20"/>
      <w:szCs w:val="20"/>
      <w:u w:val="none"/>
      <w:lang w:val="en-US"/>
    </w:rPr>
  </w:style>
  <w:style w:type="character" w:customStyle="1" w:styleId="Bodytext113">
    <w:name w:val="Body text (113)_"/>
    <w:basedOn w:val="DefaultParagraphFont"/>
    <w:link w:val="Bodytext1130"/>
    <w:rsid w:val="00763AA2"/>
    <w:rPr>
      <w:rFonts w:ascii="Arial" w:eastAsia="Arial" w:hAnsi="Arial" w:cs="Arial"/>
      <w:b/>
      <w:bCs/>
      <w:sz w:val="20"/>
      <w:szCs w:val="20"/>
      <w:shd w:val="clear" w:color="auto" w:fill="FFFFFF"/>
    </w:rPr>
  </w:style>
  <w:style w:type="paragraph" w:customStyle="1" w:styleId="Bodytext1130">
    <w:name w:val="Body text (113)"/>
    <w:basedOn w:val="Normal"/>
    <w:link w:val="Bodytext113"/>
    <w:rsid w:val="00763AA2"/>
    <w:pPr>
      <w:widowControl w:val="0"/>
      <w:shd w:val="clear" w:color="auto" w:fill="FFFFFF"/>
      <w:spacing w:before="180" w:after="480" w:line="0" w:lineRule="atLeast"/>
      <w:jc w:val="both"/>
    </w:pPr>
    <w:rPr>
      <w:rFonts w:ascii="Arial" w:eastAsia="Arial" w:hAnsi="Arial" w:cs="Arial"/>
      <w:b/>
      <w:bCs/>
      <w:sz w:val="20"/>
      <w:szCs w:val="20"/>
    </w:rPr>
  </w:style>
  <w:style w:type="character" w:customStyle="1" w:styleId="Tableofcontents10">
    <w:name w:val="Table of contents (10)_"/>
    <w:basedOn w:val="DefaultParagraphFont"/>
    <w:link w:val="Tableofcontents100"/>
    <w:rsid w:val="00763AA2"/>
    <w:rPr>
      <w:rFonts w:ascii="FrankRuehl" w:eastAsia="FrankRuehl" w:hAnsi="FrankRuehl" w:cs="FrankRuehl"/>
      <w:b/>
      <w:bCs/>
      <w:sz w:val="19"/>
      <w:szCs w:val="19"/>
      <w:shd w:val="clear" w:color="auto" w:fill="FFFFFF"/>
    </w:rPr>
  </w:style>
  <w:style w:type="paragraph" w:customStyle="1" w:styleId="Tableofcontents100">
    <w:name w:val="Table of contents (10)"/>
    <w:basedOn w:val="Normal"/>
    <w:link w:val="Tableofcontents10"/>
    <w:rsid w:val="00763AA2"/>
    <w:pPr>
      <w:widowControl w:val="0"/>
      <w:shd w:val="clear" w:color="auto" w:fill="FFFFFF"/>
      <w:spacing w:before="480" w:after="60" w:line="0" w:lineRule="atLeast"/>
      <w:jc w:val="both"/>
    </w:pPr>
    <w:rPr>
      <w:rFonts w:ascii="FrankRuehl" w:eastAsia="FrankRuehl" w:hAnsi="FrankRuehl" w:cs="FrankRuehl"/>
      <w:b/>
      <w:bCs/>
      <w:sz w:val="19"/>
      <w:szCs w:val="19"/>
    </w:rPr>
  </w:style>
  <w:style w:type="character" w:customStyle="1" w:styleId="Tableofcontents11">
    <w:name w:val="Table of contents (11)_"/>
    <w:basedOn w:val="DefaultParagraphFont"/>
    <w:rsid w:val="00763AA2"/>
    <w:rPr>
      <w:rFonts w:ascii="Arial" w:eastAsia="Arial" w:hAnsi="Arial" w:cs="Arial"/>
      <w:b w:val="0"/>
      <w:bCs w:val="0"/>
      <w:i/>
      <w:iCs/>
      <w:smallCaps w:val="0"/>
      <w:strike w:val="0"/>
      <w:sz w:val="18"/>
      <w:szCs w:val="18"/>
      <w:u w:val="none"/>
    </w:rPr>
  </w:style>
  <w:style w:type="character" w:customStyle="1" w:styleId="Tableofcontents110">
    <w:name w:val="Table of contents (11)"/>
    <w:basedOn w:val="Tableofcontents11"/>
    <w:rsid w:val="00763AA2"/>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Tableofcontents12">
    <w:name w:val="Table of contents (12)_"/>
    <w:basedOn w:val="DefaultParagraphFont"/>
    <w:link w:val="Tableofcontents120"/>
    <w:rsid w:val="00763AA2"/>
    <w:rPr>
      <w:rFonts w:ascii="Arial" w:eastAsia="Arial" w:hAnsi="Arial" w:cs="Arial"/>
      <w:i/>
      <w:iCs/>
      <w:sz w:val="18"/>
      <w:szCs w:val="18"/>
      <w:shd w:val="clear" w:color="auto" w:fill="FFFFFF"/>
    </w:rPr>
  </w:style>
  <w:style w:type="paragraph" w:customStyle="1" w:styleId="Tableofcontents120">
    <w:name w:val="Table of contents (12)"/>
    <w:basedOn w:val="Normal"/>
    <w:link w:val="Tableofcontents12"/>
    <w:rsid w:val="00763AA2"/>
    <w:pPr>
      <w:widowControl w:val="0"/>
      <w:shd w:val="clear" w:color="auto" w:fill="FFFFFF"/>
      <w:spacing w:line="210" w:lineRule="exact"/>
      <w:jc w:val="both"/>
    </w:pPr>
    <w:rPr>
      <w:rFonts w:ascii="Arial" w:eastAsia="Arial" w:hAnsi="Arial" w:cs="Arial"/>
      <w:i/>
      <w:iCs/>
      <w:sz w:val="18"/>
      <w:szCs w:val="18"/>
    </w:rPr>
  </w:style>
  <w:style w:type="character" w:customStyle="1" w:styleId="Tableofcontents14">
    <w:name w:val="Table of contents (14)_"/>
    <w:basedOn w:val="DefaultParagraphFont"/>
    <w:link w:val="Tableofcontents140"/>
    <w:rsid w:val="00763AA2"/>
    <w:rPr>
      <w:rFonts w:ascii="Candara" w:eastAsia="Candara" w:hAnsi="Candara" w:cs="Candara"/>
      <w:sz w:val="17"/>
      <w:szCs w:val="17"/>
      <w:shd w:val="clear" w:color="auto" w:fill="FFFFFF"/>
    </w:rPr>
  </w:style>
  <w:style w:type="paragraph" w:customStyle="1" w:styleId="Tableofcontents140">
    <w:name w:val="Table of contents (14)"/>
    <w:basedOn w:val="Normal"/>
    <w:link w:val="Tableofcontents14"/>
    <w:rsid w:val="00763AA2"/>
    <w:pPr>
      <w:widowControl w:val="0"/>
      <w:shd w:val="clear" w:color="auto" w:fill="FFFFFF"/>
      <w:spacing w:line="344" w:lineRule="exact"/>
    </w:pPr>
    <w:rPr>
      <w:rFonts w:ascii="Candara" w:eastAsia="Candara" w:hAnsi="Candara" w:cs="Candara"/>
      <w:sz w:val="17"/>
      <w:szCs w:val="17"/>
    </w:rPr>
  </w:style>
  <w:style w:type="character" w:customStyle="1" w:styleId="Tableofcontents15">
    <w:name w:val="Table of contents (15)_"/>
    <w:basedOn w:val="DefaultParagraphFont"/>
    <w:rsid w:val="00763AA2"/>
    <w:rPr>
      <w:rFonts w:ascii="Segoe UI" w:eastAsia="Segoe UI" w:hAnsi="Segoe UI" w:cs="Segoe UI"/>
      <w:b/>
      <w:bCs/>
      <w:i w:val="0"/>
      <w:iCs w:val="0"/>
      <w:smallCaps w:val="0"/>
      <w:strike w:val="0"/>
      <w:sz w:val="13"/>
      <w:szCs w:val="13"/>
      <w:u w:val="none"/>
    </w:rPr>
  </w:style>
  <w:style w:type="character" w:customStyle="1" w:styleId="Tableofcontents150">
    <w:name w:val="Table of contents (15)"/>
    <w:basedOn w:val="Tableofcontents15"/>
    <w:rsid w:val="00763AA2"/>
    <w:rPr>
      <w:rFonts w:ascii="Segoe UI" w:eastAsia="Segoe UI" w:hAnsi="Segoe UI" w:cs="Segoe UI"/>
      <w:b/>
      <w:bCs/>
      <w:i w:val="0"/>
      <w:iCs w:val="0"/>
      <w:smallCaps w:val="0"/>
      <w:strike w:val="0"/>
      <w:color w:val="000000"/>
      <w:spacing w:val="0"/>
      <w:w w:val="100"/>
      <w:position w:val="0"/>
      <w:sz w:val="13"/>
      <w:szCs w:val="13"/>
      <w:u w:val="none"/>
    </w:rPr>
  </w:style>
  <w:style w:type="character" w:customStyle="1" w:styleId="Heading162">
    <w:name w:val="Heading #16 (2)_"/>
    <w:basedOn w:val="DefaultParagraphFont"/>
    <w:link w:val="Heading1620"/>
    <w:rsid w:val="00763AA2"/>
    <w:rPr>
      <w:rFonts w:ascii="Arial" w:eastAsia="Arial" w:hAnsi="Arial" w:cs="Arial"/>
      <w:b/>
      <w:bCs/>
      <w:sz w:val="26"/>
      <w:szCs w:val="26"/>
      <w:shd w:val="clear" w:color="auto" w:fill="FFFFFF"/>
    </w:rPr>
  </w:style>
  <w:style w:type="paragraph" w:customStyle="1" w:styleId="Heading1620">
    <w:name w:val="Heading #16 (2)"/>
    <w:basedOn w:val="Normal"/>
    <w:link w:val="Heading162"/>
    <w:rsid w:val="00763AA2"/>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62SmallCaps">
    <w:name w:val="Heading #16 (2) + Small Caps"/>
    <w:basedOn w:val="Heading162"/>
    <w:rsid w:val="00763AA2"/>
    <w:rPr>
      <w:rFonts w:ascii="Arial" w:eastAsia="Arial" w:hAnsi="Arial" w:cs="Arial"/>
      <w:b/>
      <w:bCs/>
      <w:smallCaps/>
      <w:color w:val="000000"/>
      <w:spacing w:val="0"/>
      <w:w w:val="100"/>
      <w:position w:val="0"/>
      <w:sz w:val="26"/>
      <w:szCs w:val="26"/>
      <w:shd w:val="clear" w:color="auto" w:fill="FFFFFF"/>
      <w:lang w:val="en-US"/>
    </w:rPr>
  </w:style>
  <w:style w:type="character" w:customStyle="1" w:styleId="author">
    <w:name w:val="author"/>
    <w:rsid w:val="00763AA2"/>
  </w:style>
  <w:style w:type="character" w:customStyle="1" w:styleId="ft6">
    <w:name w:val="ft6"/>
    <w:basedOn w:val="DefaultParagraphFont"/>
    <w:rsid w:val="00763AA2"/>
  </w:style>
  <w:style w:type="character" w:customStyle="1" w:styleId="wikiexternallink">
    <w:name w:val="wikiexternallink"/>
    <w:basedOn w:val="DefaultParagraphFont"/>
    <w:rsid w:val="00763AA2"/>
  </w:style>
  <w:style w:type="character" w:customStyle="1" w:styleId="wikigeneratedlinkcontent">
    <w:name w:val="wikigeneratedlinkcontent"/>
    <w:basedOn w:val="DefaultParagraphFont"/>
    <w:rsid w:val="00763AA2"/>
  </w:style>
  <w:style w:type="character" w:customStyle="1" w:styleId="caps">
    <w:name w:val="caps"/>
    <w:basedOn w:val="DefaultParagraphFont"/>
    <w:rsid w:val="00763AA2"/>
  </w:style>
  <w:style w:type="character" w:customStyle="1" w:styleId="amp">
    <w:name w:val="amp"/>
    <w:basedOn w:val="DefaultParagraphFont"/>
    <w:rsid w:val="00763AA2"/>
  </w:style>
  <w:style w:type="character" w:customStyle="1" w:styleId="article-quote-right">
    <w:name w:val="article-quote-right"/>
    <w:basedOn w:val="DefaultParagraphFont"/>
    <w:rsid w:val="00763AA2"/>
  </w:style>
  <w:style w:type="paragraph" w:customStyle="1" w:styleId="cardtext">
    <w:name w:val="card text"/>
    <w:basedOn w:val="Normal"/>
    <w:link w:val="cardtextChar"/>
    <w:qFormat/>
    <w:rsid w:val="00763AA2"/>
    <w:pPr>
      <w:ind w:left="-720" w:right="-720"/>
    </w:pPr>
    <w:rPr>
      <w:rFonts w:eastAsia="Calibri" w:cs="Arial"/>
      <w:szCs w:val="26"/>
    </w:rPr>
  </w:style>
  <w:style w:type="character" w:customStyle="1" w:styleId="cardtextChar">
    <w:name w:val="card text Char"/>
    <w:link w:val="cardtext"/>
    <w:locked/>
    <w:rsid w:val="00763AA2"/>
    <w:rPr>
      <w:rFonts w:ascii="Georgia" w:eastAsia="Calibri" w:hAnsi="Georgia" w:cs="Arial"/>
      <w:szCs w:val="26"/>
    </w:rPr>
  </w:style>
  <w:style w:type="paragraph" w:customStyle="1" w:styleId="Shrink">
    <w:name w:val="Shrink"/>
    <w:rsid w:val="00763AA2"/>
    <w:pPr>
      <w:spacing w:after="0" w:line="240" w:lineRule="auto"/>
      <w:ind w:left="288" w:right="288"/>
    </w:pPr>
    <w:rPr>
      <w:rFonts w:ascii="Times New Roman" w:eastAsia="Times New Roman" w:hAnsi="Times New Roman" w:cs="Times New Roman"/>
      <w:sz w:val="12"/>
      <w:szCs w:val="24"/>
    </w:rPr>
  </w:style>
  <w:style w:type="character" w:customStyle="1" w:styleId="a">
    <w:name w:val="a"/>
    <w:basedOn w:val="DefaultParagraphFont"/>
    <w:rsid w:val="00763AA2"/>
  </w:style>
  <w:style w:type="character" w:customStyle="1" w:styleId="BodyTextChar">
    <w:name w:val="Body Text Char"/>
    <w:basedOn w:val="DefaultParagraphFont"/>
    <w:link w:val="BodyText0"/>
    <w:semiHidden/>
    <w:locked/>
    <w:rsid w:val="00763AA2"/>
    <w:rPr>
      <w:rFonts w:ascii="Geneva" w:eastAsia="Times New Roman" w:hAnsi="Geneva" w:cs="Geneva"/>
      <w:b/>
      <w:bCs/>
      <w:sz w:val="24"/>
    </w:rPr>
  </w:style>
  <w:style w:type="paragraph" w:styleId="BodyText0">
    <w:name w:val="Body Text"/>
    <w:basedOn w:val="Normal"/>
    <w:link w:val="BodyTextChar"/>
    <w:semiHidden/>
    <w:unhideWhenUsed/>
    <w:rsid w:val="00763AA2"/>
    <w:pPr>
      <w:spacing w:after="120"/>
    </w:pPr>
    <w:rPr>
      <w:rFonts w:ascii="Geneva" w:eastAsia="Times New Roman" w:hAnsi="Geneva" w:cs="Geneva"/>
      <w:b/>
      <w:bCs/>
      <w:sz w:val="24"/>
    </w:rPr>
  </w:style>
  <w:style w:type="character" w:customStyle="1" w:styleId="BodyTextChar1">
    <w:name w:val="Body Text Char1"/>
    <w:basedOn w:val="DefaultParagraphFont"/>
    <w:semiHidden/>
    <w:rsid w:val="00763AA2"/>
    <w:rPr>
      <w:rFonts w:ascii="Georgia" w:hAnsi="Georgia" w:cs="Calibri"/>
    </w:rPr>
  </w:style>
  <w:style w:type="character" w:customStyle="1" w:styleId="SubtitleChar">
    <w:name w:val="Subtitle Char"/>
    <w:link w:val="Subtitle"/>
    <w:locked/>
    <w:rsid w:val="00763AA2"/>
    <w:rPr>
      <w:rFonts w:ascii="Arial" w:hAnsi="Arial" w:cs="Arial"/>
      <w:bCs/>
      <w:szCs w:val="26"/>
      <w:u w:val="single"/>
    </w:rPr>
  </w:style>
  <w:style w:type="paragraph" w:styleId="Subtitle">
    <w:name w:val="Subtitle"/>
    <w:basedOn w:val="Normal"/>
    <w:next w:val="Normal"/>
    <w:link w:val="SubtitleChar"/>
    <w:qFormat/>
    <w:rsid w:val="00763AA2"/>
    <w:pPr>
      <w:numPr>
        <w:ilvl w:val="1"/>
      </w:numPr>
    </w:pPr>
    <w:rPr>
      <w:rFonts w:ascii="Arial" w:hAnsi="Arial" w:cs="Arial"/>
      <w:bCs/>
      <w:szCs w:val="26"/>
      <w:u w:val="single"/>
    </w:rPr>
  </w:style>
  <w:style w:type="character" w:customStyle="1" w:styleId="SubtitleChar1">
    <w:name w:val="Subtitle Char1"/>
    <w:basedOn w:val="DefaultParagraphFont"/>
    <w:uiPriority w:val="11"/>
    <w:rsid w:val="00763AA2"/>
    <w:rPr>
      <w:rFonts w:asciiTheme="majorHAnsi" w:eastAsiaTheme="majorEastAsia" w:hAnsiTheme="majorHAnsi" w:cstheme="majorBidi"/>
      <w:i/>
      <w:iCs/>
      <w:color w:val="4F81BD" w:themeColor="accent1"/>
      <w:spacing w:val="15"/>
      <w:sz w:val="24"/>
      <w:szCs w:val="24"/>
    </w:rPr>
  </w:style>
  <w:style w:type="character" w:customStyle="1" w:styleId="BodyText2Char">
    <w:name w:val="Body Text 2 Char"/>
    <w:basedOn w:val="DefaultParagraphFont"/>
    <w:link w:val="BodyText21"/>
    <w:semiHidden/>
    <w:locked/>
    <w:rsid w:val="00763AA2"/>
    <w:rPr>
      <w:rFonts w:ascii="Times New Roman" w:eastAsia="Times New Roman" w:hAnsi="Times New Roman" w:cs="Times New Roman"/>
      <w:sz w:val="16"/>
      <w:szCs w:val="24"/>
    </w:rPr>
  </w:style>
  <w:style w:type="paragraph" w:styleId="BodyText21">
    <w:name w:val="Body Text 2"/>
    <w:basedOn w:val="Normal"/>
    <w:link w:val="BodyText2Char"/>
    <w:semiHidden/>
    <w:unhideWhenUsed/>
    <w:rsid w:val="00763AA2"/>
    <w:pPr>
      <w:spacing w:after="120" w:line="480" w:lineRule="auto"/>
    </w:pPr>
    <w:rPr>
      <w:rFonts w:ascii="Times New Roman" w:eastAsia="Times New Roman" w:hAnsi="Times New Roman" w:cs="Times New Roman"/>
      <w:sz w:val="16"/>
      <w:szCs w:val="24"/>
    </w:rPr>
  </w:style>
  <w:style w:type="character" w:customStyle="1" w:styleId="BodyText2Char1">
    <w:name w:val="Body Text 2 Char1"/>
    <w:basedOn w:val="DefaultParagraphFont"/>
    <w:semiHidden/>
    <w:rsid w:val="00763AA2"/>
    <w:rPr>
      <w:rFonts w:ascii="Georgia" w:hAnsi="Georgia" w:cs="Calibri"/>
    </w:rPr>
  </w:style>
  <w:style w:type="character" w:customStyle="1" w:styleId="UnderliningChar">
    <w:name w:val="Underlining Char"/>
    <w:link w:val="Underlining"/>
    <w:locked/>
    <w:rsid w:val="00763AA2"/>
    <w:rPr>
      <w:rFonts w:ascii="Georgia" w:hAnsi="Georgia"/>
      <w:u w:val="single"/>
    </w:rPr>
  </w:style>
  <w:style w:type="paragraph" w:customStyle="1" w:styleId="Underlining">
    <w:name w:val="Underlining"/>
    <w:basedOn w:val="Normal"/>
    <w:next w:val="Normal"/>
    <w:link w:val="UnderliningChar"/>
    <w:rsid w:val="00763AA2"/>
    <w:pPr>
      <w:jc w:val="both"/>
    </w:pPr>
    <w:rPr>
      <w:rFonts w:cstheme="minorBidi"/>
      <w:u w:val="single"/>
    </w:rPr>
  </w:style>
  <w:style w:type="character" w:customStyle="1" w:styleId="citesChar">
    <w:name w:val="cites Char"/>
    <w:aliases w:val="Heading 1 Char3"/>
    <w:link w:val="cites0"/>
    <w:locked/>
    <w:rsid w:val="00763AA2"/>
    <w:rPr>
      <w:rFonts w:ascii="Times New Roman" w:eastAsia="Malgun Gothic" w:hAnsi="Times New Roman" w:cs="Times New Roman"/>
      <w:b/>
      <w:szCs w:val="24"/>
      <w:u w:val="single"/>
    </w:rPr>
  </w:style>
  <w:style w:type="paragraph" w:customStyle="1" w:styleId="cites0">
    <w:name w:val="cites"/>
    <w:next w:val="Normal"/>
    <w:link w:val="citesChar"/>
    <w:autoRedefine/>
    <w:rsid w:val="00763AA2"/>
    <w:pPr>
      <w:spacing w:after="0" w:line="240" w:lineRule="auto"/>
      <w:contextualSpacing/>
    </w:pPr>
    <w:rPr>
      <w:rFonts w:ascii="Times New Roman" w:eastAsia="Malgun Gothic" w:hAnsi="Times New Roman" w:cs="Times New Roman"/>
      <w:b/>
      <w:szCs w:val="24"/>
      <w:u w:val="single"/>
    </w:rPr>
  </w:style>
  <w:style w:type="character" w:customStyle="1" w:styleId="tinyChar">
    <w:name w:val="tiny Char"/>
    <w:link w:val="tiny"/>
    <w:locked/>
    <w:rsid w:val="00763AA2"/>
    <w:rPr>
      <w:rFonts w:ascii="Times New Roman" w:eastAsia="Malgun Gothic" w:hAnsi="Times New Roman" w:cs="Times New Roman"/>
      <w:sz w:val="12"/>
      <w:szCs w:val="24"/>
    </w:rPr>
  </w:style>
  <w:style w:type="paragraph" w:customStyle="1" w:styleId="tiny">
    <w:name w:val="tiny"/>
    <w:next w:val="Normal"/>
    <w:link w:val="tinyChar"/>
    <w:autoRedefine/>
    <w:rsid w:val="00763AA2"/>
    <w:pPr>
      <w:spacing w:after="0" w:line="240" w:lineRule="auto"/>
      <w:contextualSpacing/>
    </w:pPr>
    <w:rPr>
      <w:rFonts w:ascii="Times New Roman" w:eastAsia="Malgun Gothic" w:hAnsi="Times New Roman" w:cs="Times New Roman"/>
      <w:sz w:val="12"/>
      <w:szCs w:val="24"/>
    </w:rPr>
  </w:style>
  <w:style w:type="character" w:customStyle="1" w:styleId="underlinedChar">
    <w:name w:val="underlined Char"/>
    <w:link w:val="underlined"/>
    <w:locked/>
    <w:rsid w:val="00763AA2"/>
    <w:rPr>
      <w:rFonts w:ascii="Times New Roman" w:eastAsia="Malgun Gothic" w:hAnsi="Times New Roman" w:cs="Times New Roman"/>
      <w:sz w:val="21"/>
      <w:szCs w:val="24"/>
      <w:u w:val="single"/>
    </w:rPr>
  </w:style>
  <w:style w:type="paragraph" w:customStyle="1" w:styleId="underlined">
    <w:name w:val="underlined"/>
    <w:next w:val="Normal"/>
    <w:link w:val="underlinedChar"/>
    <w:autoRedefine/>
    <w:rsid w:val="00763AA2"/>
    <w:pPr>
      <w:spacing w:after="0" w:line="240" w:lineRule="auto"/>
      <w:contextualSpacing/>
    </w:pPr>
    <w:rPr>
      <w:rFonts w:ascii="Times New Roman" w:eastAsia="Malgun Gothic" w:hAnsi="Times New Roman" w:cs="Times New Roman"/>
      <w:sz w:val="21"/>
      <w:szCs w:val="24"/>
      <w:u w:val="single"/>
    </w:rPr>
  </w:style>
  <w:style w:type="character" w:customStyle="1" w:styleId="CardTagandCiteChar">
    <w:name w:val="Card Tag and Cite Char"/>
    <w:link w:val="CardTagandCite"/>
    <w:locked/>
    <w:rsid w:val="00763AA2"/>
    <w:rPr>
      <w:rFonts w:ascii="Arial Narrow" w:hAnsi="Arial Narrow"/>
      <w:b/>
      <w:color w:val="000000"/>
      <w:sz w:val="26"/>
      <w:szCs w:val="24"/>
    </w:rPr>
  </w:style>
  <w:style w:type="paragraph" w:customStyle="1" w:styleId="CardTagandCite">
    <w:name w:val="Card Tag and Cite"/>
    <w:basedOn w:val="Normal"/>
    <w:next w:val="Normal"/>
    <w:link w:val="CardTagandCiteChar"/>
    <w:rsid w:val="00763AA2"/>
    <w:rPr>
      <w:rFonts w:ascii="Arial Narrow" w:hAnsi="Arial Narrow" w:cstheme="minorBidi"/>
      <w:b/>
      <w:color w:val="000000"/>
      <w:sz w:val="26"/>
      <w:szCs w:val="24"/>
    </w:rPr>
  </w:style>
  <w:style w:type="character" w:customStyle="1" w:styleId="MicrotextChar">
    <w:name w:val="Microtext Char"/>
    <w:link w:val="Microtext"/>
    <w:locked/>
    <w:rsid w:val="00763AA2"/>
    <w:rPr>
      <w:rFonts w:ascii="Times New Roman" w:hAnsi="Times New Roman" w:cs="Times New Roman"/>
      <w:sz w:val="12"/>
    </w:rPr>
  </w:style>
  <w:style w:type="paragraph" w:customStyle="1" w:styleId="Microtext">
    <w:name w:val="Microtext"/>
    <w:basedOn w:val="Normal"/>
    <w:next w:val="Normal"/>
    <w:link w:val="MicrotextChar"/>
    <w:qFormat/>
    <w:rsid w:val="00763AA2"/>
    <w:rPr>
      <w:rFonts w:ascii="Times New Roman" w:hAnsi="Times New Roman" w:cs="Times New Roman"/>
      <w:sz w:val="12"/>
    </w:rPr>
  </w:style>
  <w:style w:type="character" w:customStyle="1" w:styleId="BoldUnderlineChar">
    <w:name w:val="Bold Underline Char"/>
    <w:link w:val="BoldUnderline0"/>
    <w:locked/>
    <w:rsid w:val="00763AA2"/>
    <w:rPr>
      <w:rFonts w:ascii="Arial Narrow" w:hAnsi="Arial Narrow"/>
      <w:b/>
      <w:u w:val="thick"/>
    </w:rPr>
  </w:style>
  <w:style w:type="paragraph" w:customStyle="1" w:styleId="BoldUnderline0">
    <w:name w:val="Bold Underline"/>
    <w:basedOn w:val="Normal"/>
    <w:next w:val="Normal"/>
    <w:link w:val="BoldUnderlineChar"/>
    <w:autoRedefine/>
    <w:qFormat/>
    <w:rsid w:val="00763AA2"/>
    <w:rPr>
      <w:rFonts w:ascii="Arial Narrow" w:hAnsi="Arial Narrow" w:cstheme="minorBidi"/>
      <w:b/>
      <w:u w:val="thick"/>
    </w:rPr>
  </w:style>
  <w:style w:type="character" w:customStyle="1" w:styleId="NothingChar">
    <w:name w:val="Nothing Char"/>
    <w:link w:val="Nothing"/>
    <w:locked/>
    <w:rsid w:val="00763AA2"/>
    <w:rPr>
      <w:rFonts w:ascii="Times New Roman" w:eastAsia="Times New Roman" w:hAnsi="Times New Roman" w:cs="Times New Roman"/>
    </w:rPr>
  </w:style>
  <w:style w:type="paragraph" w:customStyle="1" w:styleId="Nothing">
    <w:name w:val="Nothing"/>
    <w:basedOn w:val="Normal"/>
    <w:link w:val="NothingChar"/>
    <w:qFormat/>
    <w:rsid w:val="00763AA2"/>
    <w:pPr>
      <w:autoSpaceDE w:val="0"/>
      <w:autoSpaceDN w:val="0"/>
      <w:adjustRightInd w:val="0"/>
      <w:jc w:val="both"/>
    </w:pPr>
    <w:rPr>
      <w:rFonts w:ascii="Times New Roman" w:eastAsia="Times New Roman" w:hAnsi="Times New Roman" w:cs="Times New Roman"/>
    </w:rPr>
  </w:style>
  <w:style w:type="character" w:customStyle="1" w:styleId="Style4Char">
    <w:name w:val="Style4 Char"/>
    <w:link w:val="Style4"/>
    <w:locked/>
    <w:rsid w:val="00763AA2"/>
    <w:rPr>
      <w:rFonts w:ascii="Arial Narrow" w:eastAsia="Times New Roman" w:hAnsi="Arial Narrow"/>
      <w:szCs w:val="24"/>
      <w:u w:val="single"/>
    </w:rPr>
  </w:style>
  <w:style w:type="paragraph" w:customStyle="1" w:styleId="Style4">
    <w:name w:val="Style4"/>
    <w:basedOn w:val="Normal"/>
    <w:link w:val="Style4Char"/>
    <w:rsid w:val="00763AA2"/>
    <w:rPr>
      <w:rFonts w:ascii="Arial Narrow" w:eastAsia="Times New Roman" w:hAnsi="Arial Narrow" w:cstheme="minorBidi"/>
      <w:szCs w:val="24"/>
      <w:u w:val="single"/>
    </w:rPr>
  </w:style>
  <w:style w:type="character" w:customStyle="1" w:styleId="SmallTextChar">
    <w:name w:val="Small Text Char"/>
    <w:link w:val="SmallText"/>
    <w:locked/>
    <w:rsid w:val="00763AA2"/>
    <w:rPr>
      <w:rFonts w:ascii="Arial Narrow" w:hAnsi="Arial Narrow"/>
      <w:color w:val="000000"/>
      <w:sz w:val="18"/>
      <w:szCs w:val="24"/>
    </w:rPr>
  </w:style>
  <w:style w:type="paragraph" w:customStyle="1" w:styleId="SmallText">
    <w:name w:val="Small Text"/>
    <w:basedOn w:val="CardTagandCite"/>
    <w:next w:val="Normal"/>
    <w:link w:val="SmallTextChar"/>
    <w:rsid w:val="00763AA2"/>
    <w:rPr>
      <w:b w:val="0"/>
      <w:sz w:val="18"/>
    </w:rPr>
  </w:style>
  <w:style w:type="character" w:customStyle="1" w:styleId="tagCharCharChar">
    <w:name w:val="tag Char Char Char"/>
    <w:link w:val="tagCharChar"/>
    <w:locked/>
    <w:rsid w:val="00763AA2"/>
    <w:rPr>
      <w:rFonts w:ascii="Arial" w:eastAsia="Times New Roman" w:hAnsi="Arial" w:cs="Arial"/>
      <w:b/>
      <w:sz w:val="24"/>
    </w:rPr>
  </w:style>
  <w:style w:type="paragraph" w:customStyle="1" w:styleId="tagCharChar">
    <w:name w:val="tag Char Char"/>
    <w:basedOn w:val="Normal"/>
    <w:link w:val="tagCharCharChar"/>
    <w:rsid w:val="00763AA2"/>
    <w:pPr>
      <w:spacing w:after="200" w:line="276" w:lineRule="auto"/>
    </w:pPr>
    <w:rPr>
      <w:rFonts w:ascii="Arial" w:eastAsia="Times New Roman" w:hAnsi="Arial" w:cs="Arial"/>
      <w:b/>
      <w:sz w:val="24"/>
    </w:rPr>
  </w:style>
  <w:style w:type="character" w:customStyle="1" w:styleId="StyleStyle4LatinTimesNewRomanAsianSimSunChar">
    <w:name w:val="Style Style4 + (Latin) Times New Roman (Asian) SimSun Char"/>
    <w:link w:val="StyleStyle4LatinTimesNewRomanAsianSimSun"/>
    <w:locked/>
    <w:rsid w:val="00763AA2"/>
    <w:rPr>
      <w:rFonts w:ascii="Times New Roman" w:eastAsia="SimSun" w:hAnsi="Times New Roman" w:cs="Times New Roman"/>
      <w:szCs w:val="24"/>
      <w:u w:val="single"/>
    </w:rPr>
  </w:style>
  <w:style w:type="paragraph" w:customStyle="1" w:styleId="StyleStyle4LatinTimesNewRomanAsianSimSun">
    <w:name w:val="Style Style4 + (Latin) Times New Roman (Asian) SimSun"/>
    <w:basedOn w:val="Style4"/>
    <w:link w:val="StyleStyle4LatinTimesNewRomanAsianSimSunChar"/>
    <w:rsid w:val="00763AA2"/>
    <w:rPr>
      <w:rFonts w:ascii="Times New Roman" w:eastAsia="SimSun" w:hAnsi="Times New Roman" w:cs="Times New Roman"/>
    </w:rPr>
  </w:style>
  <w:style w:type="character" w:customStyle="1" w:styleId="Style1Char">
    <w:name w:val="Style1 Char"/>
    <w:link w:val="Style10"/>
    <w:locked/>
    <w:rsid w:val="00763AA2"/>
    <w:rPr>
      <w:rFonts w:ascii="Times New Roman" w:eastAsia="SimSun" w:hAnsi="Times New Roman" w:cs="Times New Roman"/>
      <w:szCs w:val="24"/>
      <w:u w:val="single"/>
      <w:lang w:eastAsia="zh-CN"/>
    </w:rPr>
  </w:style>
  <w:style w:type="paragraph" w:customStyle="1" w:styleId="Style10">
    <w:name w:val="Style1"/>
    <w:basedOn w:val="Normal"/>
    <w:link w:val="Style1Char"/>
    <w:rsid w:val="00763AA2"/>
    <w:rPr>
      <w:rFonts w:ascii="Times New Roman" w:eastAsia="SimSun" w:hAnsi="Times New Roman" w:cs="Times New Roman"/>
      <w:szCs w:val="24"/>
      <w:u w:val="single"/>
      <w:lang w:eastAsia="zh-CN"/>
    </w:rPr>
  </w:style>
  <w:style w:type="character" w:customStyle="1" w:styleId="StyleUnderlineCharLatinTimesNewRomanAsianSimSunChar">
    <w:name w:val="Style Underline Char + (Latin) Times New Roman (Asian) SimSun Char"/>
    <w:link w:val="StyleUnderlineCharLatinTimesNewRomanAsianSimSun"/>
    <w:locked/>
    <w:rsid w:val="00763AA2"/>
    <w:rPr>
      <w:rFonts w:ascii="Times New Roman" w:eastAsia="SimSun" w:hAnsi="Times New Roman" w:cs="Times New Roman"/>
      <w:szCs w:val="24"/>
      <w:u w:val="single"/>
    </w:rPr>
  </w:style>
  <w:style w:type="paragraph" w:customStyle="1" w:styleId="StyleUnderlineCharLatinTimesNewRomanAsianSimSun">
    <w:name w:val="Style Underline Char + (Latin) Times New Roman (Asian) SimSun"/>
    <w:basedOn w:val="Normal"/>
    <w:link w:val="StyleUnderlineCharLatinTimesNewRomanAsianSimSunChar"/>
    <w:rsid w:val="00763AA2"/>
    <w:rPr>
      <w:rFonts w:ascii="Times New Roman" w:eastAsia="SimSun" w:hAnsi="Times New Roman" w:cs="Times New Roman"/>
      <w:szCs w:val="24"/>
      <w:u w:val="single"/>
    </w:rPr>
  </w:style>
  <w:style w:type="character" w:customStyle="1" w:styleId="StyleUnderlineCharLatinTimesNewRomanAsianSimSunBoldChar">
    <w:name w:val="Style Underline Char + (Latin) Times New Roman (Asian) SimSun Bold Char"/>
    <w:link w:val="StyleUnderlineCharLatinTimesNewRomanAsianSimSunBold"/>
    <w:locked/>
    <w:rsid w:val="00763AA2"/>
    <w:rPr>
      <w:rFonts w:ascii="Times New Roman" w:eastAsia="SimSun" w:hAnsi="Times New Roman" w:cs="Times New Roman"/>
      <w:b/>
      <w:bCs/>
      <w:szCs w:val="24"/>
      <w:u w:val="single"/>
    </w:rPr>
  </w:style>
  <w:style w:type="paragraph" w:customStyle="1" w:styleId="StyleUnderlineCharLatinTimesNewRomanAsianSimSunBold">
    <w:name w:val="Style Underline Char + (Latin) Times New Roman (Asian) SimSun Bold"/>
    <w:basedOn w:val="Normal"/>
    <w:link w:val="StyleUnderlineCharLatinTimesNewRomanAsianSimSunBoldChar"/>
    <w:rsid w:val="00763AA2"/>
    <w:rPr>
      <w:rFonts w:ascii="Times New Roman" w:eastAsia="SimSun" w:hAnsi="Times New Roman" w:cs="Times New Roman"/>
      <w:b/>
      <w:bCs/>
      <w:szCs w:val="24"/>
      <w:u w:val="single"/>
    </w:rPr>
  </w:style>
  <w:style w:type="character" w:customStyle="1" w:styleId="StyleStyle49ptChar">
    <w:name w:val="Style Style4 + 9 pt Char"/>
    <w:link w:val="StyleStyle49pt"/>
    <w:locked/>
    <w:rsid w:val="00763AA2"/>
    <w:rPr>
      <w:rFonts w:ascii="Times New Roman" w:eastAsia="Times New Roman" w:hAnsi="Times New Roman" w:cs="Times New Roman"/>
      <w:szCs w:val="24"/>
      <w:u w:val="single"/>
    </w:rPr>
  </w:style>
  <w:style w:type="paragraph" w:customStyle="1" w:styleId="StyleStyle49pt">
    <w:name w:val="Style Style4 + 9 pt"/>
    <w:basedOn w:val="Normal"/>
    <w:link w:val="StyleStyle49ptChar"/>
    <w:rsid w:val="00763AA2"/>
    <w:rPr>
      <w:rFonts w:ascii="Times New Roman" w:eastAsia="Times New Roman" w:hAnsi="Times New Roman" w:cs="Times New Roman"/>
      <w:szCs w:val="24"/>
      <w:u w:val="single"/>
    </w:rPr>
  </w:style>
  <w:style w:type="character" w:customStyle="1" w:styleId="StyleStyle1BoldChar">
    <w:name w:val="Style Style1 + Bold Char"/>
    <w:link w:val="StyleStyle1Bold"/>
    <w:locked/>
    <w:rsid w:val="00763AA2"/>
    <w:rPr>
      <w:rFonts w:ascii="Times New Roman" w:eastAsia="SimSun" w:hAnsi="Times New Roman" w:cs="Times New Roman"/>
      <w:b/>
      <w:bCs/>
      <w:szCs w:val="24"/>
      <w:u w:val="single"/>
      <w:lang w:eastAsia="zh-CN"/>
    </w:rPr>
  </w:style>
  <w:style w:type="paragraph" w:customStyle="1" w:styleId="StyleStyle1Bold">
    <w:name w:val="Style Style1 + Bold"/>
    <w:basedOn w:val="Style10"/>
    <w:link w:val="StyleStyle1BoldChar"/>
    <w:rsid w:val="00763AA2"/>
    <w:rPr>
      <w:b/>
      <w:bCs/>
    </w:rPr>
  </w:style>
  <w:style w:type="character" w:customStyle="1" w:styleId="BoldandUnderlineCharChar2">
    <w:name w:val="Bold and Underline Char Char2"/>
    <w:link w:val="BoldandUnderlineChar"/>
    <w:locked/>
    <w:rsid w:val="00763AA2"/>
    <w:rPr>
      <w:b/>
      <w:u w:val="single"/>
    </w:rPr>
  </w:style>
  <w:style w:type="paragraph" w:customStyle="1" w:styleId="BoldandUnderlineChar">
    <w:name w:val="Bold and Underline Char"/>
    <w:basedOn w:val="Normal"/>
    <w:link w:val="BoldandUnderlineCharChar2"/>
    <w:rsid w:val="00763AA2"/>
    <w:rPr>
      <w:rFonts w:asciiTheme="minorHAnsi" w:hAnsiTheme="minorHAnsi" w:cstheme="minorBidi"/>
      <w:b/>
      <w:u w:val="single"/>
    </w:rPr>
  </w:style>
  <w:style w:type="character" w:customStyle="1" w:styleId="StyleBoldandUnderlineChar11ptChar">
    <w:name w:val="Style Bold and Underline Char + 11 pt Char"/>
    <w:link w:val="StyleBoldandUnderlineChar11pt"/>
    <w:locked/>
    <w:rsid w:val="00763AA2"/>
    <w:rPr>
      <w:b/>
      <w:bCs/>
      <w:u w:val="single"/>
    </w:rPr>
  </w:style>
  <w:style w:type="paragraph" w:customStyle="1" w:styleId="StyleBoldandUnderlineChar11pt">
    <w:name w:val="Style Bold and Underline Char + 11 pt"/>
    <w:basedOn w:val="BoldandUnderlineChar"/>
    <w:link w:val="StyleBoldandUnderlineChar11ptChar"/>
    <w:rsid w:val="00763AA2"/>
    <w:rPr>
      <w:bCs/>
    </w:rPr>
  </w:style>
  <w:style w:type="character" w:customStyle="1" w:styleId="StyleUnderlineChar11ptChar">
    <w:name w:val="Style Underline Char + 11 pt Char"/>
    <w:link w:val="StyleUnderlineChar11pt"/>
    <w:locked/>
    <w:rsid w:val="00763AA2"/>
    <w:rPr>
      <w:rFonts w:ascii="Times New Roman" w:eastAsia="Times New Roman" w:hAnsi="Times New Roman" w:cs="Times New Roman"/>
      <w:szCs w:val="24"/>
      <w:u w:val="single"/>
    </w:rPr>
  </w:style>
  <w:style w:type="paragraph" w:customStyle="1" w:styleId="StyleUnderlineChar11pt">
    <w:name w:val="Style Underline Char + 11 pt"/>
    <w:basedOn w:val="Normal"/>
    <w:link w:val="StyleUnderlineChar11ptChar"/>
    <w:rsid w:val="00763AA2"/>
    <w:rPr>
      <w:rFonts w:ascii="Times New Roman" w:eastAsia="Times New Roman" w:hAnsi="Times New Roman" w:cs="Times New Roman"/>
      <w:szCs w:val="24"/>
      <w:u w:val="single"/>
    </w:rPr>
  </w:style>
  <w:style w:type="character" w:customStyle="1" w:styleId="StyleUnderlineChar11ptBoldChar">
    <w:name w:val="Style Underline Char + 11 pt Bold Char"/>
    <w:link w:val="StyleUnderlineChar11ptBold"/>
    <w:locked/>
    <w:rsid w:val="00763AA2"/>
    <w:rPr>
      <w:rFonts w:ascii="Times New Roman" w:eastAsia="Times New Roman" w:hAnsi="Times New Roman" w:cs="Times New Roman"/>
      <w:b/>
      <w:bCs/>
      <w:szCs w:val="24"/>
      <w:u w:val="single"/>
    </w:rPr>
  </w:style>
  <w:style w:type="paragraph" w:customStyle="1" w:styleId="StyleUnderlineChar11ptBold">
    <w:name w:val="Style Underline Char + 11 pt Bold"/>
    <w:basedOn w:val="Normal"/>
    <w:link w:val="StyleUnderlineChar11ptBoldChar"/>
    <w:rsid w:val="00763AA2"/>
    <w:rPr>
      <w:rFonts w:ascii="Times New Roman" w:eastAsia="Times New Roman" w:hAnsi="Times New Roman" w:cs="Times New Roman"/>
      <w:b/>
      <w:bCs/>
      <w:szCs w:val="24"/>
      <w:u w:val="single"/>
    </w:rPr>
  </w:style>
  <w:style w:type="character" w:customStyle="1" w:styleId="StyleStyleStyle4LatinTimesNewRomanAsianSimSunBoldChar">
    <w:name w:val="Style Style Style4 + (Latin) Times New Roman (Asian) SimSun Bold + Char"/>
    <w:link w:val="StyleStyleStyle4LatinTimesNewRomanAsianSimSunBold"/>
    <w:locked/>
    <w:rsid w:val="00763AA2"/>
    <w:rPr>
      <w:rFonts w:ascii="Times New Roman" w:eastAsia="SimSun" w:hAnsi="Times New Roman" w:cs="Times New Roman"/>
      <w:b/>
      <w:bCs/>
      <w:szCs w:val="24"/>
      <w:u w:val="single"/>
    </w:rPr>
  </w:style>
  <w:style w:type="paragraph" w:customStyle="1" w:styleId="StyleStyleStyle4LatinTimesNewRomanAsianSimSunBold">
    <w:name w:val="Style Style Style4 + (Latin) Times New Roman (Asian) SimSun Bold +"/>
    <w:basedOn w:val="Normal"/>
    <w:link w:val="StyleStyleStyle4LatinTimesNewRomanAsianSimSunBoldChar"/>
    <w:rsid w:val="00763AA2"/>
    <w:rPr>
      <w:rFonts w:ascii="Times New Roman" w:eastAsia="SimSun" w:hAnsi="Times New Roman" w:cs="Times New Roman"/>
      <w:b/>
      <w:bCs/>
      <w:szCs w:val="24"/>
      <w:u w:val="single"/>
    </w:rPr>
  </w:style>
  <w:style w:type="character" w:customStyle="1" w:styleId="StyleStyle4BoldChar">
    <w:name w:val="Style Style4 + Bold Char"/>
    <w:link w:val="StyleStyle4Bold"/>
    <w:locked/>
    <w:rsid w:val="00763AA2"/>
    <w:rPr>
      <w:rFonts w:ascii="Times New Roman" w:eastAsia="Times New Roman" w:hAnsi="Times New Roman" w:cs="Times New Roman"/>
      <w:b/>
      <w:bCs/>
      <w:szCs w:val="24"/>
      <w:u w:val="single"/>
    </w:rPr>
  </w:style>
  <w:style w:type="paragraph" w:customStyle="1" w:styleId="StyleStyle4Bold">
    <w:name w:val="Style Style4 + Bold"/>
    <w:basedOn w:val="Style4"/>
    <w:link w:val="StyleStyle4BoldChar"/>
    <w:rsid w:val="00763AA2"/>
    <w:rPr>
      <w:rFonts w:ascii="Times New Roman" w:hAnsi="Times New Roman" w:cs="Times New Roman"/>
      <w:b/>
      <w:bCs/>
    </w:rPr>
  </w:style>
  <w:style w:type="character" w:customStyle="1" w:styleId="StyleStyle411ptChar">
    <w:name w:val="Style Style4 + 11 pt Char"/>
    <w:link w:val="StyleStyle411pt"/>
    <w:locked/>
    <w:rsid w:val="00763AA2"/>
    <w:rPr>
      <w:rFonts w:ascii="Times New Roman" w:eastAsia="Times New Roman" w:hAnsi="Times New Roman" w:cs="Times New Roman"/>
      <w:szCs w:val="24"/>
      <w:u w:val="single"/>
    </w:rPr>
  </w:style>
  <w:style w:type="paragraph" w:customStyle="1" w:styleId="StyleStyle411pt">
    <w:name w:val="Style Style4 + 11 pt"/>
    <w:basedOn w:val="Normal"/>
    <w:link w:val="StyleStyle411ptChar"/>
    <w:rsid w:val="00763AA2"/>
    <w:rPr>
      <w:rFonts w:ascii="Times New Roman" w:eastAsia="Times New Roman" w:hAnsi="Times New Roman" w:cs="Times New Roman"/>
      <w:szCs w:val="24"/>
      <w:u w:val="single"/>
    </w:rPr>
  </w:style>
  <w:style w:type="character" w:customStyle="1" w:styleId="StyleStyle411ptBoldChar">
    <w:name w:val="Style Style4 + 11 pt Bold Char"/>
    <w:link w:val="StyleStyle411ptBold"/>
    <w:locked/>
    <w:rsid w:val="00763AA2"/>
    <w:rPr>
      <w:rFonts w:ascii="Times New Roman" w:eastAsia="Times New Roman" w:hAnsi="Times New Roman" w:cs="Times New Roman"/>
      <w:b/>
      <w:bCs/>
      <w:szCs w:val="24"/>
      <w:u w:val="single"/>
    </w:rPr>
  </w:style>
  <w:style w:type="paragraph" w:customStyle="1" w:styleId="StyleStyle411ptBold">
    <w:name w:val="Style Style4 + 11 pt Bold"/>
    <w:basedOn w:val="Normal"/>
    <w:link w:val="StyleStyle411ptBoldChar"/>
    <w:rsid w:val="00763AA2"/>
    <w:rPr>
      <w:rFonts w:ascii="Times New Roman" w:eastAsia="Times New Roman" w:hAnsi="Times New Roman" w:cs="Times New Roman"/>
      <w:b/>
      <w:bCs/>
      <w:szCs w:val="24"/>
      <w:u w:val="single"/>
    </w:rPr>
  </w:style>
  <w:style w:type="character" w:customStyle="1" w:styleId="StyleStyle411pt1Char">
    <w:name w:val="Style Style4 + 11 pt1 Char"/>
    <w:link w:val="StyleStyle411pt1"/>
    <w:locked/>
    <w:rsid w:val="00763AA2"/>
    <w:rPr>
      <w:rFonts w:ascii="Times New Roman" w:eastAsia="Times New Roman" w:hAnsi="Times New Roman" w:cs="Times New Roman"/>
      <w:szCs w:val="24"/>
      <w:u w:val="single"/>
    </w:rPr>
  </w:style>
  <w:style w:type="paragraph" w:customStyle="1" w:styleId="StyleStyle411pt1">
    <w:name w:val="Style Style4 + 11 pt1"/>
    <w:basedOn w:val="Style4"/>
    <w:link w:val="StyleStyle411pt1Char"/>
    <w:rsid w:val="00763AA2"/>
    <w:rPr>
      <w:rFonts w:ascii="Times New Roman" w:hAnsi="Times New Roman" w:cs="Times New Roman"/>
    </w:rPr>
  </w:style>
  <w:style w:type="character" w:customStyle="1" w:styleId="StyleStyle411ptBorderSinglesolidlineAuto05ptLChar">
    <w:name w:val="Style Style4 + 11 pt Border: : (Single solid line Auto  0.5 pt L... Char"/>
    <w:link w:val="StyleStyle411ptBorderSinglesolidlineAuto05ptL"/>
    <w:locked/>
    <w:rsid w:val="00763AA2"/>
    <w:rPr>
      <w:rFonts w:ascii="Times New Roman" w:eastAsia="Times New Roman" w:hAnsi="Times New Roman" w:cs="Times New Roman"/>
      <w:szCs w:val="24"/>
      <w:u w:val="single"/>
      <w:bdr w:val="single" w:sz="4" w:space="0" w:color="auto" w:frame="1"/>
    </w:rPr>
  </w:style>
  <w:style w:type="paragraph" w:customStyle="1" w:styleId="StyleStyle411ptBorderSinglesolidlineAuto05ptL">
    <w:name w:val="Style Style4 + 11 pt Border: : (Single solid line Auto  0.5 pt L..."/>
    <w:basedOn w:val="Style4"/>
    <w:link w:val="StyleStyle411ptBorderSinglesolidlineAuto05ptLChar"/>
    <w:rsid w:val="00763AA2"/>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StyleStyle49ptBoldChar">
    <w:name w:val="Style Style4 + 9 pt Bold Char"/>
    <w:link w:val="StyleStyle49ptBold"/>
    <w:locked/>
    <w:rsid w:val="00763AA2"/>
    <w:rPr>
      <w:rFonts w:ascii="Times New Roman" w:eastAsia="Times New Roman" w:hAnsi="Times New Roman" w:cs="Times New Roman"/>
      <w:b/>
      <w:bCs/>
      <w:szCs w:val="24"/>
      <w:u w:val="single"/>
    </w:rPr>
  </w:style>
  <w:style w:type="paragraph" w:customStyle="1" w:styleId="StyleStyle49ptBold">
    <w:name w:val="Style Style4 + 9 pt Bold"/>
    <w:basedOn w:val="Normal"/>
    <w:link w:val="StyleStyle49ptBoldChar"/>
    <w:rsid w:val="00763AA2"/>
    <w:rPr>
      <w:rFonts w:ascii="Times New Roman" w:eastAsia="Times New Roman" w:hAnsi="Times New Roman" w:cs="Times New Roman"/>
      <w:b/>
      <w:bCs/>
      <w:szCs w:val="24"/>
      <w:u w:val="single"/>
    </w:rPr>
  </w:style>
  <w:style w:type="character" w:customStyle="1" w:styleId="StyleStyle49ptBoldBorderSinglesolidlineAuto05Char">
    <w:name w:val="Style Style4 + 9 pt Bold Border: : (Single solid line Auto  0.5... Char"/>
    <w:link w:val="StyleStyle49ptBoldBorderSinglesolidlineAuto05"/>
    <w:locked/>
    <w:rsid w:val="00763AA2"/>
    <w:rPr>
      <w:rFonts w:ascii="Times New Roman" w:eastAsia="Times New Roman" w:hAnsi="Times New Roman" w:cs="Times New Roman"/>
      <w:b/>
      <w:bCs/>
      <w:szCs w:val="24"/>
      <w:u w:val="single"/>
      <w:bdr w:val="single" w:sz="4" w:space="0" w:color="auto" w:frame="1"/>
    </w:rPr>
  </w:style>
  <w:style w:type="paragraph" w:customStyle="1" w:styleId="StyleStyle49ptBoldBorderSinglesolidlineAuto05">
    <w:name w:val="Style Style4 + 9 pt Bold Border: : (Single solid line Auto  0.5..."/>
    <w:basedOn w:val="Style4"/>
    <w:link w:val="StyleStyle49ptBoldBorderSinglesolidlineAuto05Char"/>
    <w:rsid w:val="00763AA2"/>
    <w:pPr>
      <w:pBdr>
        <w:top w:val="single" w:sz="4" w:space="0" w:color="auto"/>
        <w:left w:val="single" w:sz="4" w:space="0" w:color="auto"/>
        <w:bottom w:val="single" w:sz="4" w:space="0" w:color="auto"/>
        <w:right w:val="single" w:sz="4" w:space="0" w:color="auto"/>
      </w:pBdr>
    </w:pPr>
    <w:rPr>
      <w:rFonts w:ascii="Times New Roman" w:hAnsi="Times New Roman" w:cs="Times New Roman"/>
      <w:b/>
      <w:bCs/>
      <w:bdr w:val="single" w:sz="4" w:space="0" w:color="auto" w:frame="1"/>
    </w:rPr>
  </w:style>
  <w:style w:type="character" w:customStyle="1" w:styleId="StyleStyle49ptBorderSinglesolidlineAuto05ptLiChar">
    <w:name w:val="Style Style4 + 9 pt Border: : (Single solid line Auto  0.5 pt Li... Char"/>
    <w:link w:val="StyleStyle49ptBorderSinglesolidlineAuto05ptLi"/>
    <w:locked/>
    <w:rsid w:val="00763AA2"/>
    <w:rPr>
      <w:rFonts w:ascii="Times New Roman" w:eastAsia="Times New Roman" w:hAnsi="Times New Roman" w:cs="Times New Roman"/>
      <w:szCs w:val="24"/>
      <w:u w:val="single"/>
      <w:bdr w:val="single" w:sz="4" w:space="0" w:color="auto" w:frame="1"/>
    </w:rPr>
  </w:style>
  <w:style w:type="paragraph" w:customStyle="1" w:styleId="StyleStyle49ptBorderSinglesolidlineAuto05ptLi">
    <w:name w:val="Style Style4 + 9 pt Border: : (Single solid line Auto  0.5 pt Li..."/>
    <w:basedOn w:val="Style4"/>
    <w:link w:val="StyleStyle49ptBorderSinglesolidlineAuto05ptLiChar"/>
    <w:rsid w:val="00763AA2"/>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H4TagChar1">
    <w:name w:val="H4 (Tag) Char1"/>
    <w:link w:val="H4Tag"/>
    <w:locked/>
    <w:rsid w:val="00763AA2"/>
    <w:rPr>
      <w:rFonts w:ascii="Georgia" w:hAnsi="Georgia"/>
      <w:b/>
    </w:rPr>
  </w:style>
  <w:style w:type="paragraph" w:customStyle="1" w:styleId="H4Tag">
    <w:name w:val="H4 (Tag)"/>
    <w:basedOn w:val="Normal"/>
    <w:link w:val="H4TagChar1"/>
    <w:qFormat/>
    <w:rsid w:val="00763AA2"/>
    <w:rPr>
      <w:rFonts w:cstheme="minorBidi"/>
      <w:b/>
    </w:rPr>
  </w:style>
  <w:style w:type="character" w:customStyle="1" w:styleId="cardCharCharChar">
    <w:name w:val="card Char Char Char"/>
    <w:link w:val="cardCharChar"/>
    <w:locked/>
    <w:rsid w:val="00763AA2"/>
    <w:rPr>
      <w:rFonts w:ascii="Times New Roman" w:eastAsia="Times New Roman" w:hAnsi="Times New Roman" w:cs="Times New Roman"/>
    </w:rPr>
  </w:style>
  <w:style w:type="paragraph" w:customStyle="1" w:styleId="cardCharChar">
    <w:name w:val="card Char Char"/>
    <w:basedOn w:val="Normal"/>
    <w:link w:val="cardCharCharChar"/>
    <w:rsid w:val="00763AA2"/>
    <w:pPr>
      <w:ind w:left="288" w:right="288"/>
    </w:pPr>
    <w:rPr>
      <w:rFonts w:ascii="Times New Roman" w:eastAsia="Times New Roman" w:hAnsi="Times New Roman" w:cs="Times New Roman"/>
    </w:rPr>
  </w:style>
  <w:style w:type="character" w:customStyle="1" w:styleId="UnderlineCharCharCharCharCharChar">
    <w:name w:val="Underline Char Char Char Char Char Char"/>
    <w:link w:val="UnderlineCharCharCharCharChar"/>
    <w:locked/>
    <w:rsid w:val="00763AA2"/>
    <w:rPr>
      <w:rFonts w:ascii="Arial Narrow" w:eastAsia="Times New Roman" w:hAnsi="Arial Narrow"/>
      <w:szCs w:val="24"/>
      <w:u w:val="single"/>
    </w:rPr>
  </w:style>
  <w:style w:type="paragraph" w:customStyle="1" w:styleId="UnderlineCharCharCharCharChar">
    <w:name w:val="Underline Char Char Char Char Char"/>
    <w:basedOn w:val="Normal"/>
    <w:link w:val="UnderlineCharCharCharCharCharChar"/>
    <w:rsid w:val="00763AA2"/>
    <w:rPr>
      <w:rFonts w:ascii="Arial Narrow" w:eastAsia="Times New Roman" w:hAnsi="Arial Narrow" w:cstheme="minorBidi"/>
      <w:szCs w:val="24"/>
      <w:u w:val="single"/>
    </w:rPr>
  </w:style>
  <w:style w:type="character" w:customStyle="1" w:styleId="TextsmallChar">
    <w:name w:val="Textsmall Char"/>
    <w:link w:val="Textsmall"/>
    <w:locked/>
    <w:rsid w:val="00763AA2"/>
    <w:rPr>
      <w:rFonts w:ascii="Times New Roman" w:eastAsia="Times New Roman" w:hAnsi="Times New Roman" w:cs="Times New Roman"/>
      <w:sz w:val="16"/>
      <w:szCs w:val="24"/>
    </w:rPr>
  </w:style>
  <w:style w:type="paragraph" w:customStyle="1" w:styleId="Textsmall">
    <w:name w:val="Textsmall"/>
    <w:basedOn w:val="Normal"/>
    <w:next w:val="Normal"/>
    <w:link w:val="TextsmallChar"/>
    <w:rsid w:val="00763AA2"/>
    <w:rPr>
      <w:rFonts w:ascii="Times New Roman" w:eastAsia="Times New Roman" w:hAnsi="Times New Roman" w:cs="Times New Roman"/>
      <w:sz w:val="16"/>
      <w:szCs w:val="24"/>
    </w:rPr>
  </w:style>
  <w:style w:type="character" w:customStyle="1" w:styleId="Debate-CardTagandCite-F6Char">
    <w:name w:val="Debate- Card Tag and Cite- F6 Char"/>
    <w:link w:val="Debate-CardTagandCite-F6"/>
    <w:locked/>
    <w:rsid w:val="00763AA2"/>
    <w:rPr>
      <w:rFonts w:ascii="Georgia" w:hAnsi="Georgia"/>
      <w:b/>
    </w:rPr>
  </w:style>
  <w:style w:type="paragraph" w:customStyle="1" w:styleId="Debate-CardTagandCite-F6">
    <w:name w:val="Debate- Card Tag and Cite- F6"/>
    <w:basedOn w:val="Normal"/>
    <w:link w:val="Debate-CardTagandCite-F6Char"/>
    <w:qFormat/>
    <w:rsid w:val="00763AA2"/>
    <w:pPr>
      <w:contextualSpacing/>
    </w:pPr>
    <w:rPr>
      <w:rFonts w:cstheme="minorBidi"/>
      <w:b/>
    </w:rPr>
  </w:style>
  <w:style w:type="character" w:customStyle="1" w:styleId="CardTagChar">
    <w:name w:val="Card Tag Char"/>
    <w:link w:val="CardTag"/>
    <w:locked/>
    <w:rsid w:val="00763AA2"/>
    <w:rPr>
      <w:rFonts w:ascii="Arial Narrow" w:hAnsi="Arial Narrow"/>
      <w:b/>
      <w:sz w:val="26"/>
      <w:szCs w:val="24"/>
    </w:rPr>
  </w:style>
  <w:style w:type="paragraph" w:customStyle="1" w:styleId="CardTag">
    <w:name w:val="Card Tag"/>
    <w:link w:val="CardTagChar"/>
    <w:rsid w:val="00763AA2"/>
    <w:pPr>
      <w:spacing w:after="0" w:line="240" w:lineRule="auto"/>
    </w:pPr>
    <w:rPr>
      <w:rFonts w:ascii="Arial Narrow" w:hAnsi="Arial Narrow"/>
      <w:b/>
      <w:sz w:val="26"/>
      <w:szCs w:val="24"/>
    </w:rPr>
  </w:style>
  <w:style w:type="character" w:customStyle="1" w:styleId="CardText1Char">
    <w:name w:val="Card Text 1 Char"/>
    <w:link w:val="CardText1"/>
    <w:locked/>
    <w:rsid w:val="00763AA2"/>
    <w:rPr>
      <w:rFonts w:ascii="Georgia" w:hAnsi="Georgia"/>
      <w:color w:val="000000"/>
      <w:u w:val="single"/>
    </w:rPr>
  </w:style>
  <w:style w:type="paragraph" w:customStyle="1" w:styleId="CardText1">
    <w:name w:val="Card Text 1"/>
    <w:basedOn w:val="Normal"/>
    <w:link w:val="CardText1Char"/>
    <w:autoRedefine/>
    <w:rsid w:val="00763AA2"/>
    <w:rPr>
      <w:rFonts w:cstheme="minorBidi"/>
      <w:color w:val="000000"/>
      <w:u w:val="single"/>
    </w:rPr>
  </w:style>
  <w:style w:type="character" w:customStyle="1" w:styleId="CardText2Char">
    <w:name w:val="Card Text 2 Char"/>
    <w:link w:val="CardText2"/>
    <w:locked/>
    <w:rsid w:val="00763AA2"/>
    <w:rPr>
      <w:rFonts w:ascii="Georgia" w:hAnsi="Georgia"/>
      <w:b/>
      <w:color w:val="000000"/>
      <w:u w:val="single"/>
    </w:rPr>
  </w:style>
  <w:style w:type="paragraph" w:customStyle="1" w:styleId="CardText2">
    <w:name w:val="Card Text 2"/>
    <w:basedOn w:val="CardText1"/>
    <w:link w:val="CardText2Char"/>
    <w:rsid w:val="00763AA2"/>
    <w:rPr>
      <w:b/>
    </w:rPr>
  </w:style>
  <w:style w:type="character" w:customStyle="1" w:styleId="CardtextChar0">
    <w:name w:val="Card text Char"/>
    <w:link w:val="Cardtext0"/>
    <w:uiPriority w:val="99"/>
    <w:locked/>
    <w:rsid w:val="00763AA2"/>
    <w:rPr>
      <w:rFonts w:ascii="Arial Narrow" w:eastAsia="Times New Roman" w:hAnsi="Arial Narrow"/>
      <w:sz w:val="24"/>
      <w:u w:val="single"/>
    </w:rPr>
  </w:style>
  <w:style w:type="paragraph" w:customStyle="1" w:styleId="Cardtext0">
    <w:name w:val="Card text"/>
    <w:link w:val="CardtextChar0"/>
    <w:uiPriority w:val="99"/>
    <w:rsid w:val="00763AA2"/>
    <w:pPr>
      <w:widowControl w:val="0"/>
      <w:autoSpaceDE w:val="0"/>
      <w:autoSpaceDN w:val="0"/>
      <w:adjustRightInd w:val="0"/>
      <w:spacing w:after="0" w:line="240" w:lineRule="auto"/>
    </w:pPr>
    <w:rPr>
      <w:rFonts w:ascii="Arial Narrow" w:eastAsia="Times New Roman" w:hAnsi="Arial Narrow"/>
      <w:sz w:val="24"/>
      <w:u w:val="single"/>
    </w:rPr>
  </w:style>
  <w:style w:type="character" w:customStyle="1" w:styleId="Debate-CardSmalltextF2Char">
    <w:name w:val="Debate- Card Small text F2 Char"/>
    <w:link w:val="Debate-CardSmalltextF2"/>
    <w:locked/>
    <w:rsid w:val="00763AA2"/>
    <w:rPr>
      <w:rFonts w:ascii="Arial Narrow" w:hAnsi="Arial Narrow"/>
      <w:sz w:val="16"/>
    </w:rPr>
  </w:style>
  <w:style w:type="paragraph" w:customStyle="1" w:styleId="Debate-CardSmalltextF2">
    <w:name w:val="Debate- Card Small text F2"/>
    <w:basedOn w:val="Normal"/>
    <w:next w:val="Debate-CardTagandCite-F6"/>
    <w:link w:val="Debate-CardSmalltextF2Char"/>
    <w:qFormat/>
    <w:rsid w:val="00763AA2"/>
    <w:pPr>
      <w:spacing w:after="200"/>
      <w:contextualSpacing/>
    </w:pPr>
    <w:rPr>
      <w:rFonts w:ascii="Arial Narrow" w:hAnsi="Arial Narrow" w:cstheme="minorBidi"/>
      <w:sz w:val="16"/>
    </w:rPr>
  </w:style>
  <w:style w:type="character" w:customStyle="1" w:styleId="Debate-CardTextUnderlined-F3Char">
    <w:name w:val="Debate- Card Text Underlined- F3 Char"/>
    <w:link w:val="Debate-CardTextUnderlined-F3"/>
    <w:locked/>
    <w:rsid w:val="00763AA2"/>
    <w:rPr>
      <w:rFonts w:ascii="Arial Narrow" w:hAnsi="Arial Narrow"/>
      <w:sz w:val="18"/>
      <w:u w:val="single"/>
    </w:rPr>
  </w:style>
  <w:style w:type="paragraph" w:customStyle="1" w:styleId="Debate-CardTextUnderlined-F3">
    <w:name w:val="Debate- Card Text Underlined- F3"/>
    <w:basedOn w:val="Normal"/>
    <w:next w:val="NoSpacing"/>
    <w:link w:val="Debate-CardTextUnderlined-F3Char"/>
    <w:qFormat/>
    <w:rsid w:val="00763AA2"/>
    <w:pPr>
      <w:spacing w:after="200"/>
      <w:contextualSpacing/>
    </w:pPr>
    <w:rPr>
      <w:rFonts w:ascii="Arial Narrow" w:hAnsi="Arial Narrow" w:cstheme="minorBidi"/>
      <w:sz w:val="18"/>
      <w:u w:val="single"/>
    </w:rPr>
  </w:style>
  <w:style w:type="character" w:customStyle="1" w:styleId="Debate-EmphasizedText-F5Char">
    <w:name w:val="Debate- Emphasized Text- F5 Char"/>
    <w:link w:val="Debate-EmphasizedText-F5"/>
    <w:locked/>
    <w:rsid w:val="00763AA2"/>
    <w:rPr>
      <w:rFonts w:ascii="Arial Narrow" w:hAnsi="Arial Narrow"/>
      <w:b/>
      <w:sz w:val="18"/>
      <w:u w:val="single"/>
    </w:rPr>
  </w:style>
  <w:style w:type="paragraph" w:customStyle="1" w:styleId="Debate-EmphasizedText-F5">
    <w:name w:val="Debate- Emphasized Text- F5"/>
    <w:basedOn w:val="Debate-CardTextUnderlined-F3"/>
    <w:link w:val="Debate-EmphasizedText-F5Char"/>
    <w:qFormat/>
    <w:rsid w:val="00763AA2"/>
    <w:rPr>
      <w:b/>
    </w:rPr>
  </w:style>
  <w:style w:type="character" w:customStyle="1" w:styleId="BoldUnderlineChar0">
    <w:name w:val="BoldUnderline Char"/>
    <w:locked/>
    <w:rsid w:val="00763AA2"/>
    <w:rPr>
      <w:rFonts w:ascii="Times New Roman" w:eastAsia="Times New Roman" w:hAnsi="Times New Roman" w:cs="Times New Roman"/>
      <w:b/>
      <w:szCs w:val="24"/>
      <w:u w:val="single"/>
    </w:rPr>
  </w:style>
  <w:style w:type="character" w:customStyle="1" w:styleId="MicroTextChar0">
    <w:name w:val="MicroText Char"/>
    <w:link w:val="MicroText0"/>
    <w:locked/>
    <w:rsid w:val="00763AA2"/>
    <w:rPr>
      <w:sz w:val="12"/>
      <w:lang w:val="en-GB"/>
    </w:rPr>
  </w:style>
  <w:style w:type="paragraph" w:customStyle="1" w:styleId="MicroText0">
    <w:name w:val="MicroText"/>
    <w:basedOn w:val="Normal"/>
    <w:next w:val="Normal"/>
    <w:link w:val="MicroTextChar0"/>
    <w:rsid w:val="00763AA2"/>
    <w:rPr>
      <w:rFonts w:asciiTheme="minorHAnsi" w:hAnsiTheme="minorHAnsi" w:cstheme="minorBidi"/>
      <w:sz w:val="12"/>
      <w:lang w:val="en-GB"/>
    </w:rPr>
  </w:style>
  <w:style w:type="character" w:customStyle="1" w:styleId="term">
    <w:name w:val="term"/>
    <w:rsid w:val="00763AA2"/>
  </w:style>
  <w:style w:type="character" w:customStyle="1" w:styleId="UnderlineCharCharChar">
    <w:name w:val="Underline Char Char Char"/>
    <w:rsid w:val="00763AA2"/>
    <w:rPr>
      <w:noProof w:val="0"/>
      <w:u w:val="single"/>
      <w:lang w:val="en-US" w:eastAsia="en-US" w:bidi="ar-SA"/>
    </w:rPr>
  </w:style>
  <w:style w:type="character" w:customStyle="1" w:styleId="BoldandUnderlineCharCharCharChar">
    <w:name w:val="Bold and Underline Char Char Char Char"/>
    <w:rsid w:val="00763AA2"/>
    <w:rPr>
      <w:b/>
      <w:bCs w:val="0"/>
      <w:noProof w:val="0"/>
      <w:u w:val="single"/>
      <w:lang w:val="en-US" w:eastAsia="en-US" w:bidi="ar-SA"/>
    </w:rPr>
  </w:style>
  <w:style w:type="character" w:customStyle="1" w:styleId="BoldandUnderlineCharChar">
    <w:name w:val="Bold and Underline Char Char"/>
    <w:rsid w:val="00763AA2"/>
    <w:rPr>
      <w:b/>
      <w:bCs w:val="0"/>
      <w:noProof w:val="0"/>
      <w:u w:val="single"/>
      <w:lang w:val="en-US" w:eastAsia="en-US" w:bidi="ar-SA"/>
    </w:rPr>
  </w:style>
  <w:style w:type="character" w:customStyle="1" w:styleId="UnderlineCharChar1">
    <w:name w:val="Underline Char Char1"/>
    <w:rsid w:val="00763AA2"/>
    <w:rPr>
      <w:u w:val="single"/>
      <w:lang w:val="en-US" w:eastAsia="en-US" w:bidi="ar-SA"/>
    </w:rPr>
  </w:style>
  <w:style w:type="character" w:customStyle="1" w:styleId="stylestylebold12pt0">
    <w:name w:val="stylestylebold12pt"/>
    <w:rsid w:val="00763AA2"/>
  </w:style>
  <w:style w:type="character" w:customStyle="1" w:styleId="commentstext">
    <w:name w:val="commentstext"/>
    <w:rsid w:val="00763AA2"/>
  </w:style>
  <w:style w:type="character" w:customStyle="1" w:styleId="Heading1Char1">
    <w:name w:val="Heading 1 Char1"/>
    <w:aliases w:val="Pocket Char1,F2 - Heading 1 Char1,AHeading 1 Char1,Brief - Heading 1 Char1,Block Name Char1,Block Header Char1,ALEX Char1,Heading Char1,Block Titles Char,Heading 1 Char Char Char Char1,Heading 1 Char1 Char Char Char"/>
    <w:uiPriority w:val="1"/>
    <w:rsid w:val="00763AA2"/>
    <w:rPr>
      <w:rFonts w:ascii="Arial" w:hAnsi="Arial" w:cs="Arial" w:hint="default"/>
      <w:b/>
      <w:bCs/>
      <w:caps/>
      <w:color w:val="000000"/>
      <w:kern w:val="32"/>
      <w:szCs w:val="32"/>
      <w:lang w:val="en-US" w:eastAsia="en-US" w:bidi="ar-SA"/>
    </w:rPr>
  </w:style>
  <w:style w:type="character" w:customStyle="1" w:styleId="term1">
    <w:name w:val="term1"/>
    <w:rsid w:val="00763AA2"/>
    <w:rPr>
      <w:b/>
      <w:bCs/>
    </w:rPr>
  </w:style>
  <w:style w:type="character" w:customStyle="1" w:styleId="Hyperlink6">
    <w:name w:val="Hyperlink6"/>
    <w:rsid w:val="00763AA2"/>
    <w:rPr>
      <w:color w:val="3300CC"/>
      <w:u w:val="single"/>
    </w:rPr>
  </w:style>
  <w:style w:type="character" w:customStyle="1" w:styleId="il">
    <w:name w:val="il"/>
    <w:rsid w:val="00763AA2"/>
  </w:style>
  <w:style w:type="character" w:customStyle="1" w:styleId="Style11pt">
    <w:name w:val="Style 11 pt"/>
    <w:rsid w:val="00763AA2"/>
    <w:rPr>
      <w:sz w:val="20"/>
    </w:rPr>
  </w:style>
  <w:style w:type="character" w:customStyle="1" w:styleId="Style9ptUnderline">
    <w:name w:val="Style 9 pt Underline"/>
    <w:rsid w:val="00763AA2"/>
    <w:rPr>
      <w:sz w:val="22"/>
      <w:u w:val="single"/>
    </w:rPr>
  </w:style>
  <w:style w:type="character" w:customStyle="1" w:styleId="StyleUnderline">
    <w:name w:val="Style Underline"/>
    <w:rsid w:val="00763AA2"/>
    <w:rPr>
      <w:sz w:val="20"/>
      <w:u w:val="single"/>
    </w:rPr>
  </w:style>
  <w:style w:type="character" w:customStyle="1" w:styleId="CharChar11">
    <w:name w:val="Char Char11"/>
    <w:rsid w:val="00763AA2"/>
    <w:rPr>
      <w:rFonts w:ascii="Arial" w:hAnsi="Arial" w:cs="Arial" w:hint="default"/>
      <w:bCs/>
      <w:szCs w:val="26"/>
      <w:u w:val="single"/>
      <w:lang w:val="en-US" w:eastAsia="en-US" w:bidi="ar-SA"/>
    </w:rPr>
  </w:style>
  <w:style w:type="character" w:customStyle="1" w:styleId="ilad">
    <w:name w:val="il_ad"/>
    <w:rsid w:val="00763AA2"/>
  </w:style>
  <w:style w:type="character" w:customStyle="1" w:styleId="CharChar3">
    <w:name w:val="Char Char3"/>
    <w:rsid w:val="00763AA2"/>
    <w:rPr>
      <w:rFonts w:ascii="Arial" w:hAnsi="Arial" w:cs="Arial" w:hint="default"/>
      <w:b/>
      <w:bCs/>
      <w:szCs w:val="32"/>
      <w:lang w:val="en-US" w:eastAsia="en-US" w:bidi="ar-SA"/>
    </w:rPr>
  </w:style>
  <w:style w:type="character" w:customStyle="1" w:styleId="CharChar1">
    <w:name w:val="Char Char1"/>
    <w:rsid w:val="00763AA2"/>
    <w:rPr>
      <w:rFonts w:ascii="Arial" w:hAnsi="Arial" w:cs="Arial" w:hint="default"/>
      <w:bCs/>
      <w:szCs w:val="26"/>
      <w:u w:val="single"/>
      <w:lang w:val="en-US" w:eastAsia="en-US" w:bidi="ar-SA"/>
    </w:rPr>
  </w:style>
  <w:style w:type="character" w:customStyle="1" w:styleId="tagsChar">
    <w:name w:val="tags Char"/>
    <w:aliases w:val="No Spacing1 Char,Heading 2 Char Char Char1 Char,Heading 2 Char Char Char Char Char Char Char Char Char"/>
    <w:locked/>
    <w:rsid w:val="00763AA2"/>
    <w:rPr>
      <w:rFonts w:ascii="Times New Roman" w:eastAsia="Times New Roman" w:hAnsi="Times New Roman" w:cs="Times New Roman"/>
      <w:b/>
      <w:kern w:val="32"/>
      <w:sz w:val="24"/>
    </w:rPr>
  </w:style>
  <w:style w:type="character" w:customStyle="1" w:styleId="qlabel">
    <w:name w:val="q_label"/>
    <w:rsid w:val="00763AA2"/>
  </w:style>
  <w:style w:type="character" w:customStyle="1" w:styleId="alabel">
    <w:name w:val="a_label"/>
    <w:rsid w:val="00763AA2"/>
  </w:style>
  <w:style w:type="character" w:customStyle="1" w:styleId="Style1Char1">
    <w:name w:val="Style1 Char1"/>
    <w:rsid w:val="00763AA2"/>
    <w:rPr>
      <w:rFonts w:ascii="Times New Roman" w:eastAsia="SimSun" w:hAnsi="Times New Roman" w:cs="Times New Roman" w:hint="default"/>
      <w:szCs w:val="24"/>
      <w:u w:val="single"/>
      <w:lang w:eastAsia="zh-CN"/>
    </w:rPr>
  </w:style>
  <w:style w:type="character" w:customStyle="1" w:styleId="Style11ptUnderline">
    <w:name w:val="Style 11 pt Underline"/>
    <w:rsid w:val="00763AA2"/>
    <w:rPr>
      <w:sz w:val="20"/>
      <w:u w:val="single"/>
    </w:rPr>
  </w:style>
  <w:style w:type="character" w:customStyle="1" w:styleId="StyleStyle4CharTimesNewRoman11pt">
    <w:name w:val="Style Style4 Char + Times New Roman 11 pt"/>
    <w:rsid w:val="00763AA2"/>
    <w:rPr>
      <w:rFonts w:ascii="Times New Roman" w:hAnsi="Times New Roman"/>
      <w:sz w:val="20"/>
      <w:szCs w:val="24"/>
      <w:u w:val="single"/>
      <w:lang w:val="en-US" w:eastAsia="en-US" w:bidi="ar-SA"/>
    </w:rPr>
  </w:style>
  <w:style w:type="character" w:customStyle="1" w:styleId="StyleTimesNewRoman12ptBold">
    <w:name w:val="Style Times New Roman 12 pt Bold"/>
    <w:rsid w:val="00763AA2"/>
    <w:rPr>
      <w:rFonts w:ascii="Times New Roman" w:hAnsi="Times New Roman"/>
      <w:b/>
      <w:bCs/>
      <w:sz w:val="24"/>
    </w:rPr>
  </w:style>
  <w:style w:type="paragraph" w:customStyle="1" w:styleId="Citation">
    <w:name w:val="Citation"/>
    <w:basedOn w:val="Normal"/>
    <w:qFormat/>
    <w:rsid w:val="00763AA2"/>
    <w:pPr>
      <w:widowControl w:val="0"/>
      <w:autoSpaceDE w:val="0"/>
      <w:autoSpaceDN w:val="0"/>
      <w:adjustRightInd w:val="0"/>
      <w:outlineLvl w:val="2"/>
    </w:pPr>
    <w:rPr>
      <w:rFonts w:cstheme="minorBidi"/>
      <w:b/>
    </w:rPr>
  </w:style>
  <w:style w:type="character" w:customStyle="1" w:styleId="CardsChar">
    <w:name w:val="Cards Char"/>
    <w:locked/>
    <w:rsid w:val="00763AA2"/>
    <w:rPr>
      <w:szCs w:val="24"/>
    </w:rPr>
  </w:style>
  <w:style w:type="character" w:customStyle="1" w:styleId="DebateUnderline">
    <w:name w:val="Debate Underline"/>
    <w:qFormat/>
    <w:rsid w:val="00763AA2"/>
    <w:rPr>
      <w:rFonts w:ascii="Times New Roman" w:hAnsi="Times New Roman" w:cs="Times New Roman" w:hint="default"/>
      <w:sz w:val="24"/>
      <w:u w:val="single"/>
      <w:bdr w:val="none" w:sz="0" w:space="0" w:color="auto" w:frame="1"/>
    </w:rPr>
  </w:style>
  <w:style w:type="character" w:customStyle="1" w:styleId="Author-Date">
    <w:name w:val="Author-Date"/>
    <w:qFormat/>
    <w:rsid w:val="00763AA2"/>
    <w:rPr>
      <w:b/>
      <w:sz w:val="24"/>
    </w:rPr>
  </w:style>
  <w:style w:type="paragraph" w:customStyle="1" w:styleId="cards0">
    <w:name w:val="cards"/>
    <w:basedOn w:val="Normal"/>
    <w:qFormat/>
    <w:rsid w:val="00763AA2"/>
    <w:rPr>
      <w:rFonts w:eastAsia="Calibri"/>
    </w:rPr>
  </w:style>
  <w:style w:type="character" w:customStyle="1" w:styleId="Style8pt">
    <w:name w:val="Style 8 pt"/>
    <w:basedOn w:val="DefaultParagraphFont"/>
    <w:rsid w:val="00763AA2"/>
    <w:rPr>
      <w:rFonts w:ascii="Georgia" w:hAnsi="Georgia"/>
      <w:sz w:val="16"/>
    </w:rPr>
  </w:style>
  <w:style w:type="character" w:customStyle="1" w:styleId="boldunderline1">
    <w:name w:val="bold underline"/>
    <w:qFormat/>
    <w:rsid w:val="00763AA2"/>
    <w:rPr>
      <w:b/>
      <w:u w:val="single"/>
    </w:rPr>
  </w:style>
  <w:style w:type="character" w:customStyle="1" w:styleId="Emphasis2">
    <w:name w:val="Emphasis2"/>
    <w:rsid w:val="00763AA2"/>
    <w:rPr>
      <w:rFonts w:ascii="Times New Roman" w:hAnsi="Times New Roman"/>
      <w:iCs/>
      <w:u w:val="single"/>
      <w:bdr w:val="single" w:sz="8" w:space="0" w:color="auto"/>
    </w:rPr>
  </w:style>
  <w:style w:type="character" w:styleId="IntenseEmphasis">
    <w:name w:val="Intense Emphasis"/>
    <w:uiPriority w:val="1"/>
    <w:qFormat/>
    <w:rsid w:val="00763AA2"/>
    <w:rPr>
      <w:bCs/>
      <w:u w:val="single"/>
    </w:rPr>
  </w:style>
  <w:style w:type="paragraph" w:customStyle="1" w:styleId="FullCite">
    <w:name w:val="Full Cite"/>
    <w:basedOn w:val="Normal"/>
    <w:next w:val="Normal"/>
    <w:link w:val="FullCiteChar"/>
    <w:rsid w:val="00763AA2"/>
    <w:rPr>
      <w:rFonts w:ascii="Garamond" w:eastAsia="Calibri" w:hAnsi="Garamond" w:cs="Times New Roman"/>
      <w:sz w:val="18"/>
    </w:rPr>
  </w:style>
  <w:style w:type="character" w:customStyle="1" w:styleId="FullCiteChar">
    <w:name w:val="Full Cite Char"/>
    <w:basedOn w:val="DefaultParagraphFont"/>
    <w:link w:val="FullCite"/>
    <w:rsid w:val="00763AA2"/>
    <w:rPr>
      <w:rFonts w:ascii="Garamond" w:eastAsia="Calibri" w:hAnsi="Garamond" w:cs="Times New Roman"/>
      <w:sz w:val="18"/>
    </w:rPr>
  </w:style>
  <w:style w:type="paragraph" w:customStyle="1" w:styleId="Card6pt">
    <w:name w:val="Card + 6 pt"/>
    <w:basedOn w:val="Normal"/>
    <w:link w:val="Card6ptChar"/>
    <w:rsid w:val="00763AA2"/>
    <w:pPr>
      <w:ind w:left="288" w:right="288"/>
    </w:pPr>
    <w:rPr>
      <w:rFonts w:eastAsia="Calibri" w:cs="Times New Roman"/>
      <w:snapToGrid w:val="0"/>
      <w:color w:val="000000"/>
      <w:sz w:val="12"/>
    </w:rPr>
  </w:style>
  <w:style w:type="character" w:customStyle="1" w:styleId="Card6ptChar">
    <w:name w:val="Card + 6 pt Char"/>
    <w:basedOn w:val="DefaultParagraphFont"/>
    <w:link w:val="Card6pt"/>
    <w:rsid w:val="00763AA2"/>
    <w:rPr>
      <w:rFonts w:ascii="Georgia" w:eastAsia="Calibri" w:hAnsi="Georgia" w:cs="Times New Roman"/>
      <w:snapToGrid w:val="0"/>
      <w:color w:val="000000"/>
      <w:sz w:val="12"/>
    </w:rPr>
  </w:style>
  <w:style w:type="character" w:customStyle="1" w:styleId="Heading2Char1">
    <w:name w:val="Heading 2 Char1"/>
    <w:aliases w:val="Hat Char1"/>
    <w:basedOn w:val="DefaultParagraphFont"/>
    <w:uiPriority w:val="2"/>
    <w:semiHidden/>
    <w:rsid w:val="00BD0CC0"/>
    <w:rPr>
      <w:rFonts w:asciiTheme="majorHAnsi" w:eastAsiaTheme="majorEastAsia" w:hAnsiTheme="majorHAnsi" w:cstheme="majorBidi"/>
      <w:b/>
      <w:bCs/>
      <w:color w:val="4F81BD" w:themeColor="accent1"/>
      <w:sz w:val="26"/>
      <w:szCs w:val="26"/>
    </w:rPr>
  </w:style>
  <w:style w:type="character" w:customStyle="1" w:styleId="Heading4Char1">
    <w:name w:val="Heading 4 Char1"/>
    <w:aliases w:val="Tag Char1,Underlined Char1,Big card Char1,body Char1,small text Char1,Normal Tag Char1"/>
    <w:basedOn w:val="DefaultParagraphFont"/>
    <w:uiPriority w:val="4"/>
    <w:semiHidden/>
    <w:rsid w:val="00BD0CC0"/>
    <w:rPr>
      <w:rFonts w:asciiTheme="majorHAnsi" w:eastAsiaTheme="majorEastAsia" w:hAnsiTheme="majorHAnsi" w:cstheme="majorBidi"/>
      <w:b/>
      <w:bCs/>
      <w:i/>
      <w:iCs/>
      <w:color w:val="4F81BD" w:themeColor="accent1"/>
      <w:sz w:val="22"/>
      <w:szCs w:val="22"/>
    </w:rPr>
  </w:style>
  <w:style w:type="character" w:customStyle="1" w:styleId="slug-pub-date">
    <w:name w:val="slug-pub-date"/>
    <w:basedOn w:val="DefaultParagraphFont"/>
    <w:rsid w:val="00BD0CC0"/>
  </w:style>
  <w:style w:type="character" w:customStyle="1" w:styleId="slug-vol">
    <w:name w:val="slug-vol"/>
    <w:basedOn w:val="DefaultParagraphFont"/>
    <w:rsid w:val="00BD0CC0"/>
  </w:style>
  <w:style w:type="character" w:customStyle="1" w:styleId="slug-issue">
    <w:name w:val="slug-issue"/>
    <w:basedOn w:val="DefaultParagraphFont"/>
    <w:rsid w:val="00BD0CC0"/>
  </w:style>
  <w:style w:type="character" w:customStyle="1" w:styleId="slug-pages">
    <w:name w:val="slug-pages"/>
    <w:basedOn w:val="DefaultParagraphFont"/>
    <w:rsid w:val="00BD0CC0"/>
  </w:style>
  <w:style w:type="character" w:styleId="HTMLCite">
    <w:name w:val="HTML Cite"/>
    <w:basedOn w:val="DefaultParagraphFont"/>
    <w:unhideWhenUsed/>
    <w:rsid w:val="00BD0CC0"/>
    <w:rPr>
      <w:i/>
      <w:iCs/>
    </w:rPr>
  </w:style>
  <w:style w:type="paragraph" w:customStyle="1" w:styleId="UnderlinePara">
    <w:name w:val="Underline Para"/>
    <w:basedOn w:val="Normal"/>
    <w:uiPriority w:val="1"/>
    <w:rsid w:val="00BD0CC0"/>
    <w:pPr>
      <w:widowControl w:val="0"/>
      <w:suppressAutoHyphens/>
      <w:spacing w:after="200"/>
      <w:contextualSpacing/>
      <w:jc w:val="both"/>
    </w:pPr>
    <w:rPr>
      <w:rFonts w:asciiTheme="minorHAnsi" w:hAnsiTheme="minorHAnsi" w:cstheme="minorBidi"/>
      <w:bCs/>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6"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 w:qFormat="1"/>
    <w:lsdException w:name="Default Paragraph Font" w:uiPriority="1" w:unhideWhenUsed="1"/>
    <w:lsdException w:name="Body Text" w:uiPriority="0"/>
    <w:lsdException w:name="Subtitle" w:uiPriority="0" w:qFormat="1"/>
    <w:lsdException w:name="Body Text 2" w:uiPriority="0"/>
    <w:lsdException w:name="Strong" w:uiPriority="0" w:qFormat="1"/>
    <w:lsdException w:name="Emphasis" w:semiHidden="0" w:uiPriority="7" w:qFormat="1"/>
    <w:lsdException w:name="Document Map" w:uiPriority="0"/>
    <w:lsdException w:name="HTML Top of Form" w:uiPriority="0" w:unhideWhenUsed="1"/>
    <w:lsdException w:name="HTML Bottom of Form" w:uiPriority="0" w:unhideWhenUsed="1"/>
    <w:lsdException w:name="Normal (Web)" w:qFormat="1"/>
    <w:lsdException w:name="HTML Cite"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1"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763AA2"/>
    <w:pPr>
      <w:spacing w:after="0" w:line="240" w:lineRule="auto"/>
    </w:pPr>
    <w:rPr>
      <w:rFonts w:ascii="Georgia" w:hAnsi="Georgia" w:cs="Calibri"/>
    </w:rPr>
  </w:style>
  <w:style w:type="paragraph" w:styleId="Heading1">
    <w:name w:val="heading 1"/>
    <w:aliases w:val="Pocket,F2 - Heading 1,AHeading 1,Brief - Heading 1,Block Name,Block Header,ALEX,Heading,Char,Block Titles,Heading 1 Char Char Char,Heading 1 Char1 Char Char,Heading 1 Char Char Char Char,Heading 1 - block"/>
    <w:basedOn w:val="Normal"/>
    <w:next w:val="Normal"/>
    <w:link w:val="Heading1Char"/>
    <w:uiPriority w:val="1"/>
    <w:qFormat/>
    <w:rsid w:val="009F48E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caps/>
      <w:sz w:val="52"/>
      <w:szCs w:val="28"/>
    </w:rPr>
  </w:style>
  <w:style w:type="paragraph" w:styleId="Heading2">
    <w:name w:val="heading 2"/>
    <w:aliases w:val="Hat,Heading 2 Char Char Char Char Char Char,Char Char Char Char1,Char2,Heading 2 Char Char1,Heading 2 Char Char,Heading 2 Char Char2 Char,Heading 2 Char1 Ch, Char Char Char Char1,TAG, Char Char Char Char Char Char,Tag of Card, 1, 2"/>
    <w:basedOn w:val="Normal"/>
    <w:next w:val="Normal"/>
    <w:link w:val="Heading2Char"/>
    <w:uiPriority w:val="2"/>
    <w:qFormat/>
    <w:rsid w:val="009F48EE"/>
    <w:pPr>
      <w:keepNext/>
      <w:keepLines/>
      <w:pageBreakBefore/>
      <w:spacing w:before="480"/>
      <w:jc w:val="center"/>
      <w:outlineLvl w:val="1"/>
    </w:pPr>
    <w:rPr>
      <w:rFonts w:eastAsiaTheme="majorEastAsia" w:cstheme="majorBidi"/>
      <w:b/>
      <w:bCs/>
      <w:caps/>
      <w:sz w:val="44"/>
      <w:szCs w:val="26"/>
      <w:u w:val="double"/>
    </w:rPr>
  </w:style>
  <w:style w:type="paragraph" w:styleId="Heading3">
    <w:name w:val="heading 3"/>
    <w:aliases w:val="Block, Char Char,Char Char,Foldover,3: Cite,Char Char Char Char Char Char Char, Char Char Char Char Char Char Char,Citation Char Char,Heading 3 Char1 Char Char,Heading 3 Char Char Char Char,Citation Char Char Char Char,Citation Char1 Char Char"/>
    <w:basedOn w:val="Normal"/>
    <w:next w:val="Normal"/>
    <w:link w:val="Heading3Char"/>
    <w:uiPriority w:val="6"/>
    <w:qFormat/>
    <w:rsid w:val="009F48EE"/>
    <w:pPr>
      <w:keepNext/>
      <w:keepLines/>
      <w:pageBreakBefore/>
      <w:spacing w:before="200"/>
      <w:jc w:val="center"/>
      <w:outlineLvl w:val="2"/>
    </w:pPr>
    <w:rPr>
      <w:rFonts w:eastAsiaTheme="majorEastAsia" w:cstheme="majorBidi"/>
      <w:b/>
      <w:bCs/>
      <w:caps/>
      <w:sz w:val="32"/>
      <w:u w:val="single"/>
    </w:rPr>
  </w:style>
  <w:style w:type="paragraph" w:styleId="Heading4">
    <w:name w:val="heading 4"/>
    <w:aliases w:val="Tag,small text,Big card,body,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semiHidden/>
    <w:qFormat/>
    <w:rsid w:val="00763AA2"/>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63AA2"/>
    <w:pPr>
      <w:spacing w:before="240" w:after="60"/>
      <w:outlineLvl w:val="5"/>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F2 - Heading 1 Char,AHeading 1 Char,Brief - Heading 1 Char,Block Name Char,Block Header Char,ALEX Char,Heading Char,Char Char2,Block Titles Char1,Heading 1 Char Char Char Char2,Heading 1 Char1 Char Char Char1"/>
    <w:basedOn w:val="DefaultParagraphFont"/>
    <w:link w:val="Heading1"/>
    <w:uiPriority w:val="1"/>
    <w:rsid w:val="009F48EE"/>
    <w:rPr>
      <w:rFonts w:ascii="Georgia" w:eastAsiaTheme="majorEastAsia" w:hAnsi="Georgia" w:cstheme="majorBidi"/>
      <w:b/>
      <w:bCs/>
      <w:caps/>
      <w:sz w:val="52"/>
      <w:szCs w:val="28"/>
    </w:rPr>
  </w:style>
  <w:style w:type="character" w:customStyle="1" w:styleId="Heading2Char">
    <w:name w:val="Heading 2 Char"/>
    <w:aliases w:val="Hat Char,Heading 2 Char Char Char Char Char Char Char,Heading 21 Char,Char Char Char Char1 Char,Char2 Char,Heading 2 Char Char1 Char,Heading 2 Char Char Char,Heading 2 Char Char2 Char Char,Heading 2 Char1 Ch Char,TAG Char1, 1 Char, 2 Char"/>
    <w:basedOn w:val="DefaultParagraphFont"/>
    <w:link w:val="Heading2"/>
    <w:uiPriority w:val="2"/>
    <w:rsid w:val="009F48EE"/>
    <w:rPr>
      <w:rFonts w:ascii="Georgia" w:eastAsiaTheme="majorEastAsia" w:hAnsi="Georgia" w:cstheme="majorBidi"/>
      <w:b/>
      <w:bCs/>
      <w:caps/>
      <w:sz w:val="44"/>
      <w:szCs w:val="26"/>
      <w:u w:val="double"/>
    </w:rPr>
  </w:style>
  <w:style w:type="character" w:styleId="Emphasis">
    <w:name w:val="Emphasis"/>
    <w:aliases w:val="Evidence,Minimized,minimized,Highlighted,tag2,Size 10,emphasis in card,Underlined,CD Card,ED - Tag,emphasis"/>
    <w:basedOn w:val="DefaultParagraphFont"/>
    <w:uiPriority w:val="7"/>
    <w:qFormat/>
    <w:rsid w:val="00D176BE"/>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 Char Char Char,Char Char Char,Foldover Char,3: Cite Char,Char Char Char Char Char Char Char Char, Char Char Char Char Char Char Char Char,Citation Char Char Char1,Heading 3 Char1 Char Char Char1,Citation Char1 Char Char Char"/>
    <w:basedOn w:val="DefaultParagraphFont"/>
    <w:link w:val="Heading3"/>
    <w:uiPriority w:val="3"/>
    <w:rsid w:val="009F48EE"/>
    <w:rPr>
      <w:rFonts w:ascii="Georgia" w:eastAsiaTheme="majorEastAsia" w:hAnsi="Georgia" w:cstheme="majorBidi"/>
      <w:b/>
      <w:bCs/>
      <w:caps/>
      <w:sz w:val="32"/>
      <w:u w:val="single"/>
    </w:rPr>
  </w:style>
  <w:style w:type="character" w:customStyle="1" w:styleId="StyleBoldUnderline">
    <w:name w:val="Style Bold Underline"/>
    <w:aliases w:val="Underline,Intense Emphasis1,apple-style-span + 6 pt,Bold,Kern at 16 pt,Intense Emphasis2,HHeading 3 + 12 pt,Cards + Font: 12 pt Char,Bold Cite Char,Citation Char Char Char,Heading 3 Char1 Char Char Char,ci,Underline Char,c,Style,Bo"/>
    <w:basedOn w:val="DefaultParagraphFont"/>
    <w:uiPriority w:val="6"/>
    <w:qFormat/>
    <w:rsid w:val="00D176BE"/>
    <w:rPr>
      <w:b w:val="0"/>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D176BE"/>
    <w:rPr>
      <w:b/>
      <w:bCs/>
      <w:sz w:val="26"/>
      <w:u w:val="none"/>
    </w:rPr>
  </w:style>
  <w:style w:type="paragraph" w:styleId="Header">
    <w:name w:val="header"/>
    <w:basedOn w:val="Normal"/>
    <w:link w:val="HeaderChar"/>
    <w:uiPriority w:val="99"/>
    <w:rsid w:val="00D176BE"/>
    <w:pPr>
      <w:tabs>
        <w:tab w:val="center" w:pos="4680"/>
        <w:tab w:val="right" w:pos="9360"/>
      </w:tabs>
    </w:pPr>
  </w:style>
  <w:style w:type="character" w:customStyle="1" w:styleId="HeaderChar">
    <w:name w:val="Header Char"/>
    <w:basedOn w:val="DefaultParagraphFont"/>
    <w:link w:val="Header"/>
    <w:uiPriority w:val="99"/>
    <w:rsid w:val="00D176BE"/>
    <w:rPr>
      <w:rFonts w:ascii="Calibri" w:hAnsi="Calibri" w:cs="Calibri"/>
    </w:rPr>
  </w:style>
  <w:style w:type="paragraph" w:styleId="Footer">
    <w:name w:val="footer"/>
    <w:basedOn w:val="Normal"/>
    <w:link w:val="FooterChar"/>
    <w:uiPriority w:val="99"/>
    <w:rsid w:val="00D176BE"/>
    <w:pPr>
      <w:tabs>
        <w:tab w:val="center" w:pos="4680"/>
        <w:tab w:val="right" w:pos="9360"/>
      </w:tabs>
    </w:pPr>
  </w:style>
  <w:style w:type="character" w:customStyle="1" w:styleId="FooterChar">
    <w:name w:val="Footer Char"/>
    <w:basedOn w:val="DefaultParagraphFont"/>
    <w:link w:val="Footer"/>
    <w:uiPriority w:val="99"/>
    <w:rsid w:val="00D176BE"/>
    <w:rPr>
      <w:rFonts w:ascii="Calibri" w:hAnsi="Calibri" w:cs="Calibri"/>
    </w:rPr>
  </w:style>
  <w:style w:type="character" w:styleId="Hyperlink">
    <w:name w:val="Hyperlink"/>
    <w:aliases w:val="heading 1 (block title),Important,Read,Card Text"/>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small text Char,Big card Char,body Char,Normal Tag Char,Underlined Char"/>
    <w:basedOn w:val="DefaultParagraphFont"/>
    <w:link w:val="Heading4"/>
    <w:uiPriority w:val="4"/>
    <w:rsid w:val="00D176BE"/>
    <w:rPr>
      <w:rFonts w:ascii="Georgia" w:eastAsiaTheme="majorEastAsia" w:hAnsi="Georgia" w:cstheme="majorBidi"/>
      <w:b/>
      <w:bCs/>
      <w:iCs/>
      <w:sz w:val="26"/>
    </w:rPr>
  </w:style>
  <w:style w:type="paragraph" w:customStyle="1" w:styleId="StyleHeading4TagsmalltextBigcardbodyNormalTagNotBold">
    <w:name w:val="Style Heading 4Tagsmall textBig cardbodyNormal Tag + Not Bold"/>
    <w:basedOn w:val="Heading4"/>
    <w:rsid w:val="00FD4DDE"/>
    <w:rPr>
      <w:bCs w:val="0"/>
      <w:iCs w:val="0"/>
      <w:sz w:val="22"/>
    </w:rPr>
  </w:style>
  <w:style w:type="character" w:styleId="Strong">
    <w:name w:val="Strong"/>
    <w:aliases w:val="8 pt font"/>
    <w:basedOn w:val="DefaultParagraphFont"/>
    <w:qFormat/>
    <w:rsid w:val="00763AA2"/>
    <w:rPr>
      <w:b/>
      <w:bCs/>
    </w:rPr>
  </w:style>
  <w:style w:type="paragraph" w:customStyle="1" w:styleId="card">
    <w:name w:val="card"/>
    <w:basedOn w:val="Normal"/>
    <w:link w:val="cardChar"/>
    <w:qFormat/>
    <w:rsid w:val="00763AA2"/>
    <w:pPr>
      <w:ind w:left="288" w:right="288"/>
    </w:pPr>
    <w:rPr>
      <w:rFonts w:ascii="Garamond" w:hAnsi="Garamond"/>
      <w:sz w:val="20"/>
      <w:szCs w:val="20"/>
    </w:rPr>
  </w:style>
  <w:style w:type="character" w:customStyle="1" w:styleId="cardChar">
    <w:name w:val="card Char"/>
    <w:link w:val="card"/>
    <w:rsid w:val="00763AA2"/>
    <w:rPr>
      <w:rFonts w:ascii="Garamond" w:hAnsi="Garamond" w:cs="Calibri"/>
      <w:sz w:val="20"/>
      <w:szCs w:val="20"/>
    </w:rPr>
  </w:style>
  <w:style w:type="character" w:customStyle="1" w:styleId="UNDERLINECharChar">
    <w:name w:val="UNDERLINE Char Char"/>
    <w:rsid w:val="00763AA2"/>
    <w:rPr>
      <w:bCs/>
      <w:kern w:val="28"/>
      <w:szCs w:val="32"/>
      <w:u w:val="single"/>
    </w:rPr>
  </w:style>
  <w:style w:type="paragraph" w:styleId="Title">
    <w:name w:val="Title"/>
    <w:aliases w:val="UNDERLINE"/>
    <w:basedOn w:val="Normal"/>
    <w:next w:val="Normal"/>
    <w:link w:val="TitleChar1"/>
    <w:uiPriority w:val="1"/>
    <w:qFormat/>
    <w:rsid w:val="00763AA2"/>
    <w:pPr>
      <w:ind w:left="720"/>
      <w:outlineLvl w:val="0"/>
    </w:pPr>
    <w:rPr>
      <w:rFonts w:asciiTheme="minorHAnsi" w:hAnsiTheme="minorHAnsi" w:cstheme="minorBidi"/>
      <w:bCs/>
      <w:u w:val="single"/>
    </w:rPr>
  </w:style>
  <w:style w:type="character" w:customStyle="1" w:styleId="TitleChar">
    <w:name w:val="Title Char"/>
    <w:basedOn w:val="DefaultParagraphFont"/>
    <w:uiPriority w:val="1"/>
    <w:qFormat/>
    <w:rsid w:val="00763AA2"/>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aliases w:val="UNDERLINE Char,UNDERLINE Char1,Title Char2"/>
    <w:link w:val="Title"/>
    <w:uiPriority w:val="10"/>
    <w:qFormat/>
    <w:locked/>
    <w:rsid w:val="00763AA2"/>
    <w:rPr>
      <w:bCs/>
      <w:u w:val="single"/>
    </w:rPr>
  </w:style>
  <w:style w:type="character" w:customStyle="1" w:styleId="Box">
    <w:name w:val="Box"/>
    <w:uiPriority w:val="1"/>
    <w:qFormat/>
    <w:rsid w:val="00763AA2"/>
    <w:rPr>
      <w:b/>
      <w:bCs w:val="0"/>
      <w:u w:val="single"/>
      <w:bdr w:val="single" w:sz="4" w:space="0" w:color="auto" w:frame="1"/>
    </w:rPr>
  </w:style>
  <w:style w:type="paragraph" w:customStyle="1" w:styleId="tag">
    <w:name w:val="tag"/>
    <w:aliases w:val="No Spacing11,Debate Text,Read stuff,No Spacing111,No Spacing1111,No Spacing3,No Spacing21,No Spacing4,No Spacing11111,No Spacing111111,Medium Grid 21,No Spacing5,No Spacing2,No Spacing1,tags,No Spacing112,No Spacing1121,CD - Cite,Dont use,Tag and Cite"/>
    <w:basedOn w:val="Normal"/>
    <w:link w:val="tagChar"/>
    <w:qFormat/>
    <w:rsid w:val="00763AA2"/>
    <w:rPr>
      <w:rFonts w:ascii="Times New Roman" w:eastAsia="Times New Roman" w:hAnsi="Times New Roman"/>
      <w:b/>
      <w:kern w:val="32"/>
      <w:sz w:val="24"/>
      <w:szCs w:val="20"/>
    </w:rPr>
  </w:style>
  <w:style w:type="character" w:customStyle="1" w:styleId="tagChar">
    <w:name w:val="tag Char"/>
    <w:aliases w:val="TAG Char,Heading 2 Char2 Char Char,Heading 2 Char1 Char Char Char1,Heading 2 Char Char Char Char Char1,Heading 2 Char Char1 Char Char,Heading 2 Char2 Char1,Heading 2 Char1 Char Char11,Heading 2 Char Char Char Char11,Heading 2 Char11,Heading 21"/>
    <w:link w:val="tag"/>
    <w:qFormat/>
    <w:rsid w:val="00763AA2"/>
    <w:rPr>
      <w:rFonts w:ascii="Times New Roman" w:eastAsia="Times New Roman" w:hAnsi="Times New Roman" w:cs="Calibri"/>
      <w:b/>
      <w:kern w:val="32"/>
      <w:sz w:val="24"/>
      <w:szCs w:val="20"/>
    </w:rPr>
  </w:style>
  <w:style w:type="paragraph" w:styleId="ListParagraph">
    <w:name w:val="List Paragraph"/>
    <w:basedOn w:val="Normal"/>
    <w:uiPriority w:val="34"/>
    <w:qFormat/>
    <w:rsid w:val="00763AA2"/>
    <w:pPr>
      <w:ind w:left="720"/>
      <w:contextualSpacing/>
    </w:pPr>
  </w:style>
  <w:style w:type="character" w:customStyle="1" w:styleId="st">
    <w:name w:val="st"/>
    <w:rsid w:val="00763AA2"/>
  </w:style>
  <w:style w:type="character" w:customStyle="1" w:styleId="apple-style-span">
    <w:name w:val="apple-style-span"/>
    <w:rsid w:val="00763AA2"/>
  </w:style>
  <w:style w:type="character" w:customStyle="1" w:styleId="apple-converted-space">
    <w:name w:val="apple-converted-space"/>
    <w:rsid w:val="00763AA2"/>
  </w:style>
  <w:style w:type="character" w:customStyle="1" w:styleId="UnderlineBold">
    <w:name w:val="Underline + Bold"/>
    <w:basedOn w:val="DefaultParagraphFont"/>
    <w:uiPriority w:val="1"/>
    <w:qFormat/>
    <w:rsid w:val="00763AA2"/>
    <w:rPr>
      <w:rFonts w:ascii="Georgia" w:hAnsi="Georgia"/>
      <w:b w:val="0"/>
      <w:sz w:val="22"/>
      <w:u w:val="single"/>
    </w:rPr>
  </w:style>
  <w:style w:type="character" w:customStyle="1" w:styleId="underline">
    <w:name w:val="underline"/>
    <w:link w:val="textbold"/>
    <w:qFormat/>
    <w:rsid w:val="00763AA2"/>
    <w:rPr>
      <w:rFonts w:ascii="Georgia" w:hAnsi="Georgia"/>
      <w:bCs w:val="0"/>
      <w:sz w:val="22"/>
      <w:u w:val="single"/>
    </w:rPr>
  </w:style>
  <w:style w:type="character" w:customStyle="1" w:styleId="StyleBox12ptBold">
    <w:name w:val="Style Box + 12 pt Bold"/>
    <w:basedOn w:val="DefaultParagraphFont"/>
    <w:rsid w:val="00763AA2"/>
    <w:rPr>
      <w:rFonts w:ascii="Georgia" w:hAnsi="Georgia"/>
      <w:b/>
      <w:bCs/>
      <w:sz w:val="22"/>
      <w:u w:val="single"/>
      <w:bdr w:val="none" w:sz="0" w:space="0" w:color="auto"/>
    </w:rPr>
  </w:style>
  <w:style w:type="character" w:customStyle="1" w:styleId="StyleBox12pt">
    <w:name w:val="Style Box + 12 pt"/>
    <w:basedOn w:val="DefaultParagraphFont"/>
    <w:rsid w:val="00763AA2"/>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763AA2"/>
    <w:rPr>
      <w:rFonts w:ascii="Georgia" w:hAnsi="Georgia" w:cs="Calibri"/>
      <w:b w:val="0"/>
      <w:bCs/>
      <w:i w:val="0"/>
      <w:iCs w:val="0"/>
      <w:sz w:val="22"/>
      <w:u w:val="single"/>
      <w:bdr w:val="none" w:sz="0" w:space="0" w:color="auto"/>
    </w:rPr>
  </w:style>
  <w:style w:type="paragraph" w:customStyle="1" w:styleId="StyleHeading4TagBigcardNotBold">
    <w:name w:val="Style Heading 4TagBig card + Not Bold"/>
    <w:basedOn w:val="Heading4"/>
    <w:rsid w:val="00763AA2"/>
    <w:rPr>
      <w:bCs w:val="0"/>
      <w:iCs w:val="0"/>
    </w:rPr>
  </w:style>
  <w:style w:type="character" w:customStyle="1" w:styleId="UnderlinedCardTextChar">
    <w:name w:val="Underlined Card Text Char"/>
    <w:rsid w:val="00763AA2"/>
    <w:rPr>
      <w:rFonts w:ascii="Georgia" w:eastAsia="Calibri" w:hAnsi="Georgia" w:hint="default"/>
      <w:sz w:val="22"/>
      <w:szCs w:val="22"/>
      <w:u w:val="single"/>
    </w:rPr>
  </w:style>
  <w:style w:type="character" w:customStyle="1" w:styleId="StyleGaramondText1">
    <w:name w:val="Style Garamond Text 1"/>
    <w:basedOn w:val="DefaultParagraphFont"/>
    <w:rsid w:val="00763AA2"/>
    <w:rPr>
      <w:rFonts w:ascii="Georgia" w:hAnsi="Georgia"/>
      <w:color w:val="0D0D0D" w:themeColor="text1" w:themeTint="F2"/>
      <w:sz w:val="22"/>
    </w:rPr>
  </w:style>
  <w:style w:type="character" w:customStyle="1" w:styleId="StyleGaramondText1Underline">
    <w:name w:val="Style Garamond Text 1 Underline"/>
    <w:basedOn w:val="DefaultParagraphFont"/>
    <w:rsid w:val="00763AA2"/>
    <w:rPr>
      <w:rFonts w:ascii="Georgia" w:hAnsi="Georgia"/>
      <w:color w:val="0D0D0D" w:themeColor="text1" w:themeTint="F2"/>
      <w:sz w:val="22"/>
      <w:u w:val="single"/>
    </w:rPr>
  </w:style>
  <w:style w:type="character" w:customStyle="1" w:styleId="StyleUnderlineBorderSinglesolidlineAuto05ptLinew">
    <w:name w:val="Style Underline Border: : (Single solid line Auto  0.5 pt Line w..."/>
    <w:basedOn w:val="DefaultParagraphFont"/>
    <w:rsid w:val="00763AA2"/>
    <w:rPr>
      <w:b/>
      <w:u w:val="single"/>
      <w:bdr w:val="none" w:sz="0" w:space="0" w:color="auto"/>
    </w:rPr>
  </w:style>
  <w:style w:type="character" w:customStyle="1" w:styleId="StyleBoldUnderlineBorderSinglesolidlineAuto05pt">
    <w:name w:val="Style Bold Underline Border: : (Single solid line Auto  0.5 pt ..."/>
    <w:basedOn w:val="DefaultParagraphFont"/>
    <w:rsid w:val="00763AA2"/>
    <w:rPr>
      <w:b/>
      <w:bCs/>
      <w:u w:val="single"/>
      <w:bdr w:val="none" w:sz="0" w:space="0" w:color="auto"/>
    </w:rPr>
  </w:style>
  <w:style w:type="character" w:customStyle="1" w:styleId="StyleStyleBoldUnderlineUnderlineIntenseEmphasisIntenseEmpha">
    <w:name w:val="Style Style Bold UnderlineUnderlineIntense EmphasisIntense Empha..."/>
    <w:basedOn w:val="DefaultParagraphFont"/>
    <w:rsid w:val="00763AA2"/>
    <w:rPr>
      <w:b w:val="0"/>
      <w:bCs w:val="0"/>
      <w:sz w:val="14"/>
      <w:u w:val="none"/>
    </w:rPr>
  </w:style>
  <w:style w:type="character" w:customStyle="1" w:styleId="org">
    <w:name w:val="org"/>
    <w:basedOn w:val="DefaultParagraphFont"/>
    <w:rsid w:val="00763AA2"/>
  </w:style>
  <w:style w:type="paragraph" w:styleId="BalloonText">
    <w:name w:val="Balloon Text"/>
    <w:basedOn w:val="Normal"/>
    <w:link w:val="BalloonTextChar"/>
    <w:uiPriority w:val="99"/>
    <w:semiHidden/>
    <w:rsid w:val="00763AA2"/>
    <w:rPr>
      <w:rFonts w:ascii="Tahoma" w:hAnsi="Tahoma" w:cs="Tahoma"/>
      <w:sz w:val="16"/>
      <w:szCs w:val="16"/>
    </w:rPr>
  </w:style>
  <w:style w:type="character" w:customStyle="1" w:styleId="BalloonTextChar">
    <w:name w:val="Balloon Text Char"/>
    <w:basedOn w:val="DefaultParagraphFont"/>
    <w:link w:val="BalloonText"/>
    <w:uiPriority w:val="99"/>
    <w:semiHidden/>
    <w:rsid w:val="00763AA2"/>
    <w:rPr>
      <w:rFonts w:ascii="Tahoma" w:hAnsi="Tahoma" w:cs="Tahoma"/>
      <w:sz w:val="16"/>
      <w:szCs w:val="16"/>
    </w:rPr>
  </w:style>
  <w:style w:type="character" w:customStyle="1" w:styleId="Heading5Char">
    <w:name w:val="Heading 5 Char"/>
    <w:basedOn w:val="DefaultParagraphFont"/>
    <w:link w:val="Heading5"/>
    <w:uiPriority w:val="9"/>
    <w:semiHidden/>
    <w:rsid w:val="00763AA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63AA2"/>
    <w:rPr>
      <w:rFonts w:ascii="Calibri" w:hAnsi="Calibri" w:cs="Calibri"/>
      <w:b/>
      <w:bCs/>
    </w:rPr>
  </w:style>
  <w:style w:type="character" w:customStyle="1" w:styleId="BoldUnderline">
    <w:name w:val="BoldUnderline"/>
    <w:basedOn w:val="DefaultParagraphFont"/>
    <w:uiPriority w:val="1"/>
    <w:qFormat/>
    <w:rsid w:val="00763AA2"/>
    <w:rPr>
      <w:rFonts w:ascii="Arial" w:hAnsi="Arial"/>
      <w:b/>
      <w:sz w:val="20"/>
      <w:u w:val="single"/>
    </w:rPr>
  </w:style>
  <w:style w:type="paragraph" w:customStyle="1" w:styleId="HotRoute">
    <w:name w:val="Hot Route"/>
    <w:basedOn w:val="Normal"/>
    <w:link w:val="HotRouteChar"/>
    <w:qFormat/>
    <w:rsid w:val="00763AA2"/>
    <w:pPr>
      <w:ind w:left="72"/>
    </w:pPr>
    <w:rPr>
      <w:iCs/>
      <w:color w:val="000000"/>
    </w:rPr>
  </w:style>
  <w:style w:type="character" w:customStyle="1" w:styleId="HotRouteChar">
    <w:name w:val="Hot Route Char"/>
    <w:link w:val="HotRoute"/>
    <w:rsid w:val="00763AA2"/>
    <w:rPr>
      <w:rFonts w:ascii="Georgia" w:hAnsi="Georgia" w:cs="Calibri"/>
      <w:iCs/>
      <w:color w:val="000000"/>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uiPriority w:val="99"/>
    <w:unhideWhenUsed/>
    <w:qFormat/>
    <w:rsid w:val="00763AA2"/>
    <w:pPr>
      <w:spacing w:before="100" w:beforeAutospacing="1" w:after="100" w:afterAutospacing="1"/>
    </w:pPr>
    <w:rPr>
      <w:rFonts w:ascii="Times New Roman" w:hAnsi="Times New Roman"/>
      <w:sz w:val="24"/>
    </w:rPr>
  </w:style>
  <w:style w:type="paragraph" w:customStyle="1" w:styleId="user">
    <w:name w:val="user"/>
    <w:basedOn w:val="Normal"/>
    <w:rsid w:val="00763AA2"/>
    <w:pPr>
      <w:spacing w:before="100" w:beforeAutospacing="1" w:after="100" w:afterAutospacing="1"/>
    </w:pPr>
    <w:rPr>
      <w:rFonts w:ascii="Times New Roman" w:hAnsi="Times New Roman"/>
      <w:sz w:val="24"/>
    </w:rPr>
  </w:style>
  <w:style w:type="character" w:customStyle="1" w:styleId="desc">
    <w:name w:val="desc"/>
    <w:basedOn w:val="DefaultParagraphFont"/>
    <w:rsid w:val="00763AA2"/>
  </w:style>
  <w:style w:type="paragraph" w:customStyle="1" w:styleId="about">
    <w:name w:val="about"/>
    <w:basedOn w:val="Normal"/>
    <w:rsid w:val="00763AA2"/>
    <w:pPr>
      <w:spacing w:before="100" w:beforeAutospacing="1" w:after="100" w:afterAutospacing="1"/>
    </w:pPr>
    <w:rPr>
      <w:rFonts w:ascii="Times New Roman" w:hAnsi="Times New Roman"/>
      <w:sz w:val="24"/>
    </w:rPr>
  </w:style>
  <w:style w:type="character" w:customStyle="1" w:styleId="style1">
    <w:name w:val="style1"/>
    <w:basedOn w:val="DefaultParagraphFont"/>
    <w:rsid w:val="00763AA2"/>
  </w:style>
  <w:style w:type="character" w:customStyle="1" w:styleId="BalloonTextChar1">
    <w:name w:val="Balloon Text Char1"/>
    <w:basedOn w:val="DefaultParagraphFont"/>
    <w:uiPriority w:val="99"/>
    <w:semiHidden/>
    <w:rsid w:val="00763AA2"/>
    <w:rPr>
      <w:rFonts w:ascii="Tahoma" w:hAnsi="Tahoma" w:cs="Tahoma"/>
      <w:sz w:val="16"/>
      <w:szCs w:val="16"/>
    </w:rPr>
  </w:style>
  <w:style w:type="paragraph" w:customStyle="1" w:styleId="first">
    <w:name w:val="first"/>
    <w:basedOn w:val="Normal"/>
    <w:rsid w:val="00763AA2"/>
    <w:pPr>
      <w:spacing w:before="100" w:beforeAutospacing="1" w:after="100" w:afterAutospacing="1"/>
    </w:pPr>
    <w:rPr>
      <w:rFonts w:ascii="Times New Roman" w:hAnsi="Times New Roman"/>
      <w:sz w:val="24"/>
    </w:rPr>
  </w:style>
  <w:style w:type="character" w:customStyle="1" w:styleId="titleauthoretc">
    <w:name w:val="titleauthoretc"/>
    <w:rsid w:val="00763AA2"/>
  </w:style>
  <w:style w:type="character" w:customStyle="1" w:styleId="n">
    <w:name w:val="n"/>
    <w:rsid w:val="00763AA2"/>
  </w:style>
  <w:style w:type="paragraph" w:customStyle="1" w:styleId="teaserpermalink">
    <w:name w:val="teaser_permalink"/>
    <w:basedOn w:val="Normal"/>
    <w:rsid w:val="00763AA2"/>
    <w:pPr>
      <w:spacing w:before="100" w:beforeAutospacing="1" w:after="100" w:afterAutospacing="1"/>
    </w:pPr>
    <w:rPr>
      <w:rFonts w:ascii="Times New Roman" w:hAnsi="Times New Roman"/>
      <w:sz w:val="24"/>
    </w:rPr>
  </w:style>
  <w:style w:type="character" w:customStyle="1" w:styleId="z-TopofFormChar">
    <w:name w:val="z-Top of Form Char"/>
    <w:basedOn w:val="DefaultParagraphFont"/>
    <w:link w:val="z-TopofForm"/>
    <w:semiHidden/>
    <w:rsid w:val="00763AA2"/>
    <w:rPr>
      <w:rFonts w:ascii="Arial" w:eastAsia="Times New Roman" w:hAnsi="Arial" w:cs="Times New Roman"/>
      <w:vanish/>
      <w:sz w:val="16"/>
      <w:szCs w:val="16"/>
    </w:rPr>
  </w:style>
  <w:style w:type="paragraph" w:styleId="z-TopofForm">
    <w:name w:val="HTML Top of Form"/>
    <w:basedOn w:val="Normal"/>
    <w:next w:val="Normal"/>
    <w:link w:val="z-TopofFormChar"/>
    <w:hidden/>
    <w:semiHidden/>
    <w:unhideWhenUsed/>
    <w:rsid w:val="00763AA2"/>
    <w:pPr>
      <w:pBdr>
        <w:bottom w:val="single" w:sz="6" w:space="1" w:color="auto"/>
      </w:pBdr>
      <w:jc w:val="center"/>
    </w:pPr>
    <w:rPr>
      <w:rFonts w:ascii="Arial" w:eastAsia="Times New Roman" w:hAnsi="Arial" w:cs="Times New Roman"/>
      <w:vanish/>
      <w:sz w:val="16"/>
      <w:szCs w:val="16"/>
    </w:rPr>
  </w:style>
  <w:style w:type="character" w:customStyle="1" w:styleId="z-TopofFormChar1">
    <w:name w:val="z-Top of Form Char1"/>
    <w:basedOn w:val="DefaultParagraphFont"/>
    <w:uiPriority w:val="99"/>
    <w:semiHidden/>
    <w:rsid w:val="00763AA2"/>
    <w:rPr>
      <w:rFonts w:ascii="Arial" w:hAnsi="Arial" w:cs="Arial"/>
      <w:vanish/>
      <w:sz w:val="16"/>
      <w:szCs w:val="16"/>
    </w:rPr>
  </w:style>
  <w:style w:type="character" w:customStyle="1" w:styleId="z-BottomofFormChar">
    <w:name w:val="z-Bottom of Form Char"/>
    <w:basedOn w:val="DefaultParagraphFont"/>
    <w:link w:val="z-BottomofForm"/>
    <w:semiHidden/>
    <w:rsid w:val="00763AA2"/>
    <w:rPr>
      <w:rFonts w:ascii="Arial" w:eastAsia="Times New Roman" w:hAnsi="Arial" w:cs="Times New Roman"/>
      <w:vanish/>
      <w:sz w:val="16"/>
      <w:szCs w:val="16"/>
    </w:rPr>
  </w:style>
  <w:style w:type="paragraph" w:styleId="z-BottomofForm">
    <w:name w:val="HTML Bottom of Form"/>
    <w:basedOn w:val="Normal"/>
    <w:next w:val="Normal"/>
    <w:link w:val="z-BottomofFormChar"/>
    <w:hidden/>
    <w:semiHidden/>
    <w:unhideWhenUsed/>
    <w:rsid w:val="00763AA2"/>
    <w:pPr>
      <w:pBdr>
        <w:top w:val="single" w:sz="6" w:space="1" w:color="auto"/>
      </w:pBdr>
      <w:jc w:val="center"/>
    </w:pPr>
    <w:rPr>
      <w:rFonts w:ascii="Arial" w:eastAsia="Times New Roman" w:hAnsi="Arial" w:cs="Times New Roman"/>
      <w:vanish/>
      <w:sz w:val="16"/>
      <w:szCs w:val="16"/>
    </w:rPr>
  </w:style>
  <w:style w:type="character" w:customStyle="1" w:styleId="z-BottomofFormChar1">
    <w:name w:val="z-Bottom of Form Char1"/>
    <w:basedOn w:val="DefaultParagraphFont"/>
    <w:uiPriority w:val="99"/>
    <w:semiHidden/>
    <w:rsid w:val="00763AA2"/>
    <w:rPr>
      <w:rFonts w:ascii="Arial" w:hAnsi="Arial" w:cs="Arial"/>
      <w:vanish/>
      <w:sz w:val="16"/>
      <w:szCs w:val="16"/>
    </w:rPr>
  </w:style>
  <w:style w:type="character" w:customStyle="1" w:styleId="in-widget">
    <w:name w:val="in-widget"/>
    <w:rsid w:val="00763AA2"/>
  </w:style>
  <w:style w:type="character" w:customStyle="1" w:styleId="in-top">
    <w:name w:val="in-top"/>
    <w:rsid w:val="00763AA2"/>
  </w:style>
  <w:style w:type="paragraph" w:customStyle="1" w:styleId="wp-caption-text">
    <w:name w:val="wp-caption-text"/>
    <w:basedOn w:val="Normal"/>
    <w:rsid w:val="00763AA2"/>
    <w:pPr>
      <w:spacing w:before="100" w:beforeAutospacing="1" w:after="100" w:afterAutospacing="1"/>
    </w:pPr>
    <w:rPr>
      <w:rFonts w:ascii="Times New Roman" w:hAnsi="Times New Roman"/>
      <w:sz w:val="24"/>
    </w:rPr>
  </w:style>
  <w:style w:type="character" w:customStyle="1" w:styleId="nukeled">
    <w:name w:val="nukeled"/>
    <w:rsid w:val="00763AA2"/>
  </w:style>
  <w:style w:type="character" w:customStyle="1" w:styleId="contextlyrelated">
    <w:name w:val="contextly_related"/>
    <w:rsid w:val="00763AA2"/>
  </w:style>
  <w:style w:type="character" w:customStyle="1" w:styleId="in-right">
    <w:name w:val="in-right"/>
    <w:rsid w:val="00763AA2"/>
  </w:style>
  <w:style w:type="character" w:customStyle="1" w:styleId="adtext">
    <w:name w:val="ad_text"/>
    <w:rsid w:val="00763AA2"/>
  </w:style>
  <w:style w:type="character" w:customStyle="1" w:styleId="linkrow">
    <w:name w:val="link_row"/>
    <w:rsid w:val="00763AA2"/>
  </w:style>
  <w:style w:type="character" w:customStyle="1" w:styleId="revision-date">
    <w:name w:val="revision-date"/>
    <w:rsid w:val="00763AA2"/>
  </w:style>
  <w:style w:type="paragraph" w:customStyle="1" w:styleId="Default">
    <w:name w:val="Default"/>
    <w:uiPriority w:val="99"/>
    <w:rsid w:val="00763AA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lainText">
    <w:name w:val="Plain Text"/>
    <w:basedOn w:val="Normal"/>
    <w:link w:val="PlainTextChar"/>
    <w:uiPriority w:val="99"/>
    <w:unhideWhenUsed/>
    <w:rsid w:val="00763AA2"/>
    <w:rPr>
      <w:rFonts w:eastAsia="Calibri"/>
      <w:szCs w:val="28"/>
    </w:rPr>
  </w:style>
  <w:style w:type="character" w:customStyle="1" w:styleId="PlainTextChar">
    <w:name w:val="Plain Text Char"/>
    <w:basedOn w:val="DefaultParagraphFont"/>
    <w:link w:val="PlainText"/>
    <w:uiPriority w:val="99"/>
    <w:rsid w:val="00763AA2"/>
    <w:rPr>
      <w:rFonts w:ascii="Georgia" w:eastAsia="Calibri" w:hAnsi="Georgia" w:cs="Calibri"/>
      <w:szCs w:val="28"/>
    </w:rPr>
  </w:style>
  <w:style w:type="paragraph" w:customStyle="1" w:styleId="t6">
    <w:name w:val="t6"/>
    <w:basedOn w:val="Normal"/>
    <w:rsid w:val="00763AA2"/>
    <w:pPr>
      <w:spacing w:before="100" w:beforeAutospacing="1" w:after="100" w:afterAutospacing="1"/>
    </w:pPr>
    <w:rPr>
      <w:rFonts w:ascii="Times New Roman" w:hAnsi="Times New Roman"/>
      <w:sz w:val="24"/>
    </w:rPr>
  </w:style>
  <w:style w:type="paragraph" w:customStyle="1" w:styleId="thumbnail">
    <w:name w:val="thumbnail"/>
    <w:basedOn w:val="Normal"/>
    <w:rsid w:val="00763AA2"/>
    <w:pPr>
      <w:spacing w:before="100" w:beforeAutospacing="1" w:after="100" w:afterAutospacing="1"/>
    </w:pPr>
    <w:rPr>
      <w:rFonts w:ascii="Times New Roman" w:hAnsi="Times New Roman"/>
      <w:sz w:val="24"/>
    </w:rPr>
  </w:style>
  <w:style w:type="character" w:customStyle="1" w:styleId="facebook-share">
    <w:name w:val="facebook-share"/>
    <w:rsid w:val="00763AA2"/>
  </w:style>
  <w:style w:type="character" w:customStyle="1" w:styleId="facebook-share-label">
    <w:name w:val="facebook-share-label"/>
    <w:rsid w:val="00763AA2"/>
  </w:style>
  <w:style w:type="paragraph" w:customStyle="1" w:styleId="stand-first-alone">
    <w:name w:val="stand-first-alone"/>
    <w:basedOn w:val="Normal"/>
    <w:rsid w:val="00763AA2"/>
    <w:pPr>
      <w:spacing w:before="100" w:beforeAutospacing="1" w:after="100" w:afterAutospacing="1"/>
    </w:pPr>
    <w:rPr>
      <w:rFonts w:ascii="Times New Roman" w:hAnsi="Times New Roman"/>
      <w:sz w:val="24"/>
    </w:rPr>
  </w:style>
  <w:style w:type="character" w:customStyle="1" w:styleId="cap">
    <w:name w:val="cap"/>
    <w:rsid w:val="00763AA2"/>
  </w:style>
  <w:style w:type="character" w:customStyle="1" w:styleId="share">
    <w:name w:val="share"/>
    <w:rsid w:val="00763AA2"/>
  </w:style>
  <w:style w:type="character" w:customStyle="1" w:styleId="ata11y">
    <w:name w:val="at_a11y"/>
    <w:rsid w:val="00763AA2"/>
  </w:style>
  <w:style w:type="paragraph" w:customStyle="1" w:styleId="Cards">
    <w:name w:val="Cards"/>
    <w:basedOn w:val="Normal"/>
    <w:link w:val="CardsChar1"/>
    <w:qFormat/>
    <w:rsid w:val="00763AA2"/>
    <w:pPr>
      <w:autoSpaceDE w:val="0"/>
      <w:autoSpaceDN w:val="0"/>
      <w:adjustRightInd w:val="0"/>
      <w:ind w:left="432" w:right="432"/>
      <w:jc w:val="both"/>
    </w:pPr>
    <w:rPr>
      <w:rFonts w:eastAsia="Calibri"/>
      <w:sz w:val="20"/>
      <w:szCs w:val="20"/>
    </w:rPr>
  </w:style>
  <w:style w:type="character" w:customStyle="1" w:styleId="CardsChar1">
    <w:name w:val="Cards Char1"/>
    <w:link w:val="Cards"/>
    <w:rsid w:val="00763AA2"/>
    <w:rPr>
      <w:rFonts w:ascii="Georgia" w:eastAsia="Calibri" w:hAnsi="Georgia" w:cs="Calibri"/>
      <w:sz w:val="20"/>
      <w:szCs w:val="20"/>
    </w:rPr>
  </w:style>
  <w:style w:type="paragraph" w:customStyle="1" w:styleId="Cites">
    <w:name w:val="Cites"/>
    <w:basedOn w:val="Normal"/>
    <w:link w:val="CitesChar2"/>
    <w:qFormat/>
    <w:rsid w:val="00763AA2"/>
    <w:pPr>
      <w:widowControl w:val="0"/>
      <w:autoSpaceDE w:val="0"/>
      <w:autoSpaceDN w:val="0"/>
      <w:adjustRightInd w:val="0"/>
      <w:jc w:val="both"/>
      <w:outlineLvl w:val="2"/>
    </w:pPr>
    <w:rPr>
      <w:rFonts w:eastAsia="Calibri"/>
      <w:b/>
      <w:bCs/>
      <w:sz w:val="20"/>
      <w:szCs w:val="20"/>
    </w:rPr>
  </w:style>
  <w:style w:type="character" w:customStyle="1" w:styleId="CitesChar2">
    <w:name w:val="Cites Char2"/>
    <w:link w:val="Cites"/>
    <w:rsid w:val="00763AA2"/>
    <w:rPr>
      <w:rFonts w:ascii="Georgia" w:eastAsia="Calibri" w:hAnsi="Georgia" w:cs="Calibri"/>
      <w:b/>
      <w:bCs/>
      <w:sz w:val="20"/>
      <w:szCs w:val="20"/>
    </w:rPr>
  </w:style>
  <w:style w:type="paragraph" w:customStyle="1" w:styleId="Tags">
    <w:name w:val="Tags"/>
    <w:basedOn w:val="Normal"/>
    <w:link w:val="TagsChar2"/>
    <w:rsid w:val="00763AA2"/>
    <w:pPr>
      <w:autoSpaceDE w:val="0"/>
      <w:autoSpaceDN w:val="0"/>
      <w:adjustRightInd w:val="0"/>
      <w:jc w:val="both"/>
      <w:outlineLvl w:val="1"/>
    </w:pPr>
    <w:rPr>
      <w:rFonts w:eastAsia="Calibri"/>
      <w:b/>
      <w:szCs w:val="20"/>
    </w:rPr>
  </w:style>
  <w:style w:type="character" w:customStyle="1" w:styleId="TagsChar2">
    <w:name w:val="Tags Char2"/>
    <w:link w:val="Tags"/>
    <w:rsid w:val="00763AA2"/>
    <w:rPr>
      <w:rFonts w:ascii="Georgia" w:eastAsia="Calibri" w:hAnsi="Georgia" w:cs="Calibri"/>
      <w:b/>
      <w:szCs w:val="20"/>
    </w:rPr>
  </w:style>
  <w:style w:type="character" w:customStyle="1" w:styleId="CardsFont12ptCharChar">
    <w:name w:val="Cards + Font: 12 pt Char Char"/>
    <w:aliases w:val="Cards + Font: 12 pt Char Char Char Char Char Char Char Char,Cards + Font: 12 pt Char Char Char Char Char Char Char Char Char Char Char"/>
    <w:link w:val="CardsFont12pt"/>
    <w:rsid w:val="00763AA2"/>
    <w:rPr>
      <w:sz w:val="24"/>
      <w:szCs w:val="24"/>
      <w:u w:val="thick"/>
    </w:rPr>
  </w:style>
  <w:style w:type="paragraph" w:customStyle="1" w:styleId="CardsFont12pt">
    <w:name w:val="Cards + Font: 12 pt"/>
    <w:aliases w:val="Thick Underline,Thick Underline Char,Cards + Font: 12 pt Char Char Char,Cards + Font: 12 pt Char Char Char Char Char Char Char,Cards + Font: 12 pt Char Char Char Char Char Char Char Char Char Char"/>
    <w:basedOn w:val="Cards"/>
    <w:link w:val="CardsFont12ptCharChar"/>
    <w:rsid w:val="00763AA2"/>
    <w:rPr>
      <w:rFonts w:asciiTheme="minorHAnsi" w:eastAsiaTheme="minorHAnsi" w:hAnsiTheme="minorHAnsi" w:cstheme="minorBidi"/>
      <w:sz w:val="24"/>
      <w:szCs w:val="24"/>
      <w:u w:val="thick"/>
    </w:rPr>
  </w:style>
  <w:style w:type="character" w:customStyle="1" w:styleId="UnderlineCharChar0">
    <w:name w:val="Underline Char Char"/>
    <w:rsid w:val="00763AA2"/>
    <w:rPr>
      <w:rFonts w:ascii="Arial Narrow" w:hAnsi="Arial Narrow"/>
      <w:szCs w:val="24"/>
      <w:u w:val="single"/>
      <w:lang w:val="en-US" w:eastAsia="en-US" w:bidi="ar-SA"/>
    </w:rPr>
  </w:style>
  <w:style w:type="paragraph" w:customStyle="1" w:styleId="wallacepara">
    <w:name w:val="wallacepara"/>
    <w:basedOn w:val="Normal"/>
    <w:rsid w:val="00763AA2"/>
    <w:pPr>
      <w:spacing w:before="100" w:beforeAutospacing="1" w:after="100" w:afterAutospacing="1"/>
    </w:pPr>
    <w:rPr>
      <w:rFonts w:ascii="Times New Roman" w:hAnsi="Times New Roman"/>
      <w:sz w:val="24"/>
    </w:rPr>
  </w:style>
  <w:style w:type="paragraph" w:customStyle="1" w:styleId="morelink">
    <w:name w:val="morelink"/>
    <w:basedOn w:val="Normal"/>
    <w:rsid w:val="00763AA2"/>
    <w:pPr>
      <w:spacing w:before="100" w:beforeAutospacing="1" w:after="100" w:afterAutospacing="1"/>
    </w:pPr>
    <w:rPr>
      <w:rFonts w:ascii="Times New Roman" w:hAnsi="Times New Roman"/>
      <w:sz w:val="24"/>
    </w:rPr>
  </w:style>
  <w:style w:type="paragraph" w:customStyle="1" w:styleId="audiolink">
    <w:name w:val="audiolink"/>
    <w:basedOn w:val="Normal"/>
    <w:rsid w:val="00763AA2"/>
    <w:pPr>
      <w:spacing w:before="100" w:beforeAutospacing="1" w:after="100" w:afterAutospacing="1"/>
    </w:pPr>
    <w:rPr>
      <w:rFonts w:ascii="Times New Roman" w:hAnsi="Times New Roman"/>
      <w:sz w:val="24"/>
    </w:rPr>
  </w:style>
  <w:style w:type="character" w:customStyle="1" w:styleId="tpk">
    <w:name w:val="tpk"/>
    <w:rsid w:val="00763AA2"/>
  </w:style>
  <w:style w:type="character" w:customStyle="1" w:styleId="credit">
    <w:name w:val="credit"/>
    <w:rsid w:val="00763AA2"/>
  </w:style>
  <w:style w:type="character" w:customStyle="1" w:styleId="description">
    <w:name w:val="description"/>
    <w:rsid w:val="00763AA2"/>
  </w:style>
  <w:style w:type="paragraph" w:customStyle="1" w:styleId="titlestyle1">
    <w:name w:val="titlestyle1"/>
    <w:basedOn w:val="Normal"/>
    <w:rsid w:val="00763AA2"/>
    <w:pPr>
      <w:spacing w:before="100" w:beforeAutospacing="1" w:after="100" w:afterAutospacing="1"/>
    </w:pPr>
    <w:rPr>
      <w:rFonts w:ascii="Times New Roman" w:hAnsi="Times New Roman"/>
      <w:sz w:val="24"/>
    </w:rPr>
  </w:style>
  <w:style w:type="paragraph" w:customStyle="1" w:styleId="Title1">
    <w:name w:val="Title1"/>
    <w:basedOn w:val="Normal"/>
    <w:rsid w:val="00763AA2"/>
    <w:pPr>
      <w:spacing w:before="100" w:beforeAutospacing="1" w:after="100" w:afterAutospacing="1"/>
    </w:pPr>
    <w:rPr>
      <w:rFonts w:ascii="Times New Roman" w:hAnsi="Times New Roman"/>
      <w:sz w:val="24"/>
    </w:rPr>
  </w:style>
  <w:style w:type="paragraph" w:customStyle="1" w:styleId="nav1">
    <w:name w:val="nav1"/>
    <w:basedOn w:val="Normal"/>
    <w:rsid w:val="00763AA2"/>
    <w:pPr>
      <w:spacing w:before="100" w:beforeAutospacing="1" w:after="100" w:afterAutospacing="1"/>
    </w:pPr>
    <w:rPr>
      <w:rFonts w:ascii="Times New Roman" w:hAnsi="Times New Roman"/>
      <w:sz w:val="24"/>
    </w:rPr>
  </w:style>
  <w:style w:type="paragraph" w:customStyle="1" w:styleId="nav2">
    <w:name w:val="nav2"/>
    <w:basedOn w:val="Normal"/>
    <w:rsid w:val="00763AA2"/>
    <w:pPr>
      <w:spacing w:before="100" w:beforeAutospacing="1" w:after="100" w:afterAutospacing="1"/>
    </w:pPr>
    <w:rPr>
      <w:rFonts w:ascii="Times New Roman" w:hAnsi="Times New Roman"/>
      <w:sz w:val="24"/>
    </w:rPr>
  </w:style>
  <w:style w:type="character" w:customStyle="1" w:styleId="pmterms1">
    <w:name w:val="pmterms1"/>
    <w:rsid w:val="00763AA2"/>
  </w:style>
  <w:style w:type="paragraph" w:customStyle="1" w:styleId="Pa2">
    <w:name w:val="Pa2"/>
    <w:basedOn w:val="Default"/>
    <w:next w:val="Default"/>
    <w:uiPriority w:val="99"/>
    <w:rsid w:val="00763AA2"/>
    <w:pPr>
      <w:spacing w:line="241" w:lineRule="atLeast"/>
    </w:pPr>
    <w:rPr>
      <w:rFonts w:ascii="Minion Pro" w:hAnsi="Minion Pro"/>
      <w:color w:val="auto"/>
    </w:rPr>
  </w:style>
  <w:style w:type="character" w:customStyle="1" w:styleId="A5">
    <w:name w:val="A5"/>
    <w:uiPriority w:val="99"/>
    <w:rsid w:val="00763AA2"/>
    <w:rPr>
      <w:rFonts w:cs="Minion Pro"/>
      <w:color w:val="000000"/>
      <w:sz w:val="22"/>
      <w:szCs w:val="22"/>
    </w:rPr>
  </w:style>
  <w:style w:type="paragraph" w:customStyle="1" w:styleId="Pa1">
    <w:name w:val="Pa1"/>
    <w:basedOn w:val="Default"/>
    <w:next w:val="Default"/>
    <w:uiPriority w:val="99"/>
    <w:rsid w:val="00763AA2"/>
    <w:pPr>
      <w:spacing w:line="241" w:lineRule="atLeast"/>
    </w:pPr>
    <w:rPr>
      <w:rFonts w:ascii="Minion Pro" w:hAnsi="Minion Pro"/>
      <w:color w:val="auto"/>
    </w:rPr>
  </w:style>
  <w:style w:type="character" w:customStyle="1" w:styleId="A24">
    <w:name w:val="A24"/>
    <w:uiPriority w:val="99"/>
    <w:rsid w:val="00763AA2"/>
    <w:rPr>
      <w:rFonts w:ascii="Paperback 24" w:hAnsi="Paperback 24" w:cs="Paperback 24"/>
      <w:color w:val="000000"/>
      <w:sz w:val="32"/>
      <w:szCs w:val="32"/>
    </w:rPr>
  </w:style>
  <w:style w:type="paragraph" w:customStyle="1" w:styleId="Pa0">
    <w:name w:val="Pa0"/>
    <w:basedOn w:val="Default"/>
    <w:next w:val="Default"/>
    <w:uiPriority w:val="99"/>
    <w:rsid w:val="00763AA2"/>
    <w:pPr>
      <w:spacing w:line="241" w:lineRule="atLeast"/>
    </w:pPr>
    <w:rPr>
      <w:rFonts w:ascii="Minion Pro" w:hAnsi="Minion Pro"/>
      <w:color w:val="auto"/>
    </w:rPr>
  </w:style>
  <w:style w:type="character" w:customStyle="1" w:styleId="A3">
    <w:name w:val="A3"/>
    <w:rsid w:val="00763AA2"/>
    <w:rPr>
      <w:rFonts w:cs="Minion Pro"/>
      <w:i/>
      <w:iCs/>
      <w:color w:val="000000"/>
      <w:sz w:val="20"/>
      <w:szCs w:val="20"/>
    </w:rPr>
  </w:style>
  <w:style w:type="character" w:customStyle="1" w:styleId="A25">
    <w:name w:val="A25"/>
    <w:uiPriority w:val="99"/>
    <w:rsid w:val="00763AA2"/>
    <w:rPr>
      <w:rFonts w:ascii="Webdings" w:hAnsi="Webdings" w:cs="Webdings"/>
      <w:color w:val="000000"/>
      <w:sz w:val="16"/>
      <w:szCs w:val="16"/>
    </w:rPr>
  </w:style>
  <w:style w:type="character" w:customStyle="1" w:styleId="F7-SmallFont">
    <w:name w:val="F7 - Small Font"/>
    <w:rsid w:val="00763AA2"/>
    <w:rPr>
      <w:rFonts w:ascii="Times New Roman" w:hAnsi="Times New Roman"/>
      <w:sz w:val="14"/>
    </w:rPr>
  </w:style>
  <w:style w:type="character" w:customStyle="1" w:styleId="HTMLPreformattedChar">
    <w:name w:val="HTML Preformatted Char"/>
    <w:basedOn w:val="DefaultParagraphFont"/>
    <w:link w:val="HTMLPreformatted"/>
    <w:uiPriority w:val="99"/>
    <w:semiHidden/>
    <w:rsid w:val="00763AA2"/>
    <w:rPr>
      <w:rFonts w:ascii="Courier New" w:eastAsia="Times New Roman" w:hAnsi="Courier New" w:cs="Times New Roman"/>
      <w:sz w:val="20"/>
      <w:szCs w:val="20"/>
    </w:rPr>
  </w:style>
  <w:style w:type="paragraph" w:styleId="HTMLPreformatted">
    <w:name w:val="HTML Preformatted"/>
    <w:basedOn w:val="Normal"/>
    <w:link w:val="HTMLPreformattedChar"/>
    <w:uiPriority w:val="99"/>
    <w:semiHidden/>
    <w:unhideWhenUsed/>
    <w:rsid w:val="00763A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rPr>
  </w:style>
  <w:style w:type="character" w:customStyle="1" w:styleId="HTMLPreformattedChar1">
    <w:name w:val="HTML Preformatted Char1"/>
    <w:basedOn w:val="DefaultParagraphFont"/>
    <w:uiPriority w:val="99"/>
    <w:semiHidden/>
    <w:rsid w:val="00763AA2"/>
    <w:rPr>
      <w:rFonts w:ascii="Consolas" w:hAnsi="Consolas" w:cs="Consolas"/>
      <w:sz w:val="20"/>
      <w:szCs w:val="20"/>
    </w:rPr>
  </w:style>
  <w:style w:type="paragraph" w:customStyle="1" w:styleId="loose">
    <w:name w:val="loose"/>
    <w:basedOn w:val="Normal"/>
    <w:rsid w:val="00763AA2"/>
    <w:pPr>
      <w:spacing w:before="100" w:beforeAutospacing="1" w:after="100" w:afterAutospacing="1"/>
    </w:pPr>
    <w:rPr>
      <w:rFonts w:ascii="Times New Roman" w:hAnsi="Times New Roman"/>
      <w:sz w:val="24"/>
    </w:rPr>
  </w:style>
  <w:style w:type="character" w:customStyle="1" w:styleId="hit">
    <w:name w:val="hit"/>
    <w:rsid w:val="00763AA2"/>
  </w:style>
  <w:style w:type="character" w:customStyle="1" w:styleId="blue">
    <w:name w:val="blue"/>
    <w:rsid w:val="00763AA2"/>
  </w:style>
  <w:style w:type="character" w:customStyle="1" w:styleId="verdana">
    <w:name w:val="verdana"/>
    <w:rsid w:val="00763AA2"/>
  </w:style>
  <w:style w:type="character" w:customStyle="1" w:styleId="ssl0">
    <w:name w:val="ss_l0"/>
    <w:rsid w:val="00763AA2"/>
  </w:style>
  <w:style w:type="paragraph" w:customStyle="1" w:styleId="CM45">
    <w:name w:val="CM45"/>
    <w:basedOn w:val="Default"/>
    <w:next w:val="Default"/>
    <w:uiPriority w:val="99"/>
    <w:rsid w:val="00763AA2"/>
    <w:rPr>
      <w:color w:val="auto"/>
    </w:rPr>
  </w:style>
  <w:style w:type="paragraph" w:customStyle="1" w:styleId="CM46">
    <w:name w:val="CM46"/>
    <w:basedOn w:val="Default"/>
    <w:next w:val="Default"/>
    <w:uiPriority w:val="99"/>
    <w:rsid w:val="00763AA2"/>
    <w:rPr>
      <w:color w:val="auto"/>
    </w:rPr>
  </w:style>
  <w:style w:type="character" w:customStyle="1" w:styleId="DocumentMapChar">
    <w:name w:val="Document Map Char"/>
    <w:basedOn w:val="DefaultParagraphFont"/>
    <w:link w:val="DocumentMap"/>
    <w:semiHidden/>
    <w:rsid w:val="00763AA2"/>
    <w:rPr>
      <w:rFonts w:ascii="Verdana" w:eastAsia="Calibri" w:hAnsi="Verdana" w:cs="Tahoma"/>
      <w:sz w:val="16"/>
      <w:szCs w:val="16"/>
    </w:rPr>
  </w:style>
  <w:style w:type="paragraph" w:styleId="DocumentMap">
    <w:name w:val="Document Map"/>
    <w:basedOn w:val="Normal"/>
    <w:link w:val="DocumentMapChar"/>
    <w:semiHidden/>
    <w:rsid w:val="00763AA2"/>
    <w:rPr>
      <w:rFonts w:ascii="Verdana" w:eastAsia="Calibri" w:hAnsi="Verdana" w:cs="Tahoma"/>
      <w:sz w:val="16"/>
      <w:szCs w:val="16"/>
    </w:rPr>
  </w:style>
  <w:style w:type="character" w:customStyle="1" w:styleId="DocumentMapChar1">
    <w:name w:val="Document Map Char1"/>
    <w:basedOn w:val="DefaultParagraphFont"/>
    <w:semiHidden/>
    <w:rsid w:val="00763AA2"/>
    <w:rPr>
      <w:rFonts w:ascii="Tahoma" w:hAnsi="Tahoma" w:cs="Tahoma"/>
      <w:sz w:val="16"/>
      <w:szCs w:val="16"/>
    </w:rPr>
  </w:style>
  <w:style w:type="paragraph" w:customStyle="1" w:styleId="Card10f2">
    <w:name w:val="Card.10.f2"/>
    <w:basedOn w:val="Normal"/>
    <w:link w:val="Card10f2Char"/>
    <w:autoRedefine/>
    <w:rsid w:val="00763AA2"/>
    <w:rPr>
      <w:sz w:val="16"/>
      <w:szCs w:val="20"/>
    </w:rPr>
  </w:style>
  <w:style w:type="character" w:customStyle="1" w:styleId="Card10f2Char">
    <w:name w:val="Card.10.f2 Char"/>
    <w:link w:val="Card10f2"/>
    <w:rsid w:val="00763AA2"/>
    <w:rPr>
      <w:rFonts w:ascii="Georgia" w:hAnsi="Georgia" w:cs="Calibri"/>
      <w:sz w:val="16"/>
      <w:szCs w:val="20"/>
    </w:rPr>
  </w:style>
  <w:style w:type="paragraph" w:customStyle="1" w:styleId="PageHeaderLine1">
    <w:name w:val="PageHeaderLine1"/>
    <w:basedOn w:val="Normal"/>
    <w:uiPriority w:val="99"/>
    <w:rsid w:val="00763AA2"/>
    <w:pPr>
      <w:tabs>
        <w:tab w:val="right" w:pos="10800"/>
      </w:tabs>
    </w:pPr>
    <w:rPr>
      <w:rFonts w:eastAsia="Calibri"/>
      <w:b/>
    </w:rPr>
  </w:style>
  <w:style w:type="paragraph" w:customStyle="1" w:styleId="PageHeaderLine2">
    <w:name w:val="PageHeaderLine2"/>
    <w:basedOn w:val="Normal"/>
    <w:next w:val="Normal"/>
    <w:uiPriority w:val="99"/>
    <w:rsid w:val="00763AA2"/>
    <w:pPr>
      <w:tabs>
        <w:tab w:val="right" w:pos="10800"/>
      </w:tabs>
      <w:spacing w:line="480" w:lineRule="auto"/>
    </w:pPr>
    <w:rPr>
      <w:rFonts w:eastAsia="Calibri"/>
      <w:b/>
    </w:rPr>
  </w:style>
  <w:style w:type="paragraph" w:customStyle="1" w:styleId="F4-NormalText">
    <w:name w:val="F4 - Normal Text"/>
    <w:basedOn w:val="Normal"/>
    <w:qFormat/>
    <w:rsid w:val="00763AA2"/>
    <w:rPr>
      <w:rFonts w:ascii="Times New Roman" w:eastAsia="Calibri" w:hAnsi="Times New Roman"/>
    </w:rPr>
  </w:style>
  <w:style w:type="character" w:customStyle="1" w:styleId="7TimesNewRoman">
    <w:name w:val="7 Times New Roman"/>
    <w:rsid w:val="00763AA2"/>
    <w:rPr>
      <w:rFonts w:ascii="Times New Roman" w:eastAsia="Times New Roman" w:hAnsi="Times New Roman"/>
      <w:b w:val="0"/>
      <w:i w:val="0"/>
      <w:caps w:val="0"/>
      <w:smallCaps w:val="0"/>
      <w:strike w:val="0"/>
      <w:dstrike w:val="0"/>
      <w:noProof w:val="0"/>
      <w:color w:val="000000"/>
      <w:spacing w:val="0"/>
      <w:position w:val="0"/>
      <w:sz w:val="14"/>
      <w:u w:val="none" w:color="000000"/>
      <w:vertAlign w:val="baseline"/>
      <w:lang w:val="en-US"/>
    </w:rPr>
  </w:style>
  <w:style w:type="character" w:customStyle="1" w:styleId="12TimesNewRoman">
    <w:name w:val="12 Times New Roman"/>
    <w:rsid w:val="00763AA2"/>
    <w:rPr>
      <w:rFonts w:ascii="Times New Roman" w:eastAsia="Times New Roman" w:hAnsi="Times New Roman"/>
      <w:b w:val="0"/>
      <w:i w:val="0"/>
      <w:strike w:val="0"/>
      <w:dstrike w:val="0"/>
      <w:color w:val="000000"/>
      <w:spacing w:val="0"/>
      <w:position w:val="0"/>
      <w:sz w:val="20"/>
      <w:u w:val="none" w:color="000000"/>
      <w:vertAlign w:val="baseline"/>
      <w:lang w:val="en-US"/>
    </w:rPr>
  </w:style>
  <w:style w:type="paragraph" w:customStyle="1" w:styleId="textbold">
    <w:name w:val="text bold"/>
    <w:basedOn w:val="Normal"/>
    <w:link w:val="underline"/>
    <w:qFormat/>
    <w:rsid w:val="00763AA2"/>
    <w:pPr>
      <w:ind w:left="720"/>
      <w:jc w:val="both"/>
    </w:pPr>
    <w:rPr>
      <w:rFonts w:cstheme="minorBidi"/>
      <w:u w:val="single"/>
    </w:rPr>
  </w:style>
  <w:style w:type="character" w:customStyle="1" w:styleId="Boxed">
    <w:name w:val="Boxed"/>
    <w:qFormat/>
    <w:rsid w:val="00763AA2"/>
    <w:rPr>
      <w:rFonts w:ascii="Garamond" w:hAnsi="Garamond"/>
      <w:sz w:val="20"/>
      <w:bdr w:val="single" w:sz="6" w:space="0" w:color="auto"/>
    </w:rPr>
  </w:style>
  <w:style w:type="character" w:customStyle="1" w:styleId="MinimizedTextChar">
    <w:name w:val="Minimized Text Char"/>
    <w:uiPriority w:val="99"/>
    <w:rsid w:val="00763AA2"/>
    <w:rPr>
      <w:rFonts w:cs="Times New Roman"/>
      <w:sz w:val="24"/>
      <w:szCs w:val="24"/>
      <w:lang w:val="en-US" w:eastAsia="en-US" w:bidi="ar-SA"/>
    </w:rPr>
  </w:style>
  <w:style w:type="paragraph" w:customStyle="1" w:styleId="FullText">
    <w:name w:val="Full Text"/>
    <w:basedOn w:val="Normal"/>
    <w:rsid w:val="00763AA2"/>
    <w:rPr>
      <w:rFonts w:ascii="Arial Narrow" w:hAnsi="Arial Narrow"/>
      <w:sz w:val="16"/>
    </w:rPr>
  </w:style>
  <w:style w:type="character" w:customStyle="1" w:styleId="UnderlinedCard">
    <w:name w:val="Underlined Card"/>
    <w:basedOn w:val="DefaultParagraphFont"/>
    <w:rsid w:val="00763AA2"/>
    <w:rPr>
      <w:rFonts w:ascii="Arial Narrow" w:hAnsi="Arial Narrow"/>
      <w:sz w:val="22"/>
      <w:u w:val="single"/>
    </w:rPr>
  </w:style>
  <w:style w:type="paragraph" w:customStyle="1" w:styleId="TagLine">
    <w:name w:val="Tag Line"/>
    <w:basedOn w:val="Normal"/>
    <w:next w:val="FullText"/>
    <w:rsid w:val="00763AA2"/>
    <w:rPr>
      <w:rFonts w:ascii="Arial Narrow" w:hAnsi="Arial Narrow"/>
      <w:b/>
      <w:sz w:val="28"/>
    </w:rPr>
  </w:style>
  <w:style w:type="character" w:customStyle="1" w:styleId="SourceBold">
    <w:name w:val="Source Bold"/>
    <w:basedOn w:val="DefaultParagraphFont"/>
    <w:rsid w:val="00763AA2"/>
    <w:rPr>
      <w:rFonts w:ascii="Arial Narrow" w:hAnsi="Arial Narrow"/>
      <w:b/>
      <w:sz w:val="24"/>
      <w:u w:val="none"/>
    </w:rPr>
  </w:style>
  <w:style w:type="paragraph" w:styleId="NoSpacing">
    <w:name w:val="No Spacing"/>
    <w:basedOn w:val="Normal"/>
    <w:uiPriority w:val="1"/>
    <w:qFormat/>
    <w:rsid w:val="00763AA2"/>
    <w:rPr>
      <w:rFonts w:ascii="Cambria" w:hAnsi="Cambria"/>
      <w:sz w:val="18"/>
      <w:szCs w:val="32"/>
    </w:rPr>
  </w:style>
  <w:style w:type="character" w:customStyle="1" w:styleId="Headerorfooter">
    <w:name w:val="Header or footer_"/>
    <w:basedOn w:val="DefaultParagraphFont"/>
    <w:rsid w:val="00763AA2"/>
    <w:rPr>
      <w:rFonts w:ascii="Arial" w:eastAsia="Arial" w:hAnsi="Arial" w:cs="Arial"/>
      <w:b w:val="0"/>
      <w:bCs w:val="0"/>
      <w:i w:val="0"/>
      <w:iCs w:val="0"/>
      <w:smallCaps w:val="0"/>
      <w:strike w:val="0"/>
      <w:sz w:val="20"/>
      <w:szCs w:val="20"/>
      <w:u w:val="none"/>
    </w:rPr>
  </w:style>
  <w:style w:type="character" w:customStyle="1" w:styleId="Bodytext2">
    <w:name w:val="Body text (2)_"/>
    <w:basedOn w:val="DefaultParagraphFont"/>
    <w:rsid w:val="00763AA2"/>
    <w:rPr>
      <w:rFonts w:ascii="Arial" w:eastAsia="Arial" w:hAnsi="Arial" w:cs="Arial"/>
      <w:b/>
      <w:bCs/>
      <w:i w:val="0"/>
      <w:iCs w:val="0"/>
      <w:smallCaps w:val="0"/>
      <w:strike w:val="0"/>
      <w:sz w:val="20"/>
      <w:szCs w:val="20"/>
      <w:u w:val="none"/>
    </w:rPr>
  </w:style>
  <w:style w:type="character" w:customStyle="1" w:styleId="Bodytext">
    <w:name w:val="Body text_"/>
    <w:basedOn w:val="DefaultParagraphFont"/>
    <w:link w:val="BodyText5"/>
    <w:rsid w:val="00763AA2"/>
    <w:rPr>
      <w:rFonts w:ascii="Georgia" w:eastAsia="Georgia" w:hAnsi="Georgia" w:cs="Georgia"/>
      <w:sz w:val="21"/>
      <w:szCs w:val="21"/>
      <w:shd w:val="clear" w:color="auto" w:fill="FFFFFF"/>
    </w:rPr>
  </w:style>
  <w:style w:type="paragraph" w:customStyle="1" w:styleId="BodyText5">
    <w:name w:val="Body Text5"/>
    <w:basedOn w:val="Normal"/>
    <w:link w:val="Bodytext"/>
    <w:rsid w:val="00763AA2"/>
    <w:pPr>
      <w:widowControl w:val="0"/>
      <w:shd w:val="clear" w:color="auto" w:fill="FFFFFF"/>
      <w:spacing w:before="180" w:after="60" w:line="279" w:lineRule="exact"/>
      <w:ind w:hanging="920"/>
      <w:jc w:val="both"/>
    </w:pPr>
    <w:rPr>
      <w:rFonts w:eastAsia="Georgia" w:cs="Georgia"/>
      <w:sz w:val="21"/>
      <w:szCs w:val="21"/>
    </w:rPr>
  </w:style>
  <w:style w:type="character" w:customStyle="1" w:styleId="BodyText1">
    <w:name w:val="Body Text1"/>
    <w:basedOn w:val="Bodytext"/>
    <w:rsid w:val="00763AA2"/>
    <w:rPr>
      <w:rFonts w:ascii="Georgia" w:eastAsia="Georgia" w:hAnsi="Georgia" w:cs="Georgia"/>
      <w:color w:val="000000"/>
      <w:spacing w:val="0"/>
      <w:w w:val="100"/>
      <w:position w:val="0"/>
      <w:sz w:val="21"/>
      <w:szCs w:val="21"/>
      <w:shd w:val="clear" w:color="auto" w:fill="FFFFFF"/>
      <w:lang w:val="en-US"/>
    </w:rPr>
  </w:style>
  <w:style w:type="character" w:customStyle="1" w:styleId="Bodytext20">
    <w:name w:val="Body text (2)"/>
    <w:basedOn w:val="Bodytext2"/>
    <w:rsid w:val="00763AA2"/>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Headerorfooter0">
    <w:name w:val="Header or footer"/>
    <w:basedOn w:val="Headerorfooter"/>
    <w:rsid w:val="00763AA2"/>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Heading18">
    <w:name w:val="Heading #18_"/>
    <w:basedOn w:val="DefaultParagraphFont"/>
    <w:link w:val="Heading180"/>
    <w:rsid w:val="00763AA2"/>
    <w:rPr>
      <w:rFonts w:ascii="Arial" w:eastAsia="Arial" w:hAnsi="Arial" w:cs="Arial"/>
      <w:b/>
      <w:bCs/>
      <w:sz w:val="20"/>
      <w:szCs w:val="20"/>
      <w:shd w:val="clear" w:color="auto" w:fill="FFFFFF"/>
    </w:rPr>
  </w:style>
  <w:style w:type="paragraph" w:customStyle="1" w:styleId="Heading180">
    <w:name w:val="Heading #18"/>
    <w:basedOn w:val="Normal"/>
    <w:link w:val="Heading18"/>
    <w:rsid w:val="00763AA2"/>
    <w:pPr>
      <w:widowControl w:val="0"/>
      <w:shd w:val="clear" w:color="auto" w:fill="FFFFFF"/>
      <w:spacing w:before="480" w:after="180" w:line="0" w:lineRule="atLeast"/>
      <w:jc w:val="both"/>
    </w:pPr>
    <w:rPr>
      <w:rFonts w:ascii="Arial" w:eastAsia="Arial" w:hAnsi="Arial" w:cs="Arial"/>
      <w:b/>
      <w:bCs/>
      <w:sz w:val="20"/>
      <w:szCs w:val="20"/>
    </w:rPr>
  </w:style>
  <w:style w:type="character" w:customStyle="1" w:styleId="BodytextArial">
    <w:name w:val="Body text + Arial"/>
    <w:aliases w:val="9.5 pt,Spacing 0 pt,Body text + Candara,8 pt,Body text (46) + Lucida Sans Unicode,Body text + FrankRuehl,6.5 pt,5 pt,Body text (39) + FrankRuehl,Body text (160) + 10 pt,Body text (115) + 14.5 pt,Body text (38) + Segoe UI"/>
    <w:basedOn w:val="Bodytext"/>
    <w:rsid w:val="00763AA2"/>
    <w:rPr>
      <w:rFonts w:ascii="Arial" w:eastAsia="Arial" w:hAnsi="Arial" w:cs="Arial"/>
      <w:color w:val="000000"/>
      <w:spacing w:val="0"/>
      <w:w w:val="100"/>
      <w:position w:val="0"/>
      <w:sz w:val="19"/>
      <w:szCs w:val="19"/>
      <w:shd w:val="clear" w:color="auto" w:fill="FFFFFF"/>
      <w:lang w:val="en-US"/>
    </w:rPr>
  </w:style>
  <w:style w:type="character" w:customStyle="1" w:styleId="Bodytext3">
    <w:name w:val="Body text (3)_"/>
    <w:basedOn w:val="DefaultParagraphFont"/>
    <w:rsid w:val="00763AA2"/>
    <w:rPr>
      <w:rFonts w:ascii="Arial" w:eastAsia="Arial" w:hAnsi="Arial" w:cs="Arial"/>
      <w:b w:val="0"/>
      <w:bCs w:val="0"/>
      <w:i w:val="0"/>
      <w:iCs w:val="0"/>
      <w:smallCaps w:val="0"/>
      <w:strike w:val="0"/>
      <w:sz w:val="20"/>
      <w:szCs w:val="20"/>
      <w:u w:val="none"/>
    </w:rPr>
  </w:style>
  <w:style w:type="character" w:customStyle="1" w:styleId="Picturecaption2">
    <w:name w:val="Picture caption (2)_"/>
    <w:basedOn w:val="DefaultParagraphFont"/>
    <w:link w:val="Picturecaption20"/>
    <w:rsid w:val="00763AA2"/>
    <w:rPr>
      <w:rFonts w:ascii="Arial" w:eastAsia="Arial" w:hAnsi="Arial" w:cs="Arial"/>
      <w:b/>
      <w:bCs/>
      <w:sz w:val="15"/>
      <w:szCs w:val="15"/>
      <w:shd w:val="clear" w:color="auto" w:fill="FFFFFF"/>
    </w:rPr>
  </w:style>
  <w:style w:type="paragraph" w:customStyle="1" w:styleId="Picturecaption20">
    <w:name w:val="Picture caption (2)"/>
    <w:basedOn w:val="Normal"/>
    <w:link w:val="Picturecaption2"/>
    <w:rsid w:val="00763AA2"/>
    <w:pPr>
      <w:widowControl w:val="0"/>
      <w:shd w:val="clear" w:color="auto" w:fill="FFFFFF"/>
      <w:spacing w:line="0" w:lineRule="atLeast"/>
      <w:jc w:val="right"/>
    </w:pPr>
    <w:rPr>
      <w:rFonts w:ascii="Arial" w:eastAsia="Arial" w:hAnsi="Arial" w:cs="Arial"/>
      <w:b/>
      <w:bCs/>
      <w:sz w:val="15"/>
      <w:szCs w:val="15"/>
    </w:rPr>
  </w:style>
  <w:style w:type="character" w:customStyle="1" w:styleId="Picturecaption">
    <w:name w:val="Picture caption_"/>
    <w:basedOn w:val="DefaultParagraphFont"/>
    <w:link w:val="Picturecaption0"/>
    <w:rsid w:val="00763AA2"/>
    <w:rPr>
      <w:rFonts w:ascii="Arial" w:eastAsia="Arial" w:hAnsi="Arial" w:cs="Arial"/>
      <w:sz w:val="20"/>
      <w:szCs w:val="20"/>
      <w:shd w:val="clear" w:color="auto" w:fill="FFFFFF"/>
    </w:rPr>
  </w:style>
  <w:style w:type="paragraph" w:customStyle="1" w:styleId="Picturecaption0">
    <w:name w:val="Picture caption"/>
    <w:basedOn w:val="Normal"/>
    <w:link w:val="Picturecaption"/>
    <w:rsid w:val="00763AA2"/>
    <w:pPr>
      <w:widowControl w:val="0"/>
      <w:shd w:val="clear" w:color="auto" w:fill="FFFFFF"/>
      <w:spacing w:line="0" w:lineRule="atLeast"/>
    </w:pPr>
    <w:rPr>
      <w:rFonts w:ascii="Arial" w:eastAsia="Arial" w:hAnsi="Arial" w:cs="Arial"/>
      <w:sz w:val="20"/>
      <w:szCs w:val="20"/>
    </w:rPr>
  </w:style>
  <w:style w:type="character" w:customStyle="1" w:styleId="Bodytext31">
    <w:name w:val="Body text (31)_"/>
    <w:basedOn w:val="DefaultParagraphFont"/>
    <w:link w:val="Bodytext310"/>
    <w:rsid w:val="00763AA2"/>
    <w:rPr>
      <w:rFonts w:ascii="Arial" w:eastAsia="Arial" w:hAnsi="Arial" w:cs="Arial"/>
      <w:b/>
      <w:bCs/>
      <w:sz w:val="18"/>
      <w:szCs w:val="18"/>
      <w:shd w:val="clear" w:color="auto" w:fill="FFFFFF"/>
    </w:rPr>
  </w:style>
  <w:style w:type="paragraph" w:customStyle="1" w:styleId="Bodytext310">
    <w:name w:val="Body text (31)"/>
    <w:basedOn w:val="Normal"/>
    <w:link w:val="Bodytext31"/>
    <w:rsid w:val="00763AA2"/>
    <w:pPr>
      <w:widowControl w:val="0"/>
      <w:shd w:val="clear" w:color="auto" w:fill="FFFFFF"/>
      <w:spacing w:before="240" w:line="0" w:lineRule="atLeast"/>
      <w:jc w:val="both"/>
    </w:pPr>
    <w:rPr>
      <w:rFonts w:ascii="Arial" w:eastAsia="Arial" w:hAnsi="Arial" w:cs="Arial"/>
      <w:b/>
      <w:bCs/>
      <w:sz w:val="18"/>
      <w:szCs w:val="18"/>
    </w:rPr>
  </w:style>
  <w:style w:type="character" w:customStyle="1" w:styleId="Bodytext31Exact">
    <w:name w:val="Body text (31) Exact"/>
    <w:basedOn w:val="DefaultParagraphFont"/>
    <w:rsid w:val="00763AA2"/>
    <w:rPr>
      <w:rFonts w:ascii="Arial" w:eastAsia="Arial" w:hAnsi="Arial" w:cs="Arial"/>
      <w:b/>
      <w:bCs/>
      <w:i w:val="0"/>
      <w:iCs w:val="0"/>
      <w:smallCaps w:val="0"/>
      <w:strike w:val="0"/>
      <w:spacing w:val="-2"/>
      <w:sz w:val="17"/>
      <w:szCs w:val="17"/>
      <w:u w:val="none"/>
    </w:rPr>
  </w:style>
  <w:style w:type="character" w:customStyle="1" w:styleId="Bodytext10">
    <w:name w:val="Body text (10)_"/>
    <w:basedOn w:val="DefaultParagraphFont"/>
    <w:rsid w:val="00763AA2"/>
    <w:rPr>
      <w:rFonts w:ascii="Arial" w:eastAsia="Arial" w:hAnsi="Arial" w:cs="Arial"/>
      <w:b w:val="0"/>
      <w:bCs w:val="0"/>
      <w:i w:val="0"/>
      <w:iCs w:val="0"/>
      <w:smallCaps w:val="0"/>
      <w:strike w:val="0"/>
      <w:sz w:val="15"/>
      <w:szCs w:val="15"/>
      <w:u w:val="none"/>
    </w:rPr>
  </w:style>
  <w:style w:type="character" w:customStyle="1" w:styleId="Bodytext30">
    <w:name w:val="Body text (3)"/>
    <w:basedOn w:val="Bodytext3"/>
    <w:rsid w:val="00763AA2"/>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Bodytext46">
    <w:name w:val="Body text (46)_"/>
    <w:basedOn w:val="DefaultParagraphFont"/>
    <w:rsid w:val="00763AA2"/>
    <w:rPr>
      <w:rFonts w:ascii="Arial" w:eastAsia="Arial" w:hAnsi="Arial" w:cs="Arial"/>
      <w:b/>
      <w:bCs/>
      <w:i w:val="0"/>
      <w:iCs w:val="0"/>
      <w:smallCaps w:val="0"/>
      <w:strike w:val="0"/>
      <w:sz w:val="15"/>
      <w:szCs w:val="15"/>
      <w:u w:val="none"/>
    </w:rPr>
  </w:style>
  <w:style w:type="character" w:customStyle="1" w:styleId="Bodytext51">
    <w:name w:val="Body text (51)_"/>
    <w:basedOn w:val="DefaultParagraphFont"/>
    <w:rsid w:val="00763AA2"/>
    <w:rPr>
      <w:rFonts w:ascii="Arial" w:eastAsia="Arial" w:hAnsi="Arial" w:cs="Arial"/>
      <w:b w:val="0"/>
      <w:bCs w:val="0"/>
      <w:i w:val="0"/>
      <w:iCs w:val="0"/>
      <w:smallCaps w:val="0"/>
      <w:strike w:val="0"/>
      <w:sz w:val="11"/>
      <w:szCs w:val="11"/>
      <w:u w:val="none"/>
    </w:rPr>
  </w:style>
  <w:style w:type="character" w:customStyle="1" w:styleId="Bodytext34">
    <w:name w:val="Body text (34)_"/>
    <w:basedOn w:val="DefaultParagraphFont"/>
    <w:rsid w:val="00763AA2"/>
    <w:rPr>
      <w:rFonts w:ascii="Arial" w:eastAsia="Arial" w:hAnsi="Arial" w:cs="Arial"/>
      <w:b/>
      <w:bCs/>
      <w:i w:val="0"/>
      <w:iCs w:val="0"/>
      <w:smallCaps w:val="0"/>
      <w:strike w:val="0"/>
      <w:sz w:val="15"/>
      <w:szCs w:val="15"/>
      <w:u w:val="none"/>
    </w:rPr>
  </w:style>
  <w:style w:type="character" w:customStyle="1" w:styleId="Bodytext3Spacing0ptExact">
    <w:name w:val="Body text (3) + Spacing 0 pt Exact"/>
    <w:basedOn w:val="Bodytext3"/>
    <w:rsid w:val="00763AA2"/>
    <w:rPr>
      <w:rFonts w:ascii="Arial" w:eastAsia="Arial" w:hAnsi="Arial" w:cs="Arial"/>
      <w:b w:val="0"/>
      <w:bCs w:val="0"/>
      <w:i w:val="0"/>
      <w:iCs w:val="0"/>
      <w:smallCaps w:val="0"/>
      <w:strike w:val="0"/>
      <w:color w:val="000000"/>
      <w:spacing w:val="4"/>
      <w:w w:val="100"/>
      <w:position w:val="0"/>
      <w:sz w:val="18"/>
      <w:szCs w:val="18"/>
      <w:u w:val="none"/>
      <w:lang w:val="en-US"/>
    </w:rPr>
  </w:style>
  <w:style w:type="character" w:customStyle="1" w:styleId="Bodytext82">
    <w:name w:val="Body text (82)_"/>
    <w:basedOn w:val="DefaultParagraphFont"/>
    <w:rsid w:val="00763AA2"/>
    <w:rPr>
      <w:rFonts w:ascii="CordiaUPC" w:eastAsia="CordiaUPC" w:hAnsi="CordiaUPC" w:cs="CordiaUPC"/>
      <w:b/>
      <w:bCs/>
      <w:i w:val="0"/>
      <w:iCs w:val="0"/>
      <w:smallCaps w:val="0"/>
      <w:strike w:val="0"/>
      <w:sz w:val="27"/>
      <w:szCs w:val="27"/>
      <w:u w:val="none"/>
    </w:rPr>
  </w:style>
  <w:style w:type="character" w:customStyle="1" w:styleId="PicturecaptionSpacing0ptExact">
    <w:name w:val="Picture caption + Spacing 0 pt Exact"/>
    <w:basedOn w:val="Picturecaption"/>
    <w:rsid w:val="00763AA2"/>
    <w:rPr>
      <w:rFonts w:ascii="Arial" w:eastAsia="Arial" w:hAnsi="Arial" w:cs="Arial"/>
      <w:color w:val="000000"/>
      <w:spacing w:val="4"/>
      <w:w w:val="100"/>
      <w:position w:val="0"/>
      <w:sz w:val="18"/>
      <w:szCs w:val="18"/>
      <w:shd w:val="clear" w:color="auto" w:fill="FFFFFF"/>
      <w:lang w:val="en-US"/>
    </w:rPr>
  </w:style>
  <w:style w:type="character" w:customStyle="1" w:styleId="Tableofcontents13">
    <w:name w:val="Table of contents (13)_"/>
    <w:basedOn w:val="DefaultParagraphFont"/>
    <w:rsid w:val="00763AA2"/>
    <w:rPr>
      <w:rFonts w:ascii="Arial" w:eastAsia="Arial" w:hAnsi="Arial" w:cs="Arial"/>
      <w:b w:val="0"/>
      <w:bCs w:val="0"/>
      <w:i w:val="0"/>
      <w:iCs w:val="0"/>
      <w:smallCaps w:val="0"/>
      <w:strike w:val="0"/>
      <w:sz w:val="11"/>
      <w:szCs w:val="11"/>
      <w:u w:val="none"/>
    </w:rPr>
  </w:style>
  <w:style w:type="character" w:customStyle="1" w:styleId="Bodytext114">
    <w:name w:val="Body text (114)_"/>
    <w:basedOn w:val="DefaultParagraphFont"/>
    <w:rsid w:val="00763AA2"/>
    <w:rPr>
      <w:rFonts w:ascii="Candara" w:eastAsia="Candara" w:hAnsi="Candara" w:cs="Candara"/>
      <w:b w:val="0"/>
      <w:bCs w:val="0"/>
      <w:i w:val="0"/>
      <w:iCs w:val="0"/>
      <w:smallCaps w:val="0"/>
      <w:strike w:val="0"/>
      <w:sz w:val="17"/>
      <w:szCs w:val="17"/>
      <w:u w:val="none"/>
    </w:rPr>
  </w:style>
  <w:style w:type="character" w:customStyle="1" w:styleId="Bodytext115">
    <w:name w:val="Body text (115)_"/>
    <w:basedOn w:val="DefaultParagraphFont"/>
    <w:rsid w:val="00763AA2"/>
    <w:rPr>
      <w:rFonts w:ascii="FrankRuehl" w:eastAsia="FrankRuehl" w:hAnsi="FrankRuehl" w:cs="FrankRuehl"/>
      <w:b w:val="0"/>
      <w:bCs w:val="0"/>
      <w:i w:val="0"/>
      <w:iCs w:val="0"/>
      <w:smallCaps w:val="0"/>
      <w:strike w:val="0"/>
      <w:sz w:val="22"/>
      <w:szCs w:val="22"/>
      <w:u w:val="none"/>
    </w:rPr>
  </w:style>
  <w:style w:type="character" w:customStyle="1" w:styleId="BodyText4">
    <w:name w:val="Body Text4"/>
    <w:basedOn w:val="Bodytext"/>
    <w:rsid w:val="00763AA2"/>
    <w:rPr>
      <w:rFonts w:ascii="Georgia" w:eastAsia="Georgia" w:hAnsi="Georgia" w:cs="Georgia"/>
      <w:b w:val="0"/>
      <w:bCs w:val="0"/>
      <w:i w:val="0"/>
      <w:iCs w:val="0"/>
      <w:smallCaps w:val="0"/>
      <w:strike w:val="0"/>
      <w:color w:val="000000"/>
      <w:spacing w:val="0"/>
      <w:w w:val="100"/>
      <w:position w:val="0"/>
      <w:sz w:val="21"/>
      <w:szCs w:val="21"/>
      <w:u w:val="none"/>
      <w:shd w:val="clear" w:color="auto" w:fill="FFFFFF"/>
      <w:lang w:val="en-US"/>
    </w:rPr>
  </w:style>
  <w:style w:type="character" w:customStyle="1" w:styleId="Bodytext1150">
    <w:name w:val="Body text (115)"/>
    <w:basedOn w:val="Bodytext115"/>
    <w:rsid w:val="00763AA2"/>
    <w:rPr>
      <w:rFonts w:ascii="FrankRuehl" w:eastAsia="FrankRuehl" w:hAnsi="FrankRuehl" w:cs="FrankRuehl"/>
      <w:b w:val="0"/>
      <w:bCs w:val="0"/>
      <w:i w:val="0"/>
      <w:iCs w:val="0"/>
      <w:smallCaps w:val="0"/>
      <w:strike w:val="0"/>
      <w:color w:val="000000"/>
      <w:spacing w:val="0"/>
      <w:w w:val="100"/>
      <w:position w:val="0"/>
      <w:sz w:val="22"/>
      <w:szCs w:val="22"/>
      <w:u w:val="none"/>
      <w:lang w:val="en-US"/>
    </w:rPr>
  </w:style>
  <w:style w:type="character" w:customStyle="1" w:styleId="Heading22">
    <w:name w:val="Heading #22_"/>
    <w:basedOn w:val="DefaultParagraphFont"/>
    <w:link w:val="Heading220"/>
    <w:rsid w:val="00763AA2"/>
    <w:rPr>
      <w:rFonts w:ascii="Arial" w:eastAsia="Arial" w:hAnsi="Arial" w:cs="Arial"/>
      <w:sz w:val="20"/>
      <w:szCs w:val="20"/>
      <w:shd w:val="clear" w:color="auto" w:fill="FFFFFF"/>
    </w:rPr>
  </w:style>
  <w:style w:type="paragraph" w:customStyle="1" w:styleId="Heading220">
    <w:name w:val="Heading #22"/>
    <w:basedOn w:val="Normal"/>
    <w:link w:val="Heading22"/>
    <w:rsid w:val="00763AA2"/>
    <w:pPr>
      <w:widowControl w:val="0"/>
      <w:shd w:val="clear" w:color="auto" w:fill="FFFFFF"/>
      <w:spacing w:before="180" w:after="180" w:line="0" w:lineRule="atLeast"/>
      <w:jc w:val="center"/>
    </w:pPr>
    <w:rPr>
      <w:rFonts w:ascii="Arial" w:eastAsia="Arial" w:hAnsi="Arial" w:cs="Arial"/>
      <w:sz w:val="20"/>
      <w:szCs w:val="20"/>
    </w:rPr>
  </w:style>
  <w:style w:type="character" w:customStyle="1" w:styleId="Bodytext820">
    <w:name w:val="Body text (82)"/>
    <w:basedOn w:val="Bodytext82"/>
    <w:rsid w:val="00763AA2"/>
    <w:rPr>
      <w:rFonts w:ascii="CordiaUPC" w:eastAsia="CordiaUPC" w:hAnsi="CordiaUPC" w:cs="CordiaUPC"/>
      <w:b/>
      <w:bCs/>
      <w:i w:val="0"/>
      <w:iCs w:val="0"/>
      <w:smallCaps w:val="0"/>
      <w:strike w:val="0"/>
      <w:color w:val="000000"/>
      <w:spacing w:val="0"/>
      <w:w w:val="100"/>
      <w:position w:val="0"/>
      <w:sz w:val="27"/>
      <w:szCs w:val="27"/>
      <w:u w:val="none"/>
      <w:lang w:val="en-US"/>
    </w:rPr>
  </w:style>
  <w:style w:type="character" w:customStyle="1" w:styleId="Bodytext100">
    <w:name w:val="Body text (10)"/>
    <w:basedOn w:val="Bodytext10"/>
    <w:rsid w:val="00763AA2"/>
    <w:rPr>
      <w:rFonts w:ascii="Arial" w:eastAsia="Arial" w:hAnsi="Arial" w:cs="Arial"/>
      <w:b w:val="0"/>
      <w:bCs w:val="0"/>
      <w:i w:val="0"/>
      <w:iCs w:val="0"/>
      <w:smallCaps w:val="0"/>
      <w:strike w:val="0"/>
      <w:color w:val="000000"/>
      <w:spacing w:val="0"/>
      <w:w w:val="100"/>
      <w:position w:val="0"/>
      <w:sz w:val="15"/>
      <w:szCs w:val="15"/>
      <w:u w:val="none"/>
      <w:lang w:val="en-US"/>
    </w:rPr>
  </w:style>
  <w:style w:type="character" w:customStyle="1" w:styleId="Bodytext82Spacing0ptExact">
    <w:name w:val="Body text (82) + Spacing 0 pt Exact"/>
    <w:basedOn w:val="Bodytext82"/>
    <w:rsid w:val="00763AA2"/>
    <w:rPr>
      <w:rFonts w:ascii="CordiaUPC" w:eastAsia="CordiaUPC" w:hAnsi="CordiaUPC" w:cs="CordiaUPC"/>
      <w:b/>
      <w:bCs/>
      <w:i w:val="0"/>
      <w:iCs w:val="0"/>
      <w:smallCaps w:val="0"/>
      <w:strike w:val="0"/>
      <w:color w:val="000000"/>
      <w:spacing w:val="-1"/>
      <w:w w:val="100"/>
      <w:position w:val="0"/>
      <w:sz w:val="25"/>
      <w:szCs w:val="25"/>
      <w:u w:val="none"/>
      <w:lang w:val="en-US"/>
    </w:rPr>
  </w:style>
  <w:style w:type="character" w:customStyle="1" w:styleId="Bodytext131Exact">
    <w:name w:val="Body text (131) Exact"/>
    <w:basedOn w:val="DefaultParagraphFont"/>
    <w:rsid w:val="00763AA2"/>
    <w:rPr>
      <w:rFonts w:ascii="Arial" w:eastAsia="Arial" w:hAnsi="Arial" w:cs="Arial"/>
      <w:b/>
      <w:bCs/>
      <w:i w:val="0"/>
      <w:iCs w:val="0"/>
      <w:smallCaps w:val="0"/>
      <w:strike w:val="0"/>
      <w:spacing w:val="3"/>
      <w:sz w:val="16"/>
      <w:szCs w:val="16"/>
      <w:u w:val="none"/>
    </w:rPr>
  </w:style>
  <w:style w:type="character" w:customStyle="1" w:styleId="Bodytext115Arial">
    <w:name w:val="Body text (115) + Arial"/>
    <w:aliases w:val="9 pt,Italic,Body text (141) + Arial,Spacing 2 pt,Body text (10) + 10 pt,Picture caption (42) + FrankRuehl,Body text (154) + Arial,Body text (157) + Times New Roman,6 pt,Table of contents (20) + Arial,Body text (159) + Arial,10 pt"/>
    <w:basedOn w:val="Bodytext115"/>
    <w:rsid w:val="00763AA2"/>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Bodytext131">
    <w:name w:val="Body text (131)_"/>
    <w:basedOn w:val="DefaultParagraphFont"/>
    <w:link w:val="Bodytext1310"/>
    <w:rsid w:val="00763AA2"/>
    <w:rPr>
      <w:rFonts w:ascii="Arial" w:eastAsia="Arial" w:hAnsi="Arial" w:cs="Arial"/>
      <w:b/>
      <w:bCs/>
      <w:sz w:val="17"/>
      <w:szCs w:val="17"/>
      <w:shd w:val="clear" w:color="auto" w:fill="FFFFFF"/>
    </w:rPr>
  </w:style>
  <w:style w:type="paragraph" w:customStyle="1" w:styleId="Bodytext1310">
    <w:name w:val="Body text (131)"/>
    <w:basedOn w:val="Normal"/>
    <w:link w:val="Bodytext131"/>
    <w:rsid w:val="00763AA2"/>
    <w:pPr>
      <w:widowControl w:val="0"/>
      <w:shd w:val="clear" w:color="auto" w:fill="FFFFFF"/>
      <w:spacing w:before="180" w:after="60" w:line="0" w:lineRule="atLeast"/>
      <w:jc w:val="right"/>
    </w:pPr>
    <w:rPr>
      <w:rFonts w:ascii="Arial" w:eastAsia="Arial" w:hAnsi="Arial" w:cs="Arial"/>
      <w:b/>
      <w:bCs/>
      <w:sz w:val="17"/>
      <w:szCs w:val="17"/>
    </w:rPr>
  </w:style>
  <w:style w:type="character" w:customStyle="1" w:styleId="Picturecaption2Spacing0ptExact">
    <w:name w:val="Picture caption (2) + Spacing 0 pt Exact"/>
    <w:basedOn w:val="Picturecaption2"/>
    <w:rsid w:val="00763AA2"/>
    <w:rPr>
      <w:rFonts w:ascii="Arial" w:eastAsia="Arial" w:hAnsi="Arial" w:cs="Arial"/>
      <w:b/>
      <w:bCs/>
      <w:color w:val="000000"/>
      <w:spacing w:val="-9"/>
      <w:w w:val="100"/>
      <w:position w:val="0"/>
      <w:sz w:val="15"/>
      <w:szCs w:val="15"/>
      <w:shd w:val="clear" w:color="auto" w:fill="FFFFFF"/>
      <w:lang w:val="en-US"/>
    </w:rPr>
  </w:style>
  <w:style w:type="character" w:customStyle="1" w:styleId="Bodytext114Exact">
    <w:name w:val="Body text (114) Exact"/>
    <w:basedOn w:val="Bodytext114"/>
    <w:rsid w:val="00763AA2"/>
    <w:rPr>
      <w:rFonts w:ascii="Candara" w:eastAsia="Candara" w:hAnsi="Candara" w:cs="Candara"/>
      <w:b w:val="0"/>
      <w:bCs w:val="0"/>
      <w:i w:val="0"/>
      <w:iCs w:val="0"/>
      <w:smallCaps w:val="0"/>
      <w:strike w:val="0"/>
      <w:color w:val="000000"/>
      <w:spacing w:val="-1"/>
      <w:w w:val="100"/>
      <w:position w:val="0"/>
      <w:sz w:val="16"/>
      <w:szCs w:val="16"/>
      <w:u w:val="none"/>
      <w:lang w:val="en-US"/>
    </w:rPr>
  </w:style>
  <w:style w:type="character" w:customStyle="1" w:styleId="Bodytext340">
    <w:name w:val="Body text (34)"/>
    <w:basedOn w:val="Bodytext34"/>
    <w:rsid w:val="00763AA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140">
    <w:name w:val="Body text (140)_"/>
    <w:basedOn w:val="DefaultParagraphFont"/>
    <w:link w:val="Bodytext1400"/>
    <w:rsid w:val="00763AA2"/>
    <w:rPr>
      <w:rFonts w:ascii="Arial" w:eastAsia="Arial" w:hAnsi="Arial" w:cs="Arial"/>
      <w:i/>
      <w:iCs/>
      <w:sz w:val="19"/>
      <w:szCs w:val="19"/>
      <w:shd w:val="clear" w:color="auto" w:fill="FFFFFF"/>
    </w:rPr>
  </w:style>
  <w:style w:type="paragraph" w:customStyle="1" w:styleId="Bodytext1400">
    <w:name w:val="Body text (140)"/>
    <w:basedOn w:val="Normal"/>
    <w:link w:val="Bodytext140"/>
    <w:rsid w:val="00763AA2"/>
    <w:pPr>
      <w:widowControl w:val="0"/>
      <w:shd w:val="clear" w:color="auto" w:fill="FFFFFF"/>
      <w:spacing w:before="120" w:line="0" w:lineRule="atLeast"/>
      <w:jc w:val="right"/>
    </w:pPr>
    <w:rPr>
      <w:rFonts w:ascii="Arial" w:eastAsia="Arial" w:hAnsi="Arial" w:cs="Arial"/>
      <w:i/>
      <w:iCs/>
      <w:sz w:val="19"/>
      <w:szCs w:val="19"/>
    </w:rPr>
  </w:style>
  <w:style w:type="character" w:customStyle="1" w:styleId="Bodytext1409pt">
    <w:name w:val="Body text (140) + 9 pt"/>
    <w:aliases w:val="Not Italic,Table of contents (12) + FrankRuehl,11 pt"/>
    <w:basedOn w:val="Bodytext140"/>
    <w:rsid w:val="00763AA2"/>
    <w:rPr>
      <w:rFonts w:ascii="Arial" w:eastAsia="Arial" w:hAnsi="Arial" w:cs="Arial"/>
      <w:i/>
      <w:iCs/>
      <w:color w:val="000000"/>
      <w:spacing w:val="0"/>
      <w:w w:val="100"/>
      <w:position w:val="0"/>
      <w:sz w:val="18"/>
      <w:szCs w:val="18"/>
      <w:shd w:val="clear" w:color="auto" w:fill="FFFFFF"/>
      <w:lang w:val="en-US"/>
    </w:rPr>
  </w:style>
  <w:style w:type="character" w:customStyle="1" w:styleId="Bodytext141">
    <w:name w:val="Body text (141)_"/>
    <w:basedOn w:val="DefaultParagraphFont"/>
    <w:link w:val="Bodytext1410"/>
    <w:rsid w:val="00763AA2"/>
    <w:rPr>
      <w:rFonts w:ascii="FrankRuehl" w:eastAsia="FrankRuehl" w:hAnsi="FrankRuehl" w:cs="FrankRuehl"/>
      <w:sz w:val="19"/>
      <w:szCs w:val="19"/>
      <w:shd w:val="clear" w:color="auto" w:fill="FFFFFF"/>
    </w:rPr>
  </w:style>
  <w:style w:type="paragraph" w:customStyle="1" w:styleId="Bodytext1410">
    <w:name w:val="Body text (141)"/>
    <w:basedOn w:val="Normal"/>
    <w:link w:val="Bodytext141"/>
    <w:rsid w:val="00763AA2"/>
    <w:pPr>
      <w:widowControl w:val="0"/>
      <w:shd w:val="clear" w:color="auto" w:fill="FFFFFF"/>
      <w:spacing w:line="289" w:lineRule="exact"/>
      <w:jc w:val="both"/>
    </w:pPr>
    <w:rPr>
      <w:rFonts w:ascii="FrankRuehl" w:eastAsia="FrankRuehl" w:hAnsi="FrankRuehl" w:cs="FrankRuehl"/>
      <w:sz w:val="19"/>
      <w:szCs w:val="19"/>
    </w:rPr>
  </w:style>
  <w:style w:type="character" w:customStyle="1" w:styleId="Bodytext510">
    <w:name w:val="Body text (51)"/>
    <w:basedOn w:val="Bodytext51"/>
    <w:rsid w:val="00763AA2"/>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Bodytext1140">
    <w:name w:val="Body text (114)"/>
    <w:basedOn w:val="Bodytext114"/>
    <w:rsid w:val="00763AA2"/>
    <w:rPr>
      <w:rFonts w:ascii="Candara" w:eastAsia="Candara" w:hAnsi="Candara" w:cs="Candara"/>
      <w:b w:val="0"/>
      <w:bCs w:val="0"/>
      <w:i w:val="0"/>
      <w:iCs w:val="0"/>
      <w:smallCaps w:val="0"/>
      <w:strike w:val="0"/>
      <w:color w:val="000000"/>
      <w:spacing w:val="0"/>
      <w:w w:val="100"/>
      <w:position w:val="0"/>
      <w:sz w:val="17"/>
      <w:szCs w:val="17"/>
      <w:u w:val="none"/>
      <w:lang w:val="en-US"/>
    </w:rPr>
  </w:style>
  <w:style w:type="character" w:customStyle="1" w:styleId="Tableofcontents130">
    <w:name w:val="Table of contents (13)"/>
    <w:basedOn w:val="Tableofcontents13"/>
    <w:rsid w:val="00763AA2"/>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Tableofcontents20">
    <w:name w:val="Table of contents (20)_"/>
    <w:basedOn w:val="DefaultParagraphFont"/>
    <w:link w:val="Tableofcontents200"/>
    <w:rsid w:val="00763AA2"/>
    <w:rPr>
      <w:rFonts w:ascii="FrankRuehl" w:eastAsia="FrankRuehl" w:hAnsi="FrankRuehl" w:cs="FrankRuehl"/>
      <w:shd w:val="clear" w:color="auto" w:fill="FFFFFF"/>
    </w:rPr>
  </w:style>
  <w:style w:type="paragraph" w:customStyle="1" w:styleId="Tableofcontents200">
    <w:name w:val="Table of contents (20)"/>
    <w:basedOn w:val="Normal"/>
    <w:link w:val="Tableofcontents20"/>
    <w:rsid w:val="00763AA2"/>
    <w:pPr>
      <w:widowControl w:val="0"/>
      <w:shd w:val="clear" w:color="auto" w:fill="FFFFFF"/>
      <w:spacing w:after="180" w:line="0" w:lineRule="atLeast"/>
    </w:pPr>
    <w:rPr>
      <w:rFonts w:ascii="FrankRuehl" w:eastAsia="FrankRuehl" w:hAnsi="FrankRuehl" w:cs="FrankRuehl"/>
    </w:rPr>
  </w:style>
  <w:style w:type="character" w:customStyle="1" w:styleId="Tableofcontents21">
    <w:name w:val="Table of contents (21)_"/>
    <w:basedOn w:val="DefaultParagraphFont"/>
    <w:link w:val="Tableofcontents210"/>
    <w:rsid w:val="00763AA2"/>
    <w:rPr>
      <w:rFonts w:ascii="Segoe UI" w:eastAsia="Segoe UI" w:hAnsi="Segoe UI" w:cs="Segoe UI"/>
      <w:b/>
      <w:bCs/>
      <w:sz w:val="13"/>
      <w:szCs w:val="13"/>
      <w:shd w:val="clear" w:color="auto" w:fill="FFFFFF"/>
    </w:rPr>
  </w:style>
  <w:style w:type="paragraph" w:customStyle="1" w:styleId="Tableofcontents210">
    <w:name w:val="Table of contents (21)"/>
    <w:basedOn w:val="Normal"/>
    <w:link w:val="Tableofcontents21"/>
    <w:rsid w:val="00763AA2"/>
    <w:pPr>
      <w:widowControl w:val="0"/>
      <w:shd w:val="clear" w:color="auto" w:fill="FFFFFF"/>
      <w:spacing w:line="358" w:lineRule="exact"/>
    </w:pPr>
    <w:rPr>
      <w:rFonts w:ascii="Segoe UI" w:eastAsia="Segoe UI" w:hAnsi="Segoe UI" w:cs="Segoe UI"/>
      <w:b/>
      <w:bCs/>
      <w:sz w:val="13"/>
      <w:szCs w:val="13"/>
    </w:rPr>
  </w:style>
  <w:style w:type="character" w:customStyle="1" w:styleId="Tableofcontents21LucidaSansUnicode">
    <w:name w:val="Table of contents (21) + Lucida Sans Unicode"/>
    <w:aliases w:val="7.5 pt,Not Bold,Body text (144) + Arial,8.5 pt,Spacing 0 pt Exact,Body text (144) + Times New Roman,7 pt,Body text (31) + CordiaUPC,12.5 pt,Body text (155) + CordiaUPC,Small Caps,Body text (157) + Georgia"/>
    <w:basedOn w:val="Tableofcontents21"/>
    <w:rsid w:val="00763AA2"/>
    <w:rPr>
      <w:rFonts w:ascii="Lucida Sans Unicode" w:eastAsia="Lucida Sans Unicode" w:hAnsi="Lucida Sans Unicode" w:cs="Lucida Sans Unicode"/>
      <w:b/>
      <w:bCs/>
      <w:color w:val="000000"/>
      <w:spacing w:val="0"/>
      <w:w w:val="100"/>
      <w:position w:val="0"/>
      <w:sz w:val="15"/>
      <w:szCs w:val="15"/>
      <w:shd w:val="clear" w:color="auto" w:fill="FFFFFF"/>
    </w:rPr>
  </w:style>
  <w:style w:type="character" w:customStyle="1" w:styleId="Tableofcontents22">
    <w:name w:val="Table of contents (22)_"/>
    <w:basedOn w:val="DefaultParagraphFont"/>
    <w:link w:val="Tableofcontents220"/>
    <w:rsid w:val="00763AA2"/>
    <w:rPr>
      <w:rFonts w:ascii="Arial" w:eastAsia="Arial" w:hAnsi="Arial" w:cs="Arial"/>
      <w:b/>
      <w:bCs/>
      <w:sz w:val="15"/>
      <w:szCs w:val="15"/>
      <w:shd w:val="clear" w:color="auto" w:fill="FFFFFF"/>
    </w:rPr>
  </w:style>
  <w:style w:type="paragraph" w:customStyle="1" w:styleId="Tableofcontents220">
    <w:name w:val="Table of contents (22)"/>
    <w:basedOn w:val="Normal"/>
    <w:link w:val="Tableofcontents22"/>
    <w:rsid w:val="00763AA2"/>
    <w:pPr>
      <w:widowControl w:val="0"/>
      <w:shd w:val="clear" w:color="auto" w:fill="FFFFFF"/>
      <w:spacing w:line="358" w:lineRule="exact"/>
    </w:pPr>
    <w:rPr>
      <w:rFonts w:ascii="Arial" w:eastAsia="Arial" w:hAnsi="Arial" w:cs="Arial"/>
      <w:b/>
      <w:bCs/>
      <w:sz w:val="15"/>
      <w:szCs w:val="15"/>
    </w:rPr>
  </w:style>
  <w:style w:type="character" w:customStyle="1" w:styleId="Bodytext142">
    <w:name w:val="Body text (142)_"/>
    <w:basedOn w:val="DefaultParagraphFont"/>
    <w:link w:val="Bodytext1420"/>
    <w:rsid w:val="00763AA2"/>
    <w:rPr>
      <w:rFonts w:ascii="Arial" w:eastAsia="Arial" w:hAnsi="Arial" w:cs="Arial"/>
      <w:i/>
      <w:iCs/>
      <w:sz w:val="14"/>
      <w:szCs w:val="14"/>
      <w:shd w:val="clear" w:color="auto" w:fill="FFFFFF"/>
    </w:rPr>
  </w:style>
  <w:style w:type="paragraph" w:customStyle="1" w:styleId="Bodytext1420">
    <w:name w:val="Body text (142)"/>
    <w:basedOn w:val="Normal"/>
    <w:link w:val="Bodytext142"/>
    <w:rsid w:val="00763AA2"/>
    <w:pPr>
      <w:widowControl w:val="0"/>
      <w:shd w:val="clear" w:color="auto" w:fill="FFFFFF"/>
      <w:spacing w:line="358" w:lineRule="exact"/>
    </w:pPr>
    <w:rPr>
      <w:rFonts w:ascii="Arial" w:eastAsia="Arial" w:hAnsi="Arial" w:cs="Arial"/>
      <w:i/>
      <w:iCs/>
      <w:sz w:val="14"/>
      <w:szCs w:val="14"/>
    </w:rPr>
  </w:style>
  <w:style w:type="character" w:customStyle="1" w:styleId="Bodytext143">
    <w:name w:val="Body text (143)_"/>
    <w:basedOn w:val="DefaultParagraphFont"/>
    <w:link w:val="Bodytext1430"/>
    <w:rsid w:val="00763AA2"/>
    <w:rPr>
      <w:rFonts w:ascii="Times New Roman" w:eastAsia="Times New Roman" w:hAnsi="Times New Roman" w:cs="Times New Roman"/>
      <w:sz w:val="16"/>
      <w:szCs w:val="16"/>
      <w:shd w:val="clear" w:color="auto" w:fill="FFFFFF"/>
    </w:rPr>
  </w:style>
  <w:style w:type="paragraph" w:customStyle="1" w:styleId="Bodytext1430">
    <w:name w:val="Body text (143)"/>
    <w:basedOn w:val="Normal"/>
    <w:link w:val="Bodytext143"/>
    <w:rsid w:val="00763AA2"/>
    <w:pPr>
      <w:widowControl w:val="0"/>
      <w:shd w:val="clear" w:color="auto" w:fill="FFFFFF"/>
      <w:spacing w:line="0" w:lineRule="atLeast"/>
      <w:jc w:val="right"/>
    </w:pPr>
    <w:rPr>
      <w:rFonts w:ascii="Times New Roman" w:eastAsia="Times New Roman" w:hAnsi="Times New Roman" w:cs="Times New Roman"/>
      <w:sz w:val="16"/>
      <w:szCs w:val="16"/>
    </w:rPr>
  </w:style>
  <w:style w:type="character" w:customStyle="1" w:styleId="Bodytext144Exact">
    <w:name w:val="Body text (144) Exact"/>
    <w:basedOn w:val="DefaultParagraphFont"/>
    <w:link w:val="Bodytext144"/>
    <w:rsid w:val="00763AA2"/>
    <w:rPr>
      <w:rFonts w:ascii="Georgia" w:eastAsia="Georgia" w:hAnsi="Georgia" w:cs="Georgia"/>
      <w:b/>
      <w:bCs/>
      <w:i/>
      <w:iCs/>
      <w:spacing w:val="1"/>
      <w:sz w:val="11"/>
      <w:szCs w:val="11"/>
      <w:shd w:val="clear" w:color="auto" w:fill="FFFFFF"/>
    </w:rPr>
  </w:style>
  <w:style w:type="paragraph" w:customStyle="1" w:styleId="Bodytext144">
    <w:name w:val="Body text (144)"/>
    <w:basedOn w:val="Normal"/>
    <w:link w:val="Bodytext144Exact"/>
    <w:rsid w:val="00763AA2"/>
    <w:pPr>
      <w:widowControl w:val="0"/>
      <w:shd w:val="clear" w:color="auto" w:fill="FFFFFF"/>
      <w:spacing w:after="660" w:line="203" w:lineRule="exact"/>
      <w:jc w:val="both"/>
    </w:pPr>
    <w:rPr>
      <w:rFonts w:eastAsia="Georgia" w:cs="Georgia"/>
      <w:b/>
      <w:bCs/>
      <w:i/>
      <w:iCs/>
      <w:spacing w:val="1"/>
      <w:sz w:val="11"/>
      <w:szCs w:val="11"/>
    </w:rPr>
  </w:style>
  <w:style w:type="character" w:customStyle="1" w:styleId="Bodytext145Exact">
    <w:name w:val="Body text (145) Exact"/>
    <w:basedOn w:val="DefaultParagraphFont"/>
    <w:link w:val="Bodytext145"/>
    <w:rsid w:val="00763AA2"/>
    <w:rPr>
      <w:rFonts w:ascii="Arial" w:eastAsia="Arial" w:hAnsi="Arial" w:cs="Arial"/>
      <w:spacing w:val="4"/>
      <w:sz w:val="15"/>
      <w:szCs w:val="15"/>
      <w:shd w:val="clear" w:color="auto" w:fill="FFFFFF"/>
    </w:rPr>
  </w:style>
  <w:style w:type="paragraph" w:customStyle="1" w:styleId="Bodytext145">
    <w:name w:val="Body text (145)"/>
    <w:basedOn w:val="Normal"/>
    <w:link w:val="Bodytext145Exact"/>
    <w:rsid w:val="00763AA2"/>
    <w:pPr>
      <w:widowControl w:val="0"/>
      <w:shd w:val="clear" w:color="auto" w:fill="FFFFFF"/>
      <w:spacing w:before="1140" w:line="0" w:lineRule="atLeast"/>
    </w:pPr>
    <w:rPr>
      <w:rFonts w:ascii="Arial" w:eastAsia="Arial" w:hAnsi="Arial" w:cs="Arial"/>
      <w:spacing w:val="4"/>
      <w:sz w:val="15"/>
      <w:szCs w:val="15"/>
    </w:rPr>
  </w:style>
  <w:style w:type="character" w:customStyle="1" w:styleId="Bodytext460">
    <w:name w:val="Body text (46)"/>
    <w:basedOn w:val="Bodytext46"/>
    <w:rsid w:val="00763AA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46NotBold">
    <w:name w:val="Body text (46) + Not Bold"/>
    <w:basedOn w:val="Bodytext46"/>
    <w:rsid w:val="00763AA2"/>
    <w:rPr>
      <w:rFonts w:ascii="Arial" w:eastAsia="Arial" w:hAnsi="Arial" w:cs="Arial"/>
      <w:b/>
      <w:bCs/>
      <w:i w:val="0"/>
      <w:iCs w:val="0"/>
      <w:smallCaps w:val="0"/>
      <w:strike w:val="0"/>
      <w:color w:val="000000"/>
      <w:spacing w:val="0"/>
      <w:w w:val="100"/>
      <w:position w:val="0"/>
      <w:sz w:val="15"/>
      <w:szCs w:val="15"/>
      <w:u w:val="none"/>
    </w:rPr>
  </w:style>
  <w:style w:type="character" w:customStyle="1" w:styleId="Bodytext46SegoeUI">
    <w:name w:val="Body text (46) + Segoe UI"/>
    <w:basedOn w:val="Bodytext46"/>
    <w:rsid w:val="00763AA2"/>
    <w:rPr>
      <w:rFonts w:ascii="Segoe UI" w:eastAsia="Segoe UI" w:hAnsi="Segoe UI" w:cs="Segoe UI"/>
      <w:b/>
      <w:bCs/>
      <w:i w:val="0"/>
      <w:iCs w:val="0"/>
      <w:smallCaps w:val="0"/>
      <w:strike w:val="0"/>
      <w:color w:val="000000"/>
      <w:spacing w:val="0"/>
      <w:w w:val="100"/>
      <w:position w:val="0"/>
      <w:sz w:val="15"/>
      <w:szCs w:val="15"/>
      <w:u w:val="none"/>
      <w:lang w:val="en-US"/>
    </w:rPr>
  </w:style>
  <w:style w:type="character" w:customStyle="1" w:styleId="Bodytext146">
    <w:name w:val="Body text (146)_"/>
    <w:basedOn w:val="DefaultParagraphFont"/>
    <w:link w:val="Bodytext1460"/>
    <w:rsid w:val="00763AA2"/>
    <w:rPr>
      <w:rFonts w:ascii="Arial" w:eastAsia="Arial" w:hAnsi="Arial" w:cs="Arial"/>
      <w:b/>
      <w:bCs/>
      <w:sz w:val="16"/>
      <w:szCs w:val="16"/>
      <w:shd w:val="clear" w:color="auto" w:fill="FFFFFF"/>
    </w:rPr>
  </w:style>
  <w:style w:type="paragraph" w:customStyle="1" w:styleId="Bodytext1460">
    <w:name w:val="Body text (146)"/>
    <w:basedOn w:val="Normal"/>
    <w:link w:val="Bodytext146"/>
    <w:rsid w:val="00763AA2"/>
    <w:pPr>
      <w:widowControl w:val="0"/>
      <w:shd w:val="clear" w:color="auto" w:fill="FFFFFF"/>
      <w:spacing w:line="0" w:lineRule="atLeast"/>
    </w:pPr>
    <w:rPr>
      <w:rFonts w:ascii="Arial" w:eastAsia="Arial" w:hAnsi="Arial" w:cs="Arial"/>
      <w:b/>
      <w:bCs/>
      <w:sz w:val="16"/>
      <w:szCs w:val="16"/>
    </w:rPr>
  </w:style>
  <w:style w:type="character" w:customStyle="1" w:styleId="Heading23">
    <w:name w:val="Heading #23_"/>
    <w:basedOn w:val="DefaultParagraphFont"/>
    <w:link w:val="Heading230"/>
    <w:rsid w:val="00763AA2"/>
    <w:rPr>
      <w:rFonts w:ascii="Arial" w:eastAsia="Arial" w:hAnsi="Arial" w:cs="Arial"/>
      <w:b/>
      <w:bCs/>
      <w:sz w:val="20"/>
      <w:szCs w:val="20"/>
      <w:shd w:val="clear" w:color="auto" w:fill="FFFFFF"/>
    </w:rPr>
  </w:style>
  <w:style w:type="paragraph" w:customStyle="1" w:styleId="Heading230">
    <w:name w:val="Heading #23"/>
    <w:basedOn w:val="Normal"/>
    <w:link w:val="Heading23"/>
    <w:rsid w:val="00763AA2"/>
    <w:pPr>
      <w:widowControl w:val="0"/>
      <w:shd w:val="clear" w:color="auto" w:fill="FFFFFF"/>
      <w:spacing w:after="180" w:line="0" w:lineRule="atLeast"/>
      <w:jc w:val="both"/>
    </w:pPr>
    <w:rPr>
      <w:rFonts w:ascii="Arial" w:eastAsia="Arial" w:hAnsi="Arial" w:cs="Arial"/>
      <w:b/>
      <w:bCs/>
      <w:sz w:val="20"/>
      <w:szCs w:val="20"/>
    </w:rPr>
  </w:style>
  <w:style w:type="character" w:customStyle="1" w:styleId="Bodytext115Spacing0ptExact">
    <w:name w:val="Body text (115) + Spacing 0 pt Exact"/>
    <w:basedOn w:val="Bodytext115"/>
    <w:rsid w:val="00763AA2"/>
    <w:rPr>
      <w:rFonts w:ascii="FrankRuehl" w:eastAsia="FrankRuehl" w:hAnsi="FrankRuehl" w:cs="FrankRuehl"/>
      <w:b w:val="0"/>
      <w:bCs w:val="0"/>
      <w:i w:val="0"/>
      <w:iCs w:val="0"/>
      <w:smallCaps w:val="0"/>
      <w:strike w:val="0"/>
      <w:color w:val="000000"/>
      <w:spacing w:val="4"/>
      <w:w w:val="100"/>
      <w:position w:val="0"/>
      <w:sz w:val="21"/>
      <w:szCs w:val="21"/>
      <w:u w:val="none"/>
      <w:lang w:val="en-US"/>
    </w:rPr>
  </w:style>
  <w:style w:type="character" w:customStyle="1" w:styleId="Picturecaption36">
    <w:name w:val="Picture caption (36)_"/>
    <w:basedOn w:val="DefaultParagraphFont"/>
    <w:link w:val="Picturecaption360"/>
    <w:rsid w:val="00763AA2"/>
    <w:rPr>
      <w:rFonts w:ascii="FrankRuehl" w:eastAsia="FrankRuehl" w:hAnsi="FrankRuehl" w:cs="FrankRuehl"/>
      <w:shd w:val="clear" w:color="auto" w:fill="FFFFFF"/>
    </w:rPr>
  </w:style>
  <w:style w:type="paragraph" w:customStyle="1" w:styleId="Picturecaption360">
    <w:name w:val="Picture caption (36)"/>
    <w:basedOn w:val="Normal"/>
    <w:link w:val="Picturecaption36"/>
    <w:rsid w:val="00763AA2"/>
    <w:pPr>
      <w:widowControl w:val="0"/>
      <w:shd w:val="clear" w:color="auto" w:fill="FFFFFF"/>
      <w:spacing w:line="0" w:lineRule="atLeast"/>
    </w:pPr>
    <w:rPr>
      <w:rFonts w:ascii="FrankRuehl" w:eastAsia="FrankRuehl" w:hAnsi="FrankRuehl" w:cs="FrankRuehl"/>
    </w:rPr>
  </w:style>
  <w:style w:type="character" w:customStyle="1" w:styleId="Picturecaption42">
    <w:name w:val="Picture caption (42)_"/>
    <w:basedOn w:val="DefaultParagraphFont"/>
    <w:link w:val="Picturecaption420"/>
    <w:rsid w:val="00763AA2"/>
    <w:rPr>
      <w:rFonts w:ascii="Arial" w:eastAsia="Arial" w:hAnsi="Arial" w:cs="Arial"/>
      <w:b/>
      <w:bCs/>
      <w:sz w:val="19"/>
      <w:szCs w:val="19"/>
      <w:shd w:val="clear" w:color="auto" w:fill="FFFFFF"/>
    </w:rPr>
  </w:style>
  <w:style w:type="paragraph" w:customStyle="1" w:styleId="Picturecaption420">
    <w:name w:val="Picture caption (42)"/>
    <w:basedOn w:val="Normal"/>
    <w:link w:val="Picturecaption42"/>
    <w:rsid w:val="00763AA2"/>
    <w:pPr>
      <w:widowControl w:val="0"/>
      <w:shd w:val="clear" w:color="auto" w:fill="FFFFFF"/>
      <w:spacing w:line="0" w:lineRule="atLeast"/>
    </w:pPr>
    <w:rPr>
      <w:rFonts w:ascii="Arial" w:eastAsia="Arial" w:hAnsi="Arial" w:cs="Arial"/>
      <w:b/>
      <w:bCs/>
      <w:sz w:val="19"/>
      <w:szCs w:val="19"/>
    </w:rPr>
  </w:style>
  <w:style w:type="character" w:customStyle="1" w:styleId="Picturecaption42SmallCaps">
    <w:name w:val="Picture caption (42) + Small Caps"/>
    <w:basedOn w:val="Picturecaption42"/>
    <w:rsid w:val="00763AA2"/>
    <w:rPr>
      <w:rFonts w:ascii="Arial" w:eastAsia="Arial" w:hAnsi="Arial" w:cs="Arial"/>
      <w:b/>
      <w:bCs/>
      <w:smallCaps/>
      <w:color w:val="000000"/>
      <w:spacing w:val="0"/>
      <w:w w:val="100"/>
      <w:position w:val="0"/>
      <w:sz w:val="19"/>
      <w:szCs w:val="19"/>
      <w:shd w:val="clear" w:color="auto" w:fill="FFFFFF"/>
      <w:lang w:val="en-US"/>
    </w:rPr>
  </w:style>
  <w:style w:type="character" w:customStyle="1" w:styleId="Bodytext154">
    <w:name w:val="Body text (154)_"/>
    <w:basedOn w:val="DefaultParagraphFont"/>
    <w:link w:val="Bodytext1540"/>
    <w:rsid w:val="00763AA2"/>
    <w:rPr>
      <w:rFonts w:ascii="FrankRuehl" w:eastAsia="FrankRuehl" w:hAnsi="FrankRuehl" w:cs="FrankRuehl"/>
      <w:sz w:val="21"/>
      <w:szCs w:val="21"/>
      <w:shd w:val="clear" w:color="auto" w:fill="FFFFFF"/>
    </w:rPr>
  </w:style>
  <w:style w:type="paragraph" w:customStyle="1" w:styleId="Bodytext1540">
    <w:name w:val="Body text (154)"/>
    <w:basedOn w:val="Normal"/>
    <w:link w:val="Bodytext154"/>
    <w:rsid w:val="00763AA2"/>
    <w:pPr>
      <w:widowControl w:val="0"/>
      <w:shd w:val="clear" w:color="auto" w:fill="FFFFFF"/>
      <w:spacing w:before="180" w:line="0" w:lineRule="atLeast"/>
      <w:jc w:val="center"/>
    </w:pPr>
    <w:rPr>
      <w:rFonts w:ascii="FrankRuehl" w:eastAsia="FrankRuehl" w:hAnsi="FrankRuehl" w:cs="FrankRuehl"/>
      <w:sz w:val="21"/>
      <w:szCs w:val="21"/>
    </w:rPr>
  </w:style>
  <w:style w:type="character" w:customStyle="1" w:styleId="Bodytext155Exact">
    <w:name w:val="Body text (155) Exact"/>
    <w:basedOn w:val="DefaultParagraphFont"/>
    <w:rsid w:val="00763AA2"/>
    <w:rPr>
      <w:rFonts w:ascii="FrankRuehl" w:eastAsia="FrankRuehl" w:hAnsi="FrankRuehl" w:cs="FrankRuehl"/>
      <w:b w:val="0"/>
      <w:bCs w:val="0"/>
      <w:i w:val="0"/>
      <w:iCs w:val="0"/>
      <w:smallCaps w:val="0"/>
      <w:strike w:val="0"/>
      <w:spacing w:val="5"/>
      <w:sz w:val="13"/>
      <w:szCs w:val="13"/>
      <w:u w:val="none"/>
    </w:rPr>
  </w:style>
  <w:style w:type="character" w:customStyle="1" w:styleId="Bodytext10pt">
    <w:name w:val="Body text + 10 pt"/>
    <w:aliases w:val="Spacing -1 pt"/>
    <w:basedOn w:val="Bodytext"/>
    <w:rsid w:val="00763AA2"/>
    <w:rPr>
      <w:rFonts w:ascii="Georgia" w:eastAsia="Georgia" w:hAnsi="Georgia" w:cs="Georgia"/>
      <w:b w:val="0"/>
      <w:bCs w:val="0"/>
      <w:i w:val="0"/>
      <w:iCs w:val="0"/>
      <w:smallCaps w:val="0"/>
      <w:strike w:val="0"/>
      <w:color w:val="000000"/>
      <w:spacing w:val="-20"/>
      <w:w w:val="100"/>
      <w:position w:val="0"/>
      <w:sz w:val="20"/>
      <w:szCs w:val="20"/>
      <w:u w:val="none"/>
      <w:shd w:val="clear" w:color="auto" w:fill="FFFFFF"/>
    </w:rPr>
  </w:style>
  <w:style w:type="character" w:customStyle="1" w:styleId="Bodytext155">
    <w:name w:val="Body text (155)_"/>
    <w:basedOn w:val="DefaultParagraphFont"/>
    <w:link w:val="Bodytext1550"/>
    <w:rsid w:val="00763AA2"/>
    <w:rPr>
      <w:rFonts w:ascii="FrankRuehl" w:eastAsia="FrankRuehl" w:hAnsi="FrankRuehl" w:cs="FrankRuehl"/>
      <w:sz w:val="16"/>
      <w:szCs w:val="16"/>
      <w:shd w:val="clear" w:color="auto" w:fill="FFFFFF"/>
    </w:rPr>
  </w:style>
  <w:style w:type="paragraph" w:customStyle="1" w:styleId="Bodytext1550">
    <w:name w:val="Body text (155)"/>
    <w:basedOn w:val="Normal"/>
    <w:link w:val="Bodytext155"/>
    <w:rsid w:val="00763AA2"/>
    <w:pPr>
      <w:widowControl w:val="0"/>
      <w:shd w:val="clear" w:color="auto" w:fill="FFFFFF"/>
      <w:spacing w:line="0" w:lineRule="atLeast"/>
    </w:pPr>
    <w:rPr>
      <w:rFonts w:ascii="FrankRuehl" w:eastAsia="FrankRuehl" w:hAnsi="FrankRuehl" w:cs="FrankRuehl"/>
      <w:sz w:val="16"/>
      <w:szCs w:val="16"/>
    </w:rPr>
  </w:style>
  <w:style w:type="character" w:customStyle="1" w:styleId="Bodytext156">
    <w:name w:val="Body text (156)_"/>
    <w:basedOn w:val="DefaultParagraphFont"/>
    <w:link w:val="Bodytext1560"/>
    <w:rsid w:val="00763AA2"/>
    <w:rPr>
      <w:rFonts w:ascii="Century Gothic" w:eastAsia="Century Gothic" w:hAnsi="Century Gothic" w:cs="Century Gothic"/>
      <w:i/>
      <w:iCs/>
      <w:sz w:val="18"/>
      <w:szCs w:val="18"/>
      <w:shd w:val="clear" w:color="auto" w:fill="FFFFFF"/>
    </w:rPr>
  </w:style>
  <w:style w:type="paragraph" w:customStyle="1" w:styleId="Bodytext1560">
    <w:name w:val="Body text (156)"/>
    <w:basedOn w:val="Normal"/>
    <w:link w:val="Bodytext156"/>
    <w:rsid w:val="00763AA2"/>
    <w:pPr>
      <w:widowControl w:val="0"/>
      <w:shd w:val="clear" w:color="auto" w:fill="FFFFFF"/>
      <w:spacing w:after="60" w:line="0" w:lineRule="atLeast"/>
      <w:jc w:val="center"/>
    </w:pPr>
    <w:rPr>
      <w:rFonts w:ascii="Century Gothic" w:eastAsia="Century Gothic" w:hAnsi="Century Gothic" w:cs="Century Gothic"/>
      <w:i/>
      <w:iCs/>
      <w:sz w:val="18"/>
      <w:szCs w:val="18"/>
    </w:rPr>
  </w:style>
  <w:style w:type="character" w:customStyle="1" w:styleId="Bodytext157">
    <w:name w:val="Body text (157)_"/>
    <w:basedOn w:val="DefaultParagraphFont"/>
    <w:rsid w:val="00763AA2"/>
    <w:rPr>
      <w:rFonts w:ascii="CordiaUPC" w:eastAsia="CordiaUPC" w:hAnsi="CordiaUPC" w:cs="CordiaUPC"/>
      <w:b/>
      <w:bCs/>
      <w:i w:val="0"/>
      <w:iCs w:val="0"/>
      <w:smallCaps w:val="0"/>
      <w:strike w:val="0"/>
      <w:spacing w:val="150"/>
      <w:sz w:val="16"/>
      <w:szCs w:val="16"/>
      <w:u w:val="none"/>
    </w:rPr>
  </w:style>
  <w:style w:type="character" w:customStyle="1" w:styleId="Bodytext157Spacing0pt">
    <w:name w:val="Body text (157) + Spacing 0 pt"/>
    <w:basedOn w:val="Bodytext157"/>
    <w:rsid w:val="00763AA2"/>
    <w:rPr>
      <w:rFonts w:ascii="CordiaUPC" w:eastAsia="CordiaUPC" w:hAnsi="CordiaUPC" w:cs="CordiaUPC"/>
      <w:b/>
      <w:bCs/>
      <w:i w:val="0"/>
      <w:iCs w:val="0"/>
      <w:smallCaps w:val="0"/>
      <w:strike w:val="0"/>
      <w:color w:val="000000"/>
      <w:spacing w:val="-10"/>
      <w:w w:val="100"/>
      <w:position w:val="0"/>
      <w:sz w:val="16"/>
      <w:szCs w:val="16"/>
      <w:u w:val="none"/>
      <w:lang w:val="en-US"/>
    </w:rPr>
  </w:style>
  <w:style w:type="character" w:customStyle="1" w:styleId="Bodytext1570">
    <w:name w:val="Body text (157)"/>
    <w:basedOn w:val="Bodytext157"/>
    <w:rsid w:val="00763AA2"/>
    <w:rPr>
      <w:rFonts w:ascii="CordiaUPC" w:eastAsia="CordiaUPC" w:hAnsi="CordiaUPC" w:cs="CordiaUPC"/>
      <w:b/>
      <w:bCs/>
      <w:i w:val="0"/>
      <w:iCs w:val="0"/>
      <w:smallCaps w:val="0"/>
      <w:strike/>
      <w:color w:val="000000"/>
      <w:spacing w:val="150"/>
      <w:w w:val="100"/>
      <w:position w:val="0"/>
      <w:sz w:val="16"/>
      <w:szCs w:val="16"/>
      <w:u w:val="none"/>
    </w:rPr>
  </w:style>
  <w:style w:type="character" w:customStyle="1" w:styleId="Heading2213pt">
    <w:name w:val="Heading #22 + 13 pt"/>
    <w:basedOn w:val="Heading22"/>
    <w:rsid w:val="00763AA2"/>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Heading22125pt">
    <w:name w:val="Heading #22 + 12.5 pt"/>
    <w:basedOn w:val="Heading22"/>
    <w:rsid w:val="00763AA2"/>
    <w:rPr>
      <w:rFonts w:ascii="Arial" w:eastAsia="Arial" w:hAnsi="Arial" w:cs="Arial"/>
      <w:b w:val="0"/>
      <w:bCs w:val="0"/>
      <w:i w:val="0"/>
      <w:iCs w:val="0"/>
      <w:smallCaps w:val="0"/>
      <w:strike w:val="0"/>
      <w:color w:val="000000"/>
      <w:spacing w:val="0"/>
      <w:w w:val="100"/>
      <w:position w:val="0"/>
      <w:sz w:val="25"/>
      <w:szCs w:val="25"/>
      <w:u w:val="none"/>
      <w:shd w:val="clear" w:color="auto" w:fill="FFFFFF"/>
      <w:lang w:val="en-US"/>
    </w:rPr>
  </w:style>
  <w:style w:type="character" w:customStyle="1" w:styleId="Bodytext300">
    <w:name w:val="Body text (30)_"/>
    <w:basedOn w:val="DefaultParagraphFont"/>
    <w:rsid w:val="00763AA2"/>
    <w:rPr>
      <w:rFonts w:ascii="FrankRuehl" w:eastAsia="FrankRuehl" w:hAnsi="FrankRuehl" w:cs="FrankRuehl"/>
      <w:b w:val="0"/>
      <w:bCs w:val="0"/>
      <w:i w:val="0"/>
      <w:iCs w:val="0"/>
      <w:smallCaps w:val="0"/>
      <w:strike w:val="0"/>
      <w:sz w:val="17"/>
      <w:szCs w:val="17"/>
      <w:u w:val="none"/>
    </w:rPr>
  </w:style>
  <w:style w:type="character" w:customStyle="1" w:styleId="Bodytext301">
    <w:name w:val="Body text (30)"/>
    <w:basedOn w:val="Bodytext300"/>
    <w:rsid w:val="00763AA2"/>
    <w:rPr>
      <w:rFonts w:ascii="FrankRuehl" w:eastAsia="FrankRuehl" w:hAnsi="FrankRuehl" w:cs="FrankRuehl"/>
      <w:b w:val="0"/>
      <w:bCs w:val="0"/>
      <w:i w:val="0"/>
      <w:iCs w:val="0"/>
      <w:smallCaps w:val="0"/>
      <w:strike w:val="0"/>
      <w:color w:val="000000"/>
      <w:spacing w:val="0"/>
      <w:w w:val="100"/>
      <w:position w:val="0"/>
      <w:sz w:val="17"/>
      <w:szCs w:val="17"/>
      <w:u w:val="none"/>
      <w:lang w:val="en-US"/>
    </w:rPr>
  </w:style>
  <w:style w:type="character" w:customStyle="1" w:styleId="Bodytext60">
    <w:name w:val="Body text (60)_"/>
    <w:basedOn w:val="DefaultParagraphFont"/>
    <w:link w:val="Bodytext600"/>
    <w:rsid w:val="00763AA2"/>
    <w:rPr>
      <w:rFonts w:ascii="Arial" w:eastAsia="Arial" w:hAnsi="Arial" w:cs="Arial"/>
      <w:b/>
      <w:bCs/>
      <w:spacing w:val="-20"/>
      <w:sz w:val="21"/>
      <w:szCs w:val="21"/>
      <w:shd w:val="clear" w:color="auto" w:fill="FFFFFF"/>
    </w:rPr>
  </w:style>
  <w:style w:type="paragraph" w:customStyle="1" w:styleId="Bodytext600">
    <w:name w:val="Body text (60)"/>
    <w:basedOn w:val="Normal"/>
    <w:link w:val="Bodytext60"/>
    <w:rsid w:val="00763AA2"/>
    <w:pPr>
      <w:widowControl w:val="0"/>
      <w:shd w:val="clear" w:color="auto" w:fill="FFFFFF"/>
      <w:spacing w:line="425" w:lineRule="exact"/>
    </w:pPr>
    <w:rPr>
      <w:rFonts w:ascii="Arial" w:eastAsia="Arial" w:hAnsi="Arial" w:cs="Arial"/>
      <w:b/>
      <w:bCs/>
      <w:spacing w:val="-20"/>
      <w:sz w:val="21"/>
      <w:szCs w:val="21"/>
    </w:rPr>
  </w:style>
  <w:style w:type="character" w:customStyle="1" w:styleId="Bodytext39">
    <w:name w:val="Body text (39)_"/>
    <w:basedOn w:val="DefaultParagraphFont"/>
    <w:rsid w:val="00763AA2"/>
    <w:rPr>
      <w:rFonts w:ascii="Arial" w:eastAsia="Arial" w:hAnsi="Arial" w:cs="Arial"/>
      <w:b/>
      <w:bCs/>
      <w:i w:val="0"/>
      <w:iCs w:val="0"/>
      <w:smallCaps w:val="0"/>
      <w:strike w:val="0"/>
      <w:sz w:val="16"/>
      <w:szCs w:val="16"/>
      <w:u w:val="none"/>
    </w:rPr>
  </w:style>
  <w:style w:type="character" w:customStyle="1" w:styleId="Bodytext390">
    <w:name w:val="Body text (39)"/>
    <w:basedOn w:val="Bodytext39"/>
    <w:rsid w:val="00763AA2"/>
    <w:rPr>
      <w:rFonts w:ascii="Arial" w:eastAsia="Arial" w:hAnsi="Arial" w:cs="Arial"/>
      <w:b/>
      <w:bCs/>
      <w:i w:val="0"/>
      <w:iCs w:val="0"/>
      <w:smallCaps w:val="0"/>
      <w:strike w:val="0"/>
      <w:color w:val="000000"/>
      <w:spacing w:val="0"/>
      <w:w w:val="100"/>
      <w:position w:val="0"/>
      <w:sz w:val="16"/>
      <w:szCs w:val="16"/>
      <w:u w:val="none"/>
      <w:lang w:val="en-US"/>
    </w:rPr>
  </w:style>
  <w:style w:type="character" w:customStyle="1" w:styleId="Bodytext159Exact">
    <w:name w:val="Body text (159) Exact"/>
    <w:basedOn w:val="DefaultParagraphFont"/>
    <w:rsid w:val="00763AA2"/>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Bodytext158">
    <w:name w:val="Body text (158)_"/>
    <w:basedOn w:val="DefaultParagraphFont"/>
    <w:link w:val="Bodytext1580"/>
    <w:rsid w:val="00763AA2"/>
    <w:rPr>
      <w:rFonts w:ascii="FrankRuehl" w:eastAsia="FrankRuehl" w:hAnsi="FrankRuehl" w:cs="FrankRuehl"/>
      <w:sz w:val="19"/>
      <w:szCs w:val="19"/>
      <w:shd w:val="clear" w:color="auto" w:fill="FFFFFF"/>
    </w:rPr>
  </w:style>
  <w:style w:type="paragraph" w:customStyle="1" w:styleId="Bodytext1580">
    <w:name w:val="Body text (158)"/>
    <w:basedOn w:val="Normal"/>
    <w:link w:val="Bodytext158"/>
    <w:rsid w:val="00763AA2"/>
    <w:pPr>
      <w:widowControl w:val="0"/>
      <w:shd w:val="clear" w:color="auto" w:fill="FFFFFF"/>
      <w:spacing w:before="120" w:after="120" w:line="0" w:lineRule="atLeast"/>
    </w:pPr>
    <w:rPr>
      <w:rFonts w:ascii="FrankRuehl" w:eastAsia="FrankRuehl" w:hAnsi="FrankRuehl" w:cs="FrankRuehl"/>
      <w:sz w:val="19"/>
      <w:szCs w:val="19"/>
    </w:rPr>
  </w:style>
  <w:style w:type="character" w:customStyle="1" w:styleId="Bodytext60Spacing0pt">
    <w:name w:val="Body text (60) + Spacing 0 pt"/>
    <w:basedOn w:val="Bodytext60"/>
    <w:rsid w:val="00763AA2"/>
    <w:rPr>
      <w:rFonts w:ascii="Arial" w:eastAsia="Arial" w:hAnsi="Arial" w:cs="Arial"/>
      <w:b/>
      <w:bCs/>
      <w:color w:val="000000"/>
      <w:spacing w:val="-10"/>
      <w:w w:val="100"/>
      <w:position w:val="0"/>
      <w:sz w:val="21"/>
      <w:szCs w:val="21"/>
      <w:shd w:val="clear" w:color="auto" w:fill="FFFFFF"/>
      <w:lang w:val="en-US"/>
    </w:rPr>
  </w:style>
  <w:style w:type="character" w:customStyle="1" w:styleId="Bodytext3Spacing-1pt">
    <w:name w:val="Body text (3) + Spacing -1 pt"/>
    <w:basedOn w:val="Bodytext3"/>
    <w:rsid w:val="00763AA2"/>
    <w:rPr>
      <w:rFonts w:ascii="Arial" w:eastAsia="Arial" w:hAnsi="Arial" w:cs="Arial"/>
      <w:b w:val="0"/>
      <w:bCs w:val="0"/>
      <w:i w:val="0"/>
      <w:iCs w:val="0"/>
      <w:smallCaps w:val="0"/>
      <w:strike w:val="0"/>
      <w:color w:val="000000"/>
      <w:spacing w:val="-20"/>
      <w:w w:val="100"/>
      <w:position w:val="0"/>
      <w:sz w:val="20"/>
      <w:szCs w:val="20"/>
      <w:u w:val="none"/>
      <w:lang w:val="en-US"/>
    </w:rPr>
  </w:style>
  <w:style w:type="character" w:customStyle="1" w:styleId="Bodytext3TimesNewRoman">
    <w:name w:val="Body text (3) + Times New Roman"/>
    <w:aliases w:val="11.5 pt"/>
    <w:basedOn w:val="Bodytext3"/>
    <w:rsid w:val="00763AA2"/>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Bodytext159">
    <w:name w:val="Body text (159)_"/>
    <w:basedOn w:val="DefaultParagraphFont"/>
    <w:link w:val="Bodytext1590"/>
    <w:rsid w:val="00763AA2"/>
    <w:rPr>
      <w:rFonts w:ascii="Times New Roman" w:eastAsia="Times New Roman" w:hAnsi="Times New Roman" w:cs="Times New Roman"/>
      <w:sz w:val="23"/>
      <w:szCs w:val="23"/>
      <w:shd w:val="clear" w:color="auto" w:fill="FFFFFF"/>
    </w:rPr>
  </w:style>
  <w:style w:type="paragraph" w:customStyle="1" w:styleId="Bodytext1590">
    <w:name w:val="Body text (159)"/>
    <w:basedOn w:val="Normal"/>
    <w:link w:val="Bodytext159"/>
    <w:rsid w:val="00763AA2"/>
    <w:pPr>
      <w:widowControl w:val="0"/>
      <w:shd w:val="clear" w:color="auto" w:fill="FFFFFF"/>
      <w:spacing w:before="180" w:after="120" w:line="0" w:lineRule="atLeast"/>
    </w:pPr>
    <w:rPr>
      <w:rFonts w:ascii="Times New Roman" w:eastAsia="Times New Roman" w:hAnsi="Times New Roman" w:cs="Times New Roman"/>
      <w:sz w:val="23"/>
      <w:szCs w:val="23"/>
    </w:rPr>
  </w:style>
  <w:style w:type="character" w:customStyle="1" w:styleId="Bodytext160">
    <w:name w:val="Body text (160)_"/>
    <w:basedOn w:val="DefaultParagraphFont"/>
    <w:link w:val="Bodytext1600"/>
    <w:rsid w:val="00763AA2"/>
    <w:rPr>
      <w:rFonts w:ascii="Arial" w:eastAsia="Arial" w:hAnsi="Arial" w:cs="Arial"/>
      <w:spacing w:val="-10"/>
      <w:sz w:val="21"/>
      <w:szCs w:val="21"/>
      <w:shd w:val="clear" w:color="auto" w:fill="FFFFFF"/>
    </w:rPr>
  </w:style>
  <w:style w:type="paragraph" w:customStyle="1" w:styleId="Bodytext1600">
    <w:name w:val="Body text (160)"/>
    <w:basedOn w:val="Normal"/>
    <w:link w:val="Bodytext160"/>
    <w:rsid w:val="00763AA2"/>
    <w:pPr>
      <w:widowControl w:val="0"/>
      <w:shd w:val="clear" w:color="auto" w:fill="FFFFFF"/>
      <w:spacing w:after="120" w:line="0" w:lineRule="atLeast"/>
    </w:pPr>
    <w:rPr>
      <w:rFonts w:ascii="Arial" w:eastAsia="Arial" w:hAnsi="Arial" w:cs="Arial"/>
      <w:spacing w:val="-10"/>
      <w:sz w:val="21"/>
      <w:szCs w:val="21"/>
    </w:rPr>
  </w:style>
  <w:style w:type="character" w:customStyle="1" w:styleId="Picturecaption4">
    <w:name w:val="Picture caption (4)_"/>
    <w:basedOn w:val="DefaultParagraphFont"/>
    <w:link w:val="Picturecaption40"/>
    <w:rsid w:val="00763AA2"/>
    <w:rPr>
      <w:rFonts w:ascii="Arial" w:eastAsia="Arial" w:hAnsi="Arial" w:cs="Arial"/>
      <w:sz w:val="13"/>
      <w:szCs w:val="13"/>
      <w:shd w:val="clear" w:color="auto" w:fill="FFFFFF"/>
    </w:rPr>
  </w:style>
  <w:style w:type="paragraph" w:customStyle="1" w:styleId="Picturecaption40">
    <w:name w:val="Picture caption (4)"/>
    <w:basedOn w:val="Normal"/>
    <w:link w:val="Picturecaption4"/>
    <w:rsid w:val="00763AA2"/>
    <w:pPr>
      <w:widowControl w:val="0"/>
      <w:shd w:val="clear" w:color="auto" w:fill="FFFFFF"/>
      <w:spacing w:line="222" w:lineRule="exact"/>
      <w:jc w:val="right"/>
    </w:pPr>
    <w:rPr>
      <w:rFonts w:ascii="Arial" w:eastAsia="Arial" w:hAnsi="Arial" w:cs="Arial"/>
      <w:sz w:val="13"/>
      <w:szCs w:val="13"/>
    </w:rPr>
  </w:style>
  <w:style w:type="character" w:customStyle="1" w:styleId="Heading10">
    <w:name w:val="Heading #10_"/>
    <w:basedOn w:val="DefaultParagraphFont"/>
    <w:link w:val="Heading100"/>
    <w:rsid w:val="00763AA2"/>
    <w:rPr>
      <w:rFonts w:ascii="Arial" w:eastAsia="Arial" w:hAnsi="Arial" w:cs="Arial"/>
      <w:b/>
      <w:bCs/>
      <w:sz w:val="20"/>
      <w:szCs w:val="20"/>
      <w:shd w:val="clear" w:color="auto" w:fill="FFFFFF"/>
    </w:rPr>
  </w:style>
  <w:style w:type="paragraph" w:customStyle="1" w:styleId="Heading100">
    <w:name w:val="Heading #10"/>
    <w:basedOn w:val="Normal"/>
    <w:link w:val="Heading10"/>
    <w:rsid w:val="00763AA2"/>
    <w:pPr>
      <w:widowControl w:val="0"/>
      <w:shd w:val="clear" w:color="auto" w:fill="FFFFFF"/>
      <w:spacing w:before="180" w:after="180" w:line="0" w:lineRule="atLeast"/>
      <w:jc w:val="both"/>
    </w:pPr>
    <w:rPr>
      <w:rFonts w:ascii="Arial" w:eastAsia="Arial" w:hAnsi="Arial" w:cs="Arial"/>
      <w:b/>
      <w:bCs/>
      <w:sz w:val="20"/>
      <w:szCs w:val="20"/>
    </w:rPr>
  </w:style>
  <w:style w:type="character" w:customStyle="1" w:styleId="Picturecaption3">
    <w:name w:val="Picture caption (3)_"/>
    <w:basedOn w:val="DefaultParagraphFont"/>
    <w:link w:val="Picturecaption30"/>
    <w:rsid w:val="00763AA2"/>
    <w:rPr>
      <w:rFonts w:ascii="Arial" w:eastAsia="Arial" w:hAnsi="Arial" w:cs="Arial"/>
      <w:sz w:val="18"/>
      <w:szCs w:val="18"/>
      <w:shd w:val="clear" w:color="auto" w:fill="FFFFFF"/>
    </w:rPr>
  </w:style>
  <w:style w:type="paragraph" w:customStyle="1" w:styleId="Picturecaption30">
    <w:name w:val="Picture caption (3)"/>
    <w:basedOn w:val="Normal"/>
    <w:link w:val="Picturecaption3"/>
    <w:rsid w:val="00763AA2"/>
    <w:pPr>
      <w:widowControl w:val="0"/>
      <w:shd w:val="clear" w:color="auto" w:fill="FFFFFF"/>
      <w:spacing w:line="0" w:lineRule="atLeast"/>
    </w:pPr>
    <w:rPr>
      <w:rFonts w:ascii="Arial" w:eastAsia="Arial" w:hAnsi="Arial" w:cs="Arial"/>
      <w:sz w:val="18"/>
      <w:szCs w:val="18"/>
    </w:rPr>
  </w:style>
  <w:style w:type="character" w:customStyle="1" w:styleId="Bodytext2NotBold">
    <w:name w:val="Body text (2) + Not Bold"/>
    <w:basedOn w:val="Bodytext2"/>
    <w:rsid w:val="00763AA2"/>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BodytextExact">
    <w:name w:val="Body text Exact"/>
    <w:basedOn w:val="Bodytext"/>
    <w:rsid w:val="00763AA2"/>
    <w:rPr>
      <w:rFonts w:ascii="Georgia" w:eastAsia="Georgia" w:hAnsi="Georgia" w:cs="Georgia"/>
      <w:b w:val="0"/>
      <w:bCs w:val="0"/>
      <w:i w:val="0"/>
      <w:iCs w:val="0"/>
      <w:smallCaps w:val="0"/>
      <w:strike w:val="0"/>
      <w:color w:val="000000"/>
      <w:spacing w:val="4"/>
      <w:w w:val="100"/>
      <w:position w:val="0"/>
      <w:sz w:val="18"/>
      <w:szCs w:val="18"/>
      <w:u w:val="single"/>
      <w:shd w:val="clear" w:color="auto" w:fill="FFFFFF"/>
      <w:lang w:val="en-US"/>
    </w:rPr>
  </w:style>
  <w:style w:type="character" w:customStyle="1" w:styleId="Heading13">
    <w:name w:val="Heading #13_"/>
    <w:basedOn w:val="DefaultParagraphFont"/>
    <w:link w:val="Heading130"/>
    <w:rsid w:val="00763AA2"/>
    <w:rPr>
      <w:rFonts w:ascii="Arial" w:eastAsia="Arial" w:hAnsi="Arial" w:cs="Arial"/>
      <w:b/>
      <w:bCs/>
      <w:sz w:val="20"/>
      <w:szCs w:val="20"/>
      <w:shd w:val="clear" w:color="auto" w:fill="FFFFFF"/>
    </w:rPr>
  </w:style>
  <w:style w:type="paragraph" w:customStyle="1" w:styleId="Heading130">
    <w:name w:val="Heading #13"/>
    <w:basedOn w:val="Normal"/>
    <w:link w:val="Heading13"/>
    <w:rsid w:val="00763AA2"/>
    <w:pPr>
      <w:widowControl w:val="0"/>
      <w:shd w:val="clear" w:color="auto" w:fill="FFFFFF"/>
      <w:spacing w:after="180" w:line="0" w:lineRule="atLeast"/>
      <w:jc w:val="both"/>
    </w:pPr>
    <w:rPr>
      <w:rFonts w:ascii="Arial" w:eastAsia="Arial" w:hAnsi="Arial" w:cs="Arial"/>
      <w:b/>
      <w:bCs/>
      <w:sz w:val="20"/>
      <w:szCs w:val="20"/>
    </w:rPr>
  </w:style>
  <w:style w:type="character" w:customStyle="1" w:styleId="Heading13Italic">
    <w:name w:val="Heading #13 + Italic"/>
    <w:basedOn w:val="Heading13"/>
    <w:rsid w:val="00763AA2"/>
    <w:rPr>
      <w:rFonts w:ascii="Arial" w:eastAsia="Arial" w:hAnsi="Arial" w:cs="Arial"/>
      <w:b/>
      <w:bCs/>
      <w:i/>
      <w:iCs/>
      <w:color w:val="000000"/>
      <w:spacing w:val="0"/>
      <w:w w:val="100"/>
      <w:position w:val="0"/>
      <w:sz w:val="20"/>
      <w:szCs w:val="20"/>
      <w:u w:val="single"/>
      <w:shd w:val="clear" w:color="auto" w:fill="FFFFFF"/>
      <w:lang w:val="en-US"/>
    </w:rPr>
  </w:style>
  <w:style w:type="character" w:customStyle="1" w:styleId="BodytextItalic">
    <w:name w:val="Body text + Italic"/>
    <w:basedOn w:val="Bodytext"/>
    <w:rsid w:val="00763AA2"/>
    <w:rPr>
      <w:rFonts w:ascii="Georgia" w:eastAsia="Georgia" w:hAnsi="Georgia" w:cs="Georgia"/>
      <w:b w:val="0"/>
      <w:bCs w:val="0"/>
      <w:i/>
      <w:iCs/>
      <w:smallCaps w:val="0"/>
      <w:strike w:val="0"/>
      <w:color w:val="000000"/>
      <w:spacing w:val="0"/>
      <w:w w:val="100"/>
      <w:position w:val="0"/>
      <w:sz w:val="21"/>
      <w:szCs w:val="21"/>
      <w:u w:val="none"/>
      <w:shd w:val="clear" w:color="auto" w:fill="FFFFFF"/>
      <w:lang w:val="en-US"/>
    </w:rPr>
  </w:style>
  <w:style w:type="character" w:customStyle="1" w:styleId="Heading92">
    <w:name w:val="Heading #9 (2)_"/>
    <w:basedOn w:val="DefaultParagraphFont"/>
    <w:link w:val="Heading920"/>
    <w:rsid w:val="00763AA2"/>
    <w:rPr>
      <w:rFonts w:ascii="Georgia" w:eastAsia="Georgia" w:hAnsi="Georgia" w:cs="Georgia"/>
      <w:b/>
      <w:bCs/>
      <w:i/>
      <w:iCs/>
      <w:sz w:val="20"/>
      <w:szCs w:val="20"/>
      <w:shd w:val="clear" w:color="auto" w:fill="FFFFFF"/>
    </w:rPr>
  </w:style>
  <w:style w:type="paragraph" w:customStyle="1" w:styleId="Heading920">
    <w:name w:val="Heading #9 (2)"/>
    <w:basedOn w:val="Normal"/>
    <w:link w:val="Heading92"/>
    <w:rsid w:val="00763AA2"/>
    <w:pPr>
      <w:widowControl w:val="0"/>
      <w:shd w:val="clear" w:color="auto" w:fill="FFFFFF"/>
      <w:spacing w:after="660" w:line="0" w:lineRule="atLeast"/>
      <w:outlineLvl w:val="8"/>
    </w:pPr>
    <w:rPr>
      <w:rFonts w:eastAsia="Georgia" w:cs="Georgia"/>
      <w:b/>
      <w:bCs/>
      <w:i/>
      <w:iCs/>
      <w:sz w:val="20"/>
      <w:szCs w:val="20"/>
    </w:rPr>
  </w:style>
  <w:style w:type="character" w:customStyle="1" w:styleId="Heading92Spacing2pt">
    <w:name w:val="Heading #9 (2) + Spacing 2 pt"/>
    <w:basedOn w:val="Heading92"/>
    <w:rsid w:val="00763AA2"/>
    <w:rPr>
      <w:rFonts w:ascii="Georgia" w:eastAsia="Georgia" w:hAnsi="Georgia" w:cs="Georgia"/>
      <w:b/>
      <w:bCs/>
      <w:i/>
      <w:iCs/>
      <w:color w:val="000000"/>
      <w:spacing w:val="50"/>
      <w:w w:val="100"/>
      <w:position w:val="0"/>
      <w:sz w:val="20"/>
      <w:szCs w:val="20"/>
      <w:shd w:val="clear" w:color="auto" w:fill="FFFFFF"/>
      <w:lang w:val="en-US"/>
    </w:rPr>
  </w:style>
  <w:style w:type="character" w:customStyle="1" w:styleId="Heading15">
    <w:name w:val="Heading #15_"/>
    <w:basedOn w:val="DefaultParagraphFont"/>
    <w:link w:val="Heading150"/>
    <w:rsid w:val="00763AA2"/>
    <w:rPr>
      <w:rFonts w:ascii="Arial" w:eastAsia="Arial" w:hAnsi="Arial" w:cs="Arial"/>
      <w:b/>
      <w:bCs/>
      <w:sz w:val="20"/>
      <w:szCs w:val="20"/>
      <w:shd w:val="clear" w:color="auto" w:fill="FFFFFF"/>
    </w:rPr>
  </w:style>
  <w:style w:type="paragraph" w:customStyle="1" w:styleId="Heading150">
    <w:name w:val="Heading #15"/>
    <w:basedOn w:val="Normal"/>
    <w:link w:val="Heading15"/>
    <w:rsid w:val="00763AA2"/>
    <w:pPr>
      <w:widowControl w:val="0"/>
      <w:shd w:val="clear" w:color="auto" w:fill="FFFFFF"/>
      <w:spacing w:before="480" w:after="180" w:line="0" w:lineRule="atLeast"/>
      <w:jc w:val="both"/>
    </w:pPr>
    <w:rPr>
      <w:rFonts w:ascii="Arial" w:eastAsia="Arial" w:hAnsi="Arial" w:cs="Arial"/>
      <w:b/>
      <w:bCs/>
      <w:sz w:val="20"/>
      <w:szCs w:val="20"/>
    </w:rPr>
  </w:style>
  <w:style w:type="character" w:customStyle="1" w:styleId="Bodytext38">
    <w:name w:val="Body text (38)_"/>
    <w:basedOn w:val="DefaultParagraphFont"/>
    <w:link w:val="Bodytext380"/>
    <w:rsid w:val="00763AA2"/>
    <w:rPr>
      <w:rFonts w:ascii="Arial" w:eastAsia="Arial" w:hAnsi="Arial" w:cs="Arial"/>
      <w:b/>
      <w:bCs/>
      <w:spacing w:val="-10"/>
      <w:sz w:val="19"/>
      <w:szCs w:val="19"/>
      <w:shd w:val="clear" w:color="auto" w:fill="FFFFFF"/>
    </w:rPr>
  </w:style>
  <w:style w:type="paragraph" w:customStyle="1" w:styleId="Bodytext380">
    <w:name w:val="Body text (38)"/>
    <w:basedOn w:val="Normal"/>
    <w:link w:val="Bodytext38"/>
    <w:rsid w:val="00763AA2"/>
    <w:pPr>
      <w:widowControl w:val="0"/>
      <w:shd w:val="clear" w:color="auto" w:fill="FFFFFF"/>
      <w:spacing w:line="0" w:lineRule="atLeast"/>
    </w:pPr>
    <w:rPr>
      <w:rFonts w:ascii="Arial" w:eastAsia="Arial" w:hAnsi="Arial" w:cs="Arial"/>
      <w:b/>
      <w:bCs/>
      <w:spacing w:val="-10"/>
      <w:sz w:val="19"/>
      <w:szCs w:val="19"/>
    </w:rPr>
  </w:style>
  <w:style w:type="character" w:customStyle="1" w:styleId="Heading17">
    <w:name w:val="Heading #17_"/>
    <w:basedOn w:val="DefaultParagraphFont"/>
    <w:link w:val="Heading170"/>
    <w:rsid w:val="00763AA2"/>
    <w:rPr>
      <w:rFonts w:ascii="Arial" w:eastAsia="Arial" w:hAnsi="Arial" w:cs="Arial"/>
      <w:b/>
      <w:bCs/>
      <w:sz w:val="20"/>
      <w:szCs w:val="20"/>
      <w:shd w:val="clear" w:color="auto" w:fill="FFFFFF"/>
    </w:rPr>
  </w:style>
  <w:style w:type="paragraph" w:customStyle="1" w:styleId="Heading170">
    <w:name w:val="Heading #17"/>
    <w:basedOn w:val="Normal"/>
    <w:link w:val="Heading17"/>
    <w:rsid w:val="00763AA2"/>
    <w:pPr>
      <w:widowControl w:val="0"/>
      <w:shd w:val="clear" w:color="auto" w:fill="FFFFFF"/>
      <w:spacing w:after="360" w:line="0" w:lineRule="atLeast"/>
      <w:jc w:val="both"/>
    </w:pPr>
    <w:rPr>
      <w:rFonts w:ascii="Arial" w:eastAsia="Arial" w:hAnsi="Arial" w:cs="Arial"/>
      <w:b/>
      <w:bCs/>
      <w:sz w:val="20"/>
      <w:szCs w:val="20"/>
    </w:rPr>
  </w:style>
  <w:style w:type="character" w:customStyle="1" w:styleId="Bodytext97Exact">
    <w:name w:val="Body text (97) Exact"/>
    <w:basedOn w:val="DefaultParagraphFont"/>
    <w:link w:val="Bodytext97"/>
    <w:rsid w:val="00763AA2"/>
    <w:rPr>
      <w:rFonts w:ascii="Trebuchet MS" w:eastAsia="Trebuchet MS" w:hAnsi="Trebuchet MS" w:cs="Trebuchet MS"/>
      <w:b/>
      <w:bCs/>
      <w:sz w:val="139"/>
      <w:szCs w:val="139"/>
      <w:shd w:val="clear" w:color="auto" w:fill="FFFFFF"/>
    </w:rPr>
  </w:style>
  <w:style w:type="paragraph" w:customStyle="1" w:styleId="Bodytext97">
    <w:name w:val="Body text (97)"/>
    <w:basedOn w:val="Normal"/>
    <w:link w:val="Bodytext97Exact"/>
    <w:rsid w:val="00763AA2"/>
    <w:pPr>
      <w:widowControl w:val="0"/>
      <w:shd w:val="clear" w:color="auto" w:fill="FFFFFF"/>
      <w:spacing w:line="0" w:lineRule="atLeast"/>
    </w:pPr>
    <w:rPr>
      <w:rFonts w:ascii="Trebuchet MS" w:eastAsia="Trebuchet MS" w:hAnsi="Trebuchet MS" w:cs="Trebuchet MS"/>
      <w:b/>
      <w:bCs/>
      <w:sz w:val="139"/>
      <w:szCs w:val="139"/>
    </w:rPr>
  </w:style>
  <w:style w:type="character" w:customStyle="1" w:styleId="Bodytext38Spacing0pt">
    <w:name w:val="Body text (38) + Spacing 0 pt"/>
    <w:basedOn w:val="Bodytext38"/>
    <w:rsid w:val="00763AA2"/>
    <w:rPr>
      <w:rFonts w:ascii="Arial" w:eastAsia="Arial" w:hAnsi="Arial" w:cs="Arial"/>
      <w:b/>
      <w:bCs/>
      <w:color w:val="000000"/>
      <w:spacing w:val="0"/>
      <w:w w:val="100"/>
      <w:position w:val="0"/>
      <w:sz w:val="19"/>
      <w:szCs w:val="19"/>
      <w:shd w:val="clear" w:color="auto" w:fill="FFFFFF"/>
      <w:lang w:val="en-US"/>
    </w:rPr>
  </w:style>
  <w:style w:type="character" w:customStyle="1" w:styleId="Bodytext42">
    <w:name w:val="Body text (42)_"/>
    <w:basedOn w:val="DefaultParagraphFont"/>
    <w:link w:val="Bodytext420"/>
    <w:rsid w:val="00763AA2"/>
    <w:rPr>
      <w:rFonts w:ascii="Arial" w:eastAsia="Arial" w:hAnsi="Arial" w:cs="Arial"/>
      <w:b/>
      <w:bCs/>
      <w:sz w:val="26"/>
      <w:szCs w:val="26"/>
      <w:shd w:val="clear" w:color="auto" w:fill="FFFFFF"/>
    </w:rPr>
  </w:style>
  <w:style w:type="paragraph" w:customStyle="1" w:styleId="Bodytext420">
    <w:name w:val="Body text (42)"/>
    <w:basedOn w:val="Normal"/>
    <w:link w:val="Bodytext42"/>
    <w:rsid w:val="00763AA2"/>
    <w:pPr>
      <w:widowControl w:val="0"/>
      <w:shd w:val="clear" w:color="auto" w:fill="FFFFFF"/>
      <w:spacing w:before="240" w:line="0" w:lineRule="atLeast"/>
    </w:pPr>
    <w:rPr>
      <w:rFonts w:ascii="Arial" w:eastAsia="Arial" w:hAnsi="Arial" w:cs="Arial"/>
      <w:b/>
      <w:bCs/>
      <w:sz w:val="26"/>
      <w:szCs w:val="26"/>
    </w:rPr>
  </w:style>
  <w:style w:type="character" w:customStyle="1" w:styleId="Bodytext42Spacing-1pt">
    <w:name w:val="Body text (42) + Spacing -1 pt"/>
    <w:basedOn w:val="Bodytext42"/>
    <w:rsid w:val="00763AA2"/>
    <w:rPr>
      <w:rFonts w:ascii="Arial" w:eastAsia="Arial" w:hAnsi="Arial" w:cs="Arial"/>
      <w:b/>
      <w:bCs/>
      <w:color w:val="000000"/>
      <w:spacing w:val="-30"/>
      <w:w w:val="100"/>
      <w:position w:val="0"/>
      <w:sz w:val="26"/>
      <w:szCs w:val="26"/>
      <w:shd w:val="clear" w:color="auto" w:fill="FFFFFF"/>
    </w:rPr>
  </w:style>
  <w:style w:type="character" w:customStyle="1" w:styleId="Picturecaption9">
    <w:name w:val="Picture caption (9)_"/>
    <w:basedOn w:val="DefaultParagraphFont"/>
    <w:link w:val="Picturecaption90"/>
    <w:rsid w:val="00763AA2"/>
    <w:rPr>
      <w:rFonts w:ascii="Georgia" w:eastAsia="Georgia" w:hAnsi="Georgia" w:cs="Georgia"/>
      <w:sz w:val="21"/>
      <w:szCs w:val="21"/>
      <w:shd w:val="clear" w:color="auto" w:fill="FFFFFF"/>
    </w:rPr>
  </w:style>
  <w:style w:type="paragraph" w:customStyle="1" w:styleId="Picturecaption90">
    <w:name w:val="Picture caption (9)"/>
    <w:basedOn w:val="Normal"/>
    <w:link w:val="Picturecaption9"/>
    <w:rsid w:val="00763AA2"/>
    <w:pPr>
      <w:widowControl w:val="0"/>
      <w:shd w:val="clear" w:color="auto" w:fill="FFFFFF"/>
      <w:spacing w:line="0" w:lineRule="atLeast"/>
    </w:pPr>
    <w:rPr>
      <w:rFonts w:eastAsia="Georgia" w:cs="Georgia"/>
      <w:sz w:val="21"/>
      <w:szCs w:val="21"/>
    </w:rPr>
  </w:style>
  <w:style w:type="character" w:customStyle="1" w:styleId="Bodytext35">
    <w:name w:val="Body text (35)_"/>
    <w:basedOn w:val="DefaultParagraphFont"/>
    <w:rsid w:val="00763AA2"/>
    <w:rPr>
      <w:rFonts w:ascii="Georgia" w:eastAsia="Georgia" w:hAnsi="Georgia" w:cs="Georgia"/>
      <w:b/>
      <w:bCs/>
      <w:i/>
      <w:iCs/>
      <w:smallCaps w:val="0"/>
      <w:strike w:val="0"/>
      <w:sz w:val="20"/>
      <w:szCs w:val="20"/>
      <w:u w:val="none"/>
    </w:rPr>
  </w:style>
  <w:style w:type="character" w:customStyle="1" w:styleId="Picturecaption19">
    <w:name w:val="Picture caption (19)_"/>
    <w:basedOn w:val="DefaultParagraphFont"/>
    <w:rsid w:val="00763AA2"/>
    <w:rPr>
      <w:rFonts w:ascii="Arial" w:eastAsia="Arial" w:hAnsi="Arial" w:cs="Arial"/>
      <w:b w:val="0"/>
      <w:bCs w:val="0"/>
      <w:i w:val="0"/>
      <w:iCs w:val="0"/>
      <w:smallCaps w:val="0"/>
      <w:strike w:val="0"/>
      <w:sz w:val="14"/>
      <w:szCs w:val="14"/>
      <w:u w:val="none"/>
    </w:rPr>
  </w:style>
  <w:style w:type="character" w:customStyle="1" w:styleId="Picturecaption9Exact">
    <w:name w:val="Picture caption (9) Exact"/>
    <w:basedOn w:val="Picturecaption9"/>
    <w:rsid w:val="00763AA2"/>
    <w:rPr>
      <w:rFonts w:ascii="Georgia" w:eastAsia="Georgia" w:hAnsi="Georgia" w:cs="Georgia"/>
      <w:color w:val="000000"/>
      <w:spacing w:val="4"/>
      <w:w w:val="100"/>
      <w:position w:val="0"/>
      <w:sz w:val="18"/>
      <w:szCs w:val="18"/>
      <w:shd w:val="clear" w:color="auto" w:fill="FFFFFF"/>
      <w:lang w:val="en-US"/>
    </w:rPr>
  </w:style>
  <w:style w:type="character" w:customStyle="1" w:styleId="Bodytext87">
    <w:name w:val="Body text (87)_"/>
    <w:basedOn w:val="DefaultParagraphFont"/>
    <w:rsid w:val="00763AA2"/>
    <w:rPr>
      <w:rFonts w:ascii="Segoe UI" w:eastAsia="Segoe UI" w:hAnsi="Segoe UI" w:cs="Segoe UI"/>
      <w:b w:val="0"/>
      <w:bCs w:val="0"/>
      <w:i w:val="0"/>
      <w:iCs w:val="0"/>
      <w:smallCaps w:val="0"/>
      <w:strike w:val="0"/>
      <w:sz w:val="19"/>
      <w:szCs w:val="19"/>
      <w:u w:val="none"/>
    </w:rPr>
  </w:style>
  <w:style w:type="character" w:customStyle="1" w:styleId="Bodytext6">
    <w:name w:val="Body text (6)_"/>
    <w:basedOn w:val="DefaultParagraphFont"/>
    <w:rsid w:val="00763AA2"/>
    <w:rPr>
      <w:rFonts w:ascii="Arial" w:eastAsia="Arial" w:hAnsi="Arial" w:cs="Arial"/>
      <w:b w:val="0"/>
      <w:bCs w:val="0"/>
      <w:i w:val="0"/>
      <w:iCs w:val="0"/>
      <w:smallCaps w:val="0"/>
      <w:strike w:val="0"/>
      <w:sz w:val="13"/>
      <w:szCs w:val="13"/>
      <w:u w:val="none"/>
    </w:rPr>
  </w:style>
  <w:style w:type="character" w:customStyle="1" w:styleId="Bodytext96Exact">
    <w:name w:val="Body text (96) Exact"/>
    <w:basedOn w:val="DefaultParagraphFont"/>
    <w:link w:val="Bodytext96"/>
    <w:rsid w:val="00763AA2"/>
    <w:rPr>
      <w:rFonts w:ascii="CordiaUPC" w:eastAsia="CordiaUPC" w:hAnsi="CordiaUPC" w:cs="CordiaUPC"/>
      <w:b/>
      <w:bCs/>
      <w:spacing w:val="4"/>
      <w:sz w:val="20"/>
      <w:szCs w:val="20"/>
      <w:shd w:val="clear" w:color="auto" w:fill="FFFFFF"/>
    </w:rPr>
  </w:style>
  <w:style w:type="paragraph" w:customStyle="1" w:styleId="Bodytext96">
    <w:name w:val="Body text (96)"/>
    <w:basedOn w:val="Normal"/>
    <w:link w:val="Bodytext96Exact"/>
    <w:rsid w:val="00763AA2"/>
    <w:pPr>
      <w:widowControl w:val="0"/>
      <w:shd w:val="clear" w:color="auto" w:fill="FFFFFF"/>
      <w:spacing w:line="0" w:lineRule="atLeast"/>
    </w:pPr>
    <w:rPr>
      <w:rFonts w:ascii="CordiaUPC" w:eastAsia="CordiaUPC" w:hAnsi="CordiaUPC" w:cs="CordiaUPC"/>
      <w:b/>
      <w:bCs/>
      <w:spacing w:val="4"/>
      <w:sz w:val="20"/>
      <w:szCs w:val="20"/>
    </w:rPr>
  </w:style>
  <w:style w:type="character" w:customStyle="1" w:styleId="Heading142">
    <w:name w:val="Heading #14 (2)_"/>
    <w:basedOn w:val="DefaultParagraphFont"/>
    <w:link w:val="Heading1420"/>
    <w:rsid w:val="00763AA2"/>
    <w:rPr>
      <w:rFonts w:ascii="Arial" w:eastAsia="Arial" w:hAnsi="Arial" w:cs="Arial"/>
      <w:b/>
      <w:bCs/>
      <w:sz w:val="26"/>
      <w:szCs w:val="26"/>
      <w:shd w:val="clear" w:color="auto" w:fill="FFFFFF"/>
    </w:rPr>
  </w:style>
  <w:style w:type="paragraph" w:customStyle="1" w:styleId="Heading1420">
    <w:name w:val="Heading #14 (2)"/>
    <w:basedOn w:val="Normal"/>
    <w:link w:val="Heading142"/>
    <w:rsid w:val="00763AA2"/>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42SmallCaps">
    <w:name w:val="Heading #14 (2) + Small Caps"/>
    <w:basedOn w:val="Heading142"/>
    <w:rsid w:val="00763AA2"/>
    <w:rPr>
      <w:rFonts w:ascii="Arial" w:eastAsia="Arial" w:hAnsi="Arial" w:cs="Arial"/>
      <w:b/>
      <w:bCs/>
      <w:smallCaps/>
      <w:color w:val="000000"/>
      <w:spacing w:val="0"/>
      <w:w w:val="100"/>
      <w:position w:val="0"/>
      <w:sz w:val="26"/>
      <w:szCs w:val="26"/>
      <w:shd w:val="clear" w:color="auto" w:fill="FFFFFF"/>
      <w:lang w:val="en-US"/>
    </w:rPr>
  </w:style>
  <w:style w:type="character" w:customStyle="1" w:styleId="Bodytext350">
    <w:name w:val="Body text (35)"/>
    <w:basedOn w:val="Bodytext35"/>
    <w:rsid w:val="00763AA2"/>
    <w:rPr>
      <w:rFonts w:ascii="Georgia" w:eastAsia="Georgia" w:hAnsi="Georgia" w:cs="Georgia"/>
      <w:b/>
      <w:bCs/>
      <w:i/>
      <w:iCs/>
      <w:smallCaps w:val="0"/>
      <w:strike w:val="0"/>
      <w:color w:val="000000"/>
      <w:spacing w:val="0"/>
      <w:w w:val="100"/>
      <w:position w:val="0"/>
      <w:sz w:val="20"/>
      <w:szCs w:val="20"/>
      <w:u w:val="none"/>
      <w:lang w:val="en-US"/>
    </w:rPr>
  </w:style>
  <w:style w:type="character" w:customStyle="1" w:styleId="Picturecaption31">
    <w:name w:val="Picture caption (31)_"/>
    <w:basedOn w:val="DefaultParagraphFont"/>
    <w:link w:val="Picturecaption310"/>
    <w:rsid w:val="00763AA2"/>
    <w:rPr>
      <w:rFonts w:ascii="Century Gothic" w:eastAsia="Century Gothic" w:hAnsi="Century Gothic" w:cs="Century Gothic"/>
      <w:b/>
      <w:bCs/>
      <w:sz w:val="13"/>
      <w:szCs w:val="13"/>
      <w:shd w:val="clear" w:color="auto" w:fill="FFFFFF"/>
    </w:rPr>
  </w:style>
  <w:style w:type="paragraph" w:customStyle="1" w:styleId="Picturecaption310">
    <w:name w:val="Picture caption (31)"/>
    <w:basedOn w:val="Normal"/>
    <w:link w:val="Picturecaption31"/>
    <w:rsid w:val="00763AA2"/>
    <w:pPr>
      <w:widowControl w:val="0"/>
      <w:shd w:val="clear" w:color="auto" w:fill="FFFFFF"/>
      <w:spacing w:line="158" w:lineRule="exact"/>
    </w:pPr>
    <w:rPr>
      <w:rFonts w:ascii="Century Gothic" w:eastAsia="Century Gothic" w:hAnsi="Century Gothic" w:cs="Century Gothic"/>
      <w:b/>
      <w:bCs/>
      <w:sz w:val="13"/>
      <w:szCs w:val="13"/>
    </w:rPr>
  </w:style>
  <w:style w:type="character" w:customStyle="1" w:styleId="Picturecaption190">
    <w:name w:val="Picture caption (19)"/>
    <w:basedOn w:val="Picturecaption19"/>
    <w:rsid w:val="00763AA2"/>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Picturecaption27">
    <w:name w:val="Picture caption (27)_"/>
    <w:basedOn w:val="DefaultParagraphFont"/>
    <w:link w:val="Picturecaption270"/>
    <w:rsid w:val="00763AA2"/>
    <w:rPr>
      <w:rFonts w:ascii="CordiaUPC" w:eastAsia="CordiaUPC" w:hAnsi="CordiaUPC" w:cs="CordiaUPC"/>
      <w:spacing w:val="-20"/>
      <w:sz w:val="25"/>
      <w:szCs w:val="25"/>
      <w:shd w:val="clear" w:color="auto" w:fill="FFFFFF"/>
    </w:rPr>
  </w:style>
  <w:style w:type="paragraph" w:customStyle="1" w:styleId="Picturecaption270">
    <w:name w:val="Picture caption (27)"/>
    <w:basedOn w:val="Normal"/>
    <w:link w:val="Picturecaption27"/>
    <w:rsid w:val="00763AA2"/>
    <w:pPr>
      <w:widowControl w:val="0"/>
      <w:shd w:val="clear" w:color="auto" w:fill="FFFFFF"/>
      <w:spacing w:line="0" w:lineRule="atLeast"/>
    </w:pPr>
    <w:rPr>
      <w:rFonts w:ascii="CordiaUPC" w:eastAsia="CordiaUPC" w:hAnsi="CordiaUPC" w:cs="CordiaUPC"/>
      <w:spacing w:val="-20"/>
      <w:sz w:val="25"/>
      <w:szCs w:val="25"/>
    </w:rPr>
  </w:style>
  <w:style w:type="character" w:customStyle="1" w:styleId="Picturecaption27Spacing0pt">
    <w:name w:val="Picture caption (27) + Spacing 0 pt"/>
    <w:basedOn w:val="Picturecaption27"/>
    <w:rsid w:val="00763AA2"/>
    <w:rPr>
      <w:rFonts w:ascii="CordiaUPC" w:eastAsia="CordiaUPC" w:hAnsi="CordiaUPC" w:cs="CordiaUPC"/>
      <w:color w:val="000000"/>
      <w:spacing w:val="0"/>
      <w:w w:val="100"/>
      <w:position w:val="0"/>
      <w:sz w:val="25"/>
      <w:szCs w:val="25"/>
      <w:shd w:val="clear" w:color="auto" w:fill="FFFFFF"/>
    </w:rPr>
  </w:style>
  <w:style w:type="character" w:customStyle="1" w:styleId="Bodytext43Exact">
    <w:name w:val="Body text (43) Exact"/>
    <w:basedOn w:val="DefaultParagraphFont"/>
    <w:link w:val="Bodytext43"/>
    <w:rsid w:val="00763AA2"/>
    <w:rPr>
      <w:rFonts w:ascii="Arial" w:eastAsia="Arial" w:hAnsi="Arial" w:cs="Arial"/>
      <w:b/>
      <w:bCs/>
      <w:i/>
      <w:iCs/>
      <w:spacing w:val="6"/>
      <w:sz w:val="18"/>
      <w:szCs w:val="18"/>
      <w:shd w:val="clear" w:color="auto" w:fill="FFFFFF"/>
    </w:rPr>
  </w:style>
  <w:style w:type="paragraph" w:customStyle="1" w:styleId="Bodytext43">
    <w:name w:val="Body text (43)"/>
    <w:basedOn w:val="Normal"/>
    <w:link w:val="Bodytext43Exact"/>
    <w:rsid w:val="00763AA2"/>
    <w:pPr>
      <w:widowControl w:val="0"/>
      <w:shd w:val="clear" w:color="auto" w:fill="FFFFFF"/>
      <w:spacing w:line="0" w:lineRule="atLeast"/>
    </w:pPr>
    <w:rPr>
      <w:rFonts w:ascii="Arial" w:eastAsia="Arial" w:hAnsi="Arial" w:cs="Arial"/>
      <w:b/>
      <w:bCs/>
      <w:i/>
      <w:iCs/>
      <w:spacing w:val="6"/>
      <w:sz w:val="18"/>
      <w:szCs w:val="18"/>
    </w:rPr>
  </w:style>
  <w:style w:type="character" w:customStyle="1" w:styleId="Bodytext43Spacing0ptExact">
    <w:name w:val="Body text (43) + Spacing 0 pt Exact"/>
    <w:basedOn w:val="Bodytext43Exact"/>
    <w:rsid w:val="00763AA2"/>
    <w:rPr>
      <w:rFonts w:ascii="Arial" w:eastAsia="Arial" w:hAnsi="Arial" w:cs="Arial"/>
      <w:b/>
      <w:bCs/>
      <w:i/>
      <w:iCs/>
      <w:color w:val="000000"/>
      <w:spacing w:val="0"/>
      <w:w w:val="100"/>
      <w:position w:val="0"/>
      <w:sz w:val="18"/>
      <w:szCs w:val="18"/>
      <w:shd w:val="clear" w:color="auto" w:fill="FFFFFF"/>
    </w:rPr>
  </w:style>
  <w:style w:type="character" w:customStyle="1" w:styleId="Bodytext109">
    <w:name w:val="Body text (109)_"/>
    <w:basedOn w:val="DefaultParagraphFont"/>
    <w:link w:val="Bodytext1090"/>
    <w:rsid w:val="00763AA2"/>
    <w:rPr>
      <w:rFonts w:ascii="Gungsuh" w:eastAsia="Gungsuh" w:hAnsi="Gungsuh" w:cs="Gungsuh"/>
      <w:i/>
      <w:iCs/>
      <w:spacing w:val="-20"/>
      <w:sz w:val="20"/>
      <w:szCs w:val="20"/>
      <w:shd w:val="clear" w:color="auto" w:fill="FFFFFF"/>
    </w:rPr>
  </w:style>
  <w:style w:type="paragraph" w:customStyle="1" w:styleId="Bodytext1090">
    <w:name w:val="Body text (109)"/>
    <w:basedOn w:val="Normal"/>
    <w:link w:val="Bodytext109"/>
    <w:rsid w:val="00763AA2"/>
    <w:pPr>
      <w:widowControl w:val="0"/>
      <w:shd w:val="clear" w:color="auto" w:fill="FFFFFF"/>
      <w:spacing w:line="0" w:lineRule="atLeast"/>
    </w:pPr>
    <w:rPr>
      <w:rFonts w:ascii="Gungsuh" w:eastAsia="Gungsuh" w:hAnsi="Gungsuh" w:cs="Gungsuh"/>
      <w:i/>
      <w:iCs/>
      <w:spacing w:val="-20"/>
      <w:sz w:val="20"/>
      <w:szCs w:val="20"/>
    </w:rPr>
  </w:style>
  <w:style w:type="character" w:customStyle="1" w:styleId="Bodytext61">
    <w:name w:val="Body text (6)"/>
    <w:basedOn w:val="Bodytext6"/>
    <w:rsid w:val="00763AA2"/>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Bodytext110">
    <w:name w:val="Body text (110)_"/>
    <w:basedOn w:val="DefaultParagraphFont"/>
    <w:link w:val="Bodytext1100"/>
    <w:rsid w:val="00763AA2"/>
    <w:rPr>
      <w:rFonts w:ascii="Calibri" w:eastAsia="Calibri" w:hAnsi="Calibri" w:cs="Calibri"/>
      <w:b/>
      <w:bCs/>
      <w:sz w:val="12"/>
      <w:szCs w:val="12"/>
      <w:shd w:val="clear" w:color="auto" w:fill="FFFFFF"/>
    </w:rPr>
  </w:style>
  <w:style w:type="paragraph" w:customStyle="1" w:styleId="Bodytext1100">
    <w:name w:val="Body text (110)"/>
    <w:basedOn w:val="Normal"/>
    <w:link w:val="Bodytext110"/>
    <w:rsid w:val="00763AA2"/>
    <w:pPr>
      <w:widowControl w:val="0"/>
      <w:shd w:val="clear" w:color="auto" w:fill="FFFFFF"/>
      <w:spacing w:before="720" w:after="60" w:line="0" w:lineRule="atLeast"/>
    </w:pPr>
    <w:rPr>
      <w:rFonts w:ascii="Calibri" w:eastAsia="Calibri" w:hAnsi="Calibri"/>
      <w:b/>
      <w:bCs/>
      <w:sz w:val="12"/>
      <w:szCs w:val="12"/>
    </w:rPr>
  </w:style>
  <w:style w:type="character" w:customStyle="1" w:styleId="Bodytext870">
    <w:name w:val="Body text (87)"/>
    <w:basedOn w:val="Bodytext87"/>
    <w:rsid w:val="00763AA2"/>
    <w:rPr>
      <w:rFonts w:ascii="Segoe UI" w:eastAsia="Segoe UI" w:hAnsi="Segoe UI" w:cs="Segoe UI"/>
      <w:b w:val="0"/>
      <w:bCs w:val="0"/>
      <w:i w:val="0"/>
      <w:iCs w:val="0"/>
      <w:smallCaps w:val="0"/>
      <w:strike w:val="0"/>
      <w:color w:val="000000"/>
      <w:spacing w:val="0"/>
      <w:w w:val="100"/>
      <w:position w:val="0"/>
      <w:sz w:val="19"/>
      <w:szCs w:val="19"/>
      <w:u w:val="none"/>
      <w:lang w:val="en-US"/>
    </w:rPr>
  </w:style>
  <w:style w:type="character" w:customStyle="1" w:styleId="Bodytext111">
    <w:name w:val="Body text (111)_"/>
    <w:basedOn w:val="DefaultParagraphFont"/>
    <w:link w:val="Bodytext1110"/>
    <w:rsid w:val="00763AA2"/>
    <w:rPr>
      <w:rFonts w:ascii="Segoe UI" w:eastAsia="Segoe UI" w:hAnsi="Segoe UI" w:cs="Segoe UI"/>
      <w:sz w:val="16"/>
      <w:szCs w:val="16"/>
      <w:shd w:val="clear" w:color="auto" w:fill="FFFFFF"/>
    </w:rPr>
  </w:style>
  <w:style w:type="paragraph" w:customStyle="1" w:styleId="Bodytext1110">
    <w:name w:val="Body text (111)"/>
    <w:basedOn w:val="Normal"/>
    <w:link w:val="Bodytext111"/>
    <w:rsid w:val="00763AA2"/>
    <w:pPr>
      <w:widowControl w:val="0"/>
      <w:shd w:val="clear" w:color="auto" w:fill="FFFFFF"/>
      <w:spacing w:before="720" w:line="215" w:lineRule="exact"/>
      <w:jc w:val="both"/>
    </w:pPr>
    <w:rPr>
      <w:rFonts w:ascii="Segoe UI" w:eastAsia="Segoe UI" w:hAnsi="Segoe UI" w:cs="Segoe UI"/>
      <w:sz w:val="16"/>
      <w:szCs w:val="16"/>
    </w:rPr>
  </w:style>
  <w:style w:type="character" w:customStyle="1" w:styleId="Tablecaption7">
    <w:name w:val="Table caption (7)_"/>
    <w:basedOn w:val="DefaultParagraphFont"/>
    <w:link w:val="Tablecaption70"/>
    <w:rsid w:val="00763AA2"/>
    <w:rPr>
      <w:rFonts w:ascii="Arial" w:eastAsia="Arial" w:hAnsi="Arial" w:cs="Arial"/>
      <w:sz w:val="13"/>
      <w:szCs w:val="13"/>
      <w:shd w:val="clear" w:color="auto" w:fill="FFFFFF"/>
    </w:rPr>
  </w:style>
  <w:style w:type="paragraph" w:customStyle="1" w:styleId="Tablecaption70">
    <w:name w:val="Table caption (7)"/>
    <w:basedOn w:val="Normal"/>
    <w:link w:val="Tablecaption7"/>
    <w:rsid w:val="00763AA2"/>
    <w:pPr>
      <w:widowControl w:val="0"/>
      <w:shd w:val="clear" w:color="auto" w:fill="FFFFFF"/>
      <w:spacing w:after="60" w:line="0" w:lineRule="atLeast"/>
    </w:pPr>
    <w:rPr>
      <w:rFonts w:ascii="Arial" w:eastAsia="Arial" w:hAnsi="Arial" w:cs="Arial"/>
      <w:sz w:val="13"/>
      <w:szCs w:val="13"/>
    </w:rPr>
  </w:style>
  <w:style w:type="character" w:customStyle="1" w:styleId="BodytextSegoeUI">
    <w:name w:val="Body text + Segoe UI"/>
    <w:aliases w:val="21.5 pt"/>
    <w:basedOn w:val="Bodytext"/>
    <w:rsid w:val="00763AA2"/>
    <w:rPr>
      <w:rFonts w:ascii="Segoe UI" w:eastAsia="Segoe UI" w:hAnsi="Segoe UI" w:cs="Segoe UI"/>
      <w:b w:val="0"/>
      <w:bCs w:val="0"/>
      <w:i w:val="0"/>
      <w:iCs w:val="0"/>
      <w:smallCaps w:val="0"/>
      <w:strike w:val="0"/>
      <w:color w:val="000000"/>
      <w:spacing w:val="0"/>
      <w:w w:val="100"/>
      <w:position w:val="0"/>
      <w:sz w:val="43"/>
      <w:szCs w:val="43"/>
      <w:u w:val="none"/>
      <w:shd w:val="clear" w:color="auto" w:fill="FFFFFF"/>
    </w:rPr>
  </w:style>
  <w:style w:type="character" w:customStyle="1" w:styleId="Bodytext68">
    <w:name w:val="Body text (68)_"/>
    <w:basedOn w:val="DefaultParagraphFont"/>
    <w:rsid w:val="00763AA2"/>
    <w:rPr>
      <w:rFonts w:ascii="Georgia" w:eastAsia="Georgia" w:hAnsi="Georgia" w:cs="Georgia"/>
      <w:b w:val="0"/>
      <w:bCs w:val="0"/>
      <w:i w:val="0"/>
      <w:iCs w:val="0"/>
      <w:smallCaps w:val="0"/>
      <w:strike w:val="0"/>
      <w:sz w:val="20"/>
      <w:szCs w:val="20"/>
      <w:u w:val="none"/>
    </w:rPr>
  </w:style>
  <w:style w:type="character" w:customStyle="1" w:styleId="Bodytext112">
    <w:name w:val="Body text (112)_"/>
    <w:basedOn w:val="DefaultParagraphFont"/>
    <w:link w:val="Bodytext1120"/>
    <w:rsid w:val="00763AA2"/>
    <w:rPr>
      <w:rFonts w:ascii="Arial" w:eastAsia="Arial" w:hAnsi="Arial" w:cs="Arial"/>
      <w:b/>
      <w:bCs/>
      <w:sz w:val="25"/>
      <w:szCs w:val="25"/>
      <w:shd w:val="clear" w:color="auto" w:fill="FFFFFF"/>
    </w:rPr>
  </w:style>
  <w:style w:type="paragraph" w:customStyle="1" w:styleId="Bodytext1120">
    <w:name w:val="Body text (112)"/>
    <w:basedOn w:val="Normal"/>
    <w:link w:val="Bodytext112"/>
    <w:rsid w:val="00763AA2"/>
    <w:pPr>
      <w:widowControl w:val="0"/>
      <w:shd w:val="clear" w:color="auto" w:fill="FFFFFF"/>
      <w:spacing w:after="480" w:line="0" w:lineRule="atLeast"/>
      <w:jc w:val="both"/>
    </w:pPr>
    <w:rPr>
      <w:rFonts w:ascii="Arial" w:eastAsia="Arial" w:hAnsi="Arial" w:cs="Arial"/>
      <w:b/>
      <w:bCs/>
      <w:sz w:val="25"/>
      <w:szCs w:val="25"/>
    </w:rPr>
  </w:style>
  <w:style w:type="character" w:customStyle="1" w:styleId="Bodytext112SmallCaps">
    <w:name w:val="Body text (112) + Small Caps"/>
    <w:basedOn w:val="Bodytext112"/>
    <w:rsid w:val="00763AA2"/>
    <w:rPr>
      <w:rFonts w:ascii="Arial" w:eastAsia="Arial" w:hAnsi="Arial" w:cs="Arial"/>
      <w:b/>
      <w:bCs/>
      <w:smallCaps/>
      <w:color w:val="000000"/>
      <w:spacing w:val="0"/>
      <w:w w:val="100"/>
      <w:position w:val="0"/>
      <w:sz w:val="25"/>
      <w:szCs w:val="25"/>
      <w:shd w:val="clear" w:color="auto" w:fill="FFFFFF"/>
      <w:lang w:val="en-US"/>
    </w:rPr>
  </w:style>
  <w:style w:type="character" w:customStyle="1" w:styleId="Bodytext680">
    <w:name w:val="Body text (68)"/>
    <w:basedOn w:val="Bodytext68"/>
    <w:rsid w:val="00763AA2"/>
    <w:rPr>
      <w:rFonts w:ascii="Georgia" w:eastAsia="Georgia" w:hAnsi="Georgia" w:cs="Georgia"/>
      <w:b w:val="0"/>
      <w:bCs w:val="0"/>
      <w:i w:val="0"/>
      <w:iCs w:val="0"/>
      <w:smallCaps w:val="0"/>
      <w:strike w:val="0"/>
      <w:color w:val="000000"/>
      <w:spacing w:val="0"/>
      <w:w w:val="100"/>
      <w:position w:val="0"/>
      <w:sz w:val="20"/>
      <w:szCs w:val="20"/>
      <w:u w:val="none"/>
      <w:lang w:val="en-US"/>
    </w:rPr>
  </w:style>
  <w:style w:type="character" w:customStyle="1" w:styleId="Bodytext113">
    <w:name w:val="Body text (113)_"/>
    <w:basedOn w:val="DefaultParagraphFont"/>
    <w:link w:val="Bodytext1130"/>
    <w:rsid w:val="00763AA2"/>
    <w:rPr>
      <w:rFonts w:ascii="Arial" w:eastAsia="Arial" w:hAnsi="Arial" w:cs="Arial"/>
      <w:b/>
      <w:bCs/>
      <w:sz w:val="20"/>
      <w:szCs w:val="20"/>
      <w:shd w:val="clear" w:color="auto" w:fill="FFFFFF"/>
    </w:rPr>
  </w:style>
  <w:style w:type="paragraph" w:customStyle="1" w:styleId="Bodytext1130">
    <w:name w:val="Body text (113)"/>
    <w:basedOn w:val="Normal"/>
    <w:link w:val="Bodytext113"/>
    <w:rsid w:val="00763AA2"/>
    <w:pPr>
      <w:widowControl w:val="0"/>
      <w:shd w:val="clear" w:color="auto" w:fill="FFFFFF"/>
      <w:spacing w:before="180" w:after="480" w:line="0" w:lineRule="atLeast"/>
      <w:jc w:val="both"/>
    </w:pPr>
    <w:rPr>
      <w:rFonts w:ascii="Arial" w:eastAsia="Arial" w:hAnsi="Arial" w:cs="Arial"/>
      <w:b/>
      <w:bCs/>
      <w:sz w:val="20"/>
      <w:szCs w:val="20"/>
    </w:rPr>
  </w:style>
  <w:style w:type="character" w:customStyle="1" w:styleId="Tableofcontents10">
    <w:name w:val="Table of contents (10)_"/>
    <w:basedOn w:val="DefaultParagraphFont"/>
    <w:link w:val="Tableofcontents100"/>
    <w:rsid w:val="00763AA2"/>
    <w:rPr>
      <w:rFonts w:ascii="FrankRuehl" w:eastAsia="FrankRuehl" w:hAnsi="FrankRuehl" w:cs="FrankRuehl"/>
      <w:b/>
      <w:bCs/>
      <w:sz w:val="19"/>
      <w:szCs w:val="19"/>
      <w:shd w:val="clear" w:color="auto" w:fill="FFFFFF"/>
    </w:rPr>
  </w:style>
  <w:style w:type="paragraph" w:customStyle="1" w:styleId="Tableofcontents100">
    <w:name w:val="Table of contents (10)"/>
    <w:basedOn w:val="Normal"/>
    <w:link w:val="Tableofcontents10"/>
    <w:rsid w:val="00763AA2"/>
    <w:pPr>
      <w:widowControl w:val="0"/>
      <w:shd w:val="clear" w:color="auto" w:fill="FFFFFF"/>
      <w:spacing w:before="480" w:after="60" w:line="0" w:lineRule="atLeast"/>
      <w:jc w:val="both"/>
    </w:pPr>
    <w:rPr>
      <w:rFonts w:ascii="FrankRuehl" w:eastAsia="FrankRuehl" w:hAnsi="FrankRuehl" w:cs="FrankRuehl"/>
      <w:b/>
      <w:bCs/>
      <w:sz w:val="19"/>
      <w:szCs w:val="19"/>
    </w:rPr>
  </w:style>
  <w:style w:type="character" w:customStyle="1" w:styleId="Tableofcontents11">
    <w:name w:val="Table of contents (11)_"/>
    <w:basedOn w:val="DefaultParagraphFont"/>
    <w:rsid w:val="00763AA2"/>
    <w:rPr>
      <w:rFonts w:ascii="Arial" w:eastAsia="Arial" w:hAnsi="Arial" w:cs="Arial"/>
      <w:b w:val="0"/>
      <w:bCs w:val="0"/>
      <w:i/>
      <w:iCs/>
      <w:smallCaps w:val="0"/>
      <w:strike w:val="0"/>
      <w:sz w:val="18"/>
      <w:szCs w:val="18"/>
      <w:u w:val="none"/>
    </w:rPr>
  </w:style>
  <w:style w:type="character" w:customStyle="1" w:styleId="Tableofcontents110">
    <w:name w:val="Table of contents (11)"/>
    <w:basedOn w:val="Tableofcontents11"/>
    <w:rsid w:val="00763AA2"/>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Tableofcontents12">
    <w:name w:val="Table of contents (12)_"/>
    <w:basedOn w:val="DefaultParagraphFont"/>
    <w:link w:val="Tableofcontents120"/>
    <w:rsid w:val="00763AA2"/>
    <w:rPr>
      <w:rFonts w:ascii="Arial" w:eastAsia="Arial" w:hAnsi="Arial" w:cs="Arial"/>
      <w:i/>
      <w:iCs/>
      <w:sz w:val="18"/>
      <w:szCs w:val="18"/>
      <w:shd w:val="clear" w:color="auto" w:fill="FFFFFF"/>
    </w:rPr>
  </w:style>
  <w:style w:type="paragraph" w:customStyle="1" w:styleId="Tableofcontents120">
    <w:name w:val="Table of contents (12)"/>
    <w:basedOn w:val="Normal"/>
    <w:link w:val="Tableofcontents12"/>
    <w:rsid w:val="00763AA2"/>
    <w:pPr>
      <w:widowControl w:val="0"/>
      <w:shd w:val="clear" w:color="auto" w:fill="FFFFFF"/>
      <w:spacing w:line="210" w:lineRule="exact"/>
      <w:jc w:val="both"/>
    </w:pPr>
    <w:rPr>
      <w:rFonts w:ascii="Arial" w:eastAsia="Arial" w:hAnsi="Arial" w:cs="Arial"/>
      <w:i/>
      <w:iCs/>
      <w:sz w:val="18"/>
      <w:szCs w:val="18"/>
    </w:rPr>
  </w:style>
  <w:style w:type="character" w:customStyle="1" w:styleId="Tableofcontents14">
    <w:name w:val="Table of contents (14)_"/>
    <w:basedOn w:val="DefaultParagraphFont"/>
    <w:link w:val="Tableofcontents140"/>
    <w:rsid w:val="00763AA2"/>
    <w:rPr>
      <w:rFonts w:ascii="Candara" w:eastAsia="Candara" w:hAnsi="Candara" w:cs="Candara"/>
      <w:sz w:val="17"/>
      <w:szCs w:val="17"/>
      <w:shd w:val="clear" w:color="auto" w:fill="FFFFFF"/>
    </w:rPr>
  </w:style>
  <w:style w:type="paragraph" w:customStyle="1" w:styleId="Tableofcontents140">
    <w:name w:val="Table of contents (14)"/>
    <w:basedOn w:val="Normal"/>
    <w:link w:val="Tableofcontents14"/>
    <w:rsid w:val="00763AA2"/>
    <w:pPr>
      <w:widowControl w:val="0"/>
      <w:shd w:val="clear" w:color="auto" w:fill="FFFFFF"/>
      <w:spacing w:line="344" w:lineRule="exact"/>
    </w:pPr>
    <w:rPr>
      <w:rFonts w:ascii="Candara" w:eastAsia="Candara" w:hAnsi="Candara" w:cs="Candara"/>
      <w:sz w:val="17"/>
      <w:szCs w:val="17"/>
    </w:rPr>
  </w:style>
  <w:style w:type="character" w:customStyle="1" w:styleId="Tableofcontents15">
    <w:name w:val="Table of contents (15)_"/>
    <w:basedOn w:val="DefaultParagraphFont"/>
    <w:rsid w:val="00763AA2"/>
    <w:rPr>
      <w:rFonts w:ascii="Segoe UI" w:eastAsia="Segoe UI" w:hAnsi="Segoe UI" w:cs="Segoe UI"/>
      <w:b/>
      <w:bCs/>
      <w:i w:val="0"/>
      <w:iCs w:val="0"/>
      <w:smallCaps w:val="0"/>
      <w:strike w:val="0"/>
      <w:sz w:val="13"/>
      <w:szCs w:val="13"/>
      <w:u w:val="none"/>
    </w:rPr>
  </w:style>
  <w:style w:type="character" w:customStyle="1" w:styleId="Tableofcontents150">
    <w:name w:val="Table of contents (15)"/>
    <w:basedOn w:val="Tableofcontents15"/>
    <w:rsid w:val="00763AA2"/>
    <w:rPr>
      <w:rFonts w:ascii="Segoe UI" w:eastAsia="Segoe UI" w:hAnsi="Segoe UI" w:cs="Segoe UI"/>
      <w:b/>
      <w:bCs/>
      <w:i w:val="0"/>
      <w:iCs w:val="0"/>
      <w:smallCaps w:val="0"/>
      <w:strike w:val="0"/>
      <w:color w:val="000000"/>
      <w:spacing w:val="0"/>
      <w:w w:val="100"/>
      <w:position w:val="0"/>
      <w:sz w:val="13"/>
      <w:szCs w:val="13"/>
      <w:u w:val="none"/>
    </w:rPr>
  </w:style>
  <w:style w:type="character" w:customStyle="1" w:styleId="Heading162">
    <w:name w:val="Heading #16 (2)_"/>
    <w:basedOn w:val="DefaultParagraphFont"/>
    <w:link w:val="Heading1620"/>
    <w:rsid w:val="00763AA2"/>
    <w:rPr>
      <w:rFonts w:ascii="Arial" w:eastAsia="Arial" w:hAnsi="Arial" w:cs="Arial"/>
      <w:b/>
      <w:bCs/>
      <w:sz w:val="26"/>
      <w:szCs w:val="26"/>
      <w:shd w:val="clear" w:color="auto" w:fill="FFFFFF"/>
    </w:rPr>
  </w:style>
  <w:style w:type="paragraph" w:customStyle="1" w:styleId="Heading1620">
    <w:name w:val="Heading #16 (2)"/>
    <w:basedOn w:val="Normal"/>
    <w:link w:val="Heading162"/>
    <w:rsid w:val="00763AA2"/>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62SmallCaps">
    <w:name w:val="Heading #16 (2) + Small Caps"/>
    <w:basedOn w:val="Heading162"/>
    <w:rsid w:val="00763AA2"/>
    <w:rPr>
      <w:rFonts w:ascii="Arial" w:eastAsia="Arial" w:hAnsi="Arial" w:cs="Arial"/>
      <w:b/>
      <w:bCs/>
      <w:smallCaps/>
      <w:color w:val="000000"/>
      <w:spacing w:val="0"/>
      <w:w w:val="100"/>
      <w:position w:val="0"/>
      <w:sz w:val="26"/>
      <w:szCs w:val="26"/>
      <w:shd w:val="clear" w:color="auto" w:fill="FFFFFF"/>
      <w:lang w:val="en-US"/>
    </w:rPr>
  </w:style>
  <w:style w:type="character" w:customStyle="1" w:styleId="author">
    <w:name w:val="author"/>
    <w:rsid w:val="00763AA2"/>
  </w:style>
  <w:style w:type="character" w:customStyle="1" w:styleId="ft6">
    <w:name w:val="ft6"/>
    <w:basedOn w:val="DefaultParagraphFont"/>
    <w:rsid w:val="00763AA2"/>
  </w:style>
  <w:style w:type="character" w:customStyle="1" w:styleId="wikiexternallink">
    <w:name w:val="wikiexternallink"/>
    <w:basedOn w:val="DefaultParagraphFont"/>
    <w:rsid w:val="00763AA2"/>
  </w:style>
  <w:style w:type="character" w:customStyle="1" w:styleId="wikigeneratedlinkcontent">
    <w:name w:val="wikigeneratedlinkcontent"/>
    <w:basedOn w:val="DefaultParagraphFont"/>
    <w:rsid w:val="00763AA2"/>
  </w:style>
  <w:style w:type="character" w:customStyle="1" w:styleId="caps">
    <w:name w:val="caps"/>
    <w:basedOn w:val="DefaultParagraphFont"/>
    <w:rsid w:val="00763AA2"/>
  </w:style>
  <w:style w:type="character" w:customStyle="1" w:styleId="amp">
    <w:name w:val="amp"/>
    <w:basedOn w:val="DefaultParagraphFont"/>
    <w:rsid w:val="00763AA2"/>
  </w:style>
  <w:style w:type="character" w:customStyle="1" w:styleId="article-quote-right">
    <w:name w:val="article-quote-right"/>
    <w:basedOn w:val="DefaultParagraphFont"/>
    <w:rsid w:val="00763AA2"/>
  </w:style>
  <w:style w:type="paragraph" w:customStyle="1" w:styleId="cardtext">
    <w:name w:val="card text"/>
    <w:basedOn w:val="Normal"/>
    <w:link w:val="cardtextChar"/>
    <w:qFormat/>
    <w:rsid w:val="00763AA2"/>
    <w:pPr>
      <w:ind w:left="-720" w:right="-720"/>
    </w:pPr>
    <w:rPr>
      <w:rFonts w:eastAsia="Calibri" w:cs="Arial"/>
      <w:szCs w:val="26"/>
    </w:rPr>
  </w:style>
  <w:style w:type="character" w:customStyle="1" w:styleId="cardtextChar">
    <w:name w:val="card text Char"/>
    <w:link w:val="cardtext"/>
    <w:locked/>
    <w:rsid w:val="00763AA2"/>
    <w:rPr>
      <w:rFonts w:ascii="Georgia" w:eastAsia="Calibri" w:hAnsi="Georgia" w:cs="Arial"/>
      <w:szCs w:val="26"/>
    </w:rPr>
  </w:style>
  <w:style w:type="paragraph" w:customStyle="1" w:styleId="Shrink">
    <w:name w:val="Shrink"/>
    <w:rsid w:val="00763AA2"/>
    <w:pPr>
      <w:spacing w:after="0" w:line="240" w:lineRule="auto"/>
      <w:ind w:left="288" w:right="288"/>
    </w:pPr>
    <w:rPr>
      <w:rFonts w:ascii="Times New Roman" w:eastAsia="Times New Roman" w:hAnsi="Times New Roman" w:cs="Times New Roman"/>
      <w:sz w:val="12"/>
      <w:szCs w:val="24"/>
    </w:rPr>
  </w:style>
  <w:style w:type="character" w:customStyle="1" w:styleId="a">
    <w:name w:val="a"/>
    <w:basedOn w:val="DefaultParagraphFont"/>
    <w:rsid w:val="00763AA2"/>
  </w:style>
  <w:style w:type="character" w:customStyle="1" w:styleId="BodyTextChar">
    <w:name w:val="Body Text Char"/>
    <w:basedOn w:val="DefaultParagraphFont"/>
    <w:link w:val="BodyText0"/>
    <w:semiHidden/>
    <w:locked/>
    <w:rsid w:val="00763AA2"/>
    <w:rPr>
      <w:rFonts w:ascii="Geneva" w:eastAsia="Times New Roman" w:hAnsi="Geneva" w:cs="Geneva"/>
      <w:b/>
      <w:bCs/>
      <w:sz w:val="24"/>
    </w:rPr>
  </w:style>
  <w:style w:type="paragraph" w:styleId="BodyText0">
    <w:name w:val="Body Text"/>
    <w:basedOn w:val="Normal"/>
    <w:link w:val="BodyTextChar"/>
    <w:semiHidden/>
    <w:unhideWhenUsed/>
    <w:rsid w:val="00763AA2"/>
    <w:pPr>
      <w:spacing w:after="120"/>
    </w:pPr>
    <w:rPr>
      <w:rFonts w:ascii="Geneva" w:eastAsia="Times New Roman" w:hAnsi="Geneva" w:cs="Geneva"/>
      <w:b/>
      <w:bCs/>
      <w:sz w:val="24"/>
    </w:rPr>
  </w:style>
  <w:style w:type="character" w:customStyle="1" w:styleId="BodyTextChar1">
    <w:name w:val="Body Text Char1"/>
    <w:basedOn w:val="DefaultParagraphFont"/>
    <w:semiHidden/>
    <w:rsid w:val="00763AA2"/>
    <w:rPr>
      <w:rFonts w:ascii="Georgia" w:hAnsi="Georgia" w:cs="Calibri"/>
    </w:rPr>
  </w:style>
  <w:style w:type="character" w:customStyle="1" w:styleId="SubtitleChar">
    <w:name w:val="Subtitle Char"/>
    <w:link w:val="Subtitle"/>
    <w:locked/>
    <w:rsid w:val="00763AA2"/>
    <w:rPr>
      <w:rFonts w:ascii="Arial" w:hAnsi="Arial" w:cs="Arial"/>
      <w:bCs/>
      <w:szCs w:val="26"/>
      <w:u w:val="single"/>
    </w:rPr>
  </w:style>
  <w:style w:type="paragraph" w:styleId="Subtitle">
    <w:name w:val="Subtitle"/>
    <w:basedOn w:val="Normal"/>
    <w:next w:val="Normal"/>
    <w:link w:val="SubtitleChar"/>
    <w:qFormat/>
    <w:rsid w:val="00763AA2"/>
    <w:pPr>
      <w:numPr>
        <w:ilvl w:val="1"/>
      </w:numPr>
    </w:pPr>
    <w:rPr>
      <w:rFonts w:ascii="Arial" w:hAnsi="Arial" w:cs="Arial"/>
      <w:bCs/>
      <w:szCs w:val="26"/>
      <w:u w:val="single"/>
    </w:rPr>
  </w:style>
  <w:style w:type="character" w:customStyle="1" w:styleId="SubtitleChar1">
    <w:name w:val="Subtitle Char1"/>
    <w:basedOn w:val="DefaultParagraphFont"/>
    <w:uiPriority w:val="11"/>
    <w:rsid w:val="00763AA2"/>
    <w:rPr>
      <w:rFonts w:asciiTheme="majorHAnsi" w:eastAsiaTheme="majorEastAsia" w:hAnsiTheme="majorHAnsi" w:cstheme="majorBidi"/>
      <w:i/>
      <w:iCs/>
      <w:color w:val="4F81BD" w:themeColor="accent1"/>
      <w:spacing w:val="15"/>
      <w:sz w:val="24"/>
      <w:szCs w:val="24"/>
    </w:rPr>
  </w:style>
  <w:style w:type="character" w:customStyle="1" w:styleId="BodyText2Char">
    <w:name w:val="Body Text 2 Char"/>
    <w:basedOn w:val="DefaultParagraphFont"/>
    <w:link w:val="BodyText21"/>
    <w:semiHidden/>
    <w:locked/>
    <w:rsid w:val="00763AA2"/>
    <w:rPr>
      <w:rFonts w:ascii="Times New Roman" w:eastAsia="Times New Roman" w:hAnsi="Times New Roman" w:cs="Times New Roman"/>
      <w:sz w:val="16"/>
      <w:szCs w:val="24"/>
    </w:rPr>
  </w:style>
  <w:style w:type="paragraph" w:styleId="BodyText21">
    <w:name w:val="Body Text 2"/>
    <w:basedOn w:val="Normal"/>
    <w:link w:val="BodyText2Char"/>
    <w:semiHidden/>
    <w:unhideWhenUsed/>
    <w:rsid w:val="00763AA2"/>
    <w:pPr>
      <w:spacing w:after="120" w:line="480" w:lineRule="auto"/>
    </w:pPr>
    <w:rPr>
      <w:rFonts w:ascii="Times New Roman" w:eastAsia="Times New Roman" w:hAnsi="Times New Roman" w:cs="Times New Roman"/>
      <w:sz w:val="16"/>
      <w:szCs w:val="24"/>
    </w:rPr>
  </w:style>
  <w:style w:type="character" w:customStyle="1" w:styleId="BodyText2Char1">
    <w:name w:val="Body Text 2 Char1"/>
    <w:basedOn w:val="DefaultParagraphFont"/>
    <w:semiHidden/>
    <w:rsid w:val="00763AA2"/>
    <w:rPr>
      <w:rFonts w:ascii="Georgia" w:hAnsi="Georgia" w:cs="Calibri"/>
    </w:rPr>
  </w:style>
  <w:style w:type="character" w:customStyle="1" w:styleId="UnderliningChar">
    <w:name w:val="Underlining Char"/>
    <w:link w:val="Underlining"/>
    <w:locked/>
    <w:rsid w:val="00763AA2"/>
    <w:rPr>
      <w:rFonts w:ascii="Georgia" w:hAnsi="Georgia"/>
      <w:u w:val="single"/>
    </w:rPr>
  </w:style>
  <w:style w:type="paragraph" w:customStyle="1" w:styleId="Underlining">
    <w:name w:val="Underlining"/>
    <w:basedOn w:val="Normal"/>
    <w:next w:val="Normal"/>
    <w:link w:val="UnderliningChar"/>
    <w:rsid w:val="00763AA2"/>
    <w:pPr>
      <w:jc w:val="both"/>
    </w:pPr>
    <w:rPr>
      <w:rFonts w:cstheme="minorBidi"/>
      <w:u w:val="single"/>
    </w:rPr>
  </w:style>
  <w:style w:type="character" w:customStyle="1" w:styleId="citesChar">
    <w:name w:val="cites Char"/>
    <w:aliases w:val="Heading 1 Char3"/>
    <w:link w:val="cites0"/>
    <w:locked/>
    <w:rsid w:val="00763AA2"/>
    <w:rPr>
      <w:rFonts w:ascii="Times New Roman" w:eastAsia="Malgun Gothic" w:hAnsi="Times New Roman" w:cs="Times New Roman"/>
      <w:b/>
      <w:szCs w:val="24"/>
      <w:u w:val="single"/>
    </w:rPr>
  </w:style>
  <w:style w:type="paragraph" w:customStyle="1" w:styleId="cites0">
    <w:name w:val="cites"/>
    <w:next w:val="Normal"/>
    <w:link w:val="citesChar"/>
    <w:autoRedefine/>
    <w:rsid w:val="00763AA2"/>
    <w:pPr>
      <w:spacing w:after="0" w:line="240" w:lineRule="auto"/>
      <w:contextualSpacing/>
    </w:pPr>
    <w:rPr>
      <w:rFonts w:ascii="Times New Roman" w:eastAsia="Malgun Gothic" w:hAnsi="Times New Roman" w:cs="Times New Roman"/>
      <w:b/>
      <w:szCs w:val="24"/>
      <w:u w:val="single"/>
    </w:rPr>
  </w:style>
  <w:style w:type="character" w:customStyle="1" w:styleId="tinyChar">
    <w:name w:val="tiny Char"/>
    <w:link w:val="tiny"/>
    <w:locked/>
    <w:rsid w:val="00763AA2"/>
    <w:rPr>
      <w:rFonts w:ascii="Times New Roman" w:eastAsia="Malgun Gothic" w:hAnsi="Times New Roman" w:cs="Times New Roman"/>
      <w:sz w:val="12"/>
      <w:szCs w:val="24"/>
    </w:rPr>
  </w:style>
  <w:style w:type="paragraph" w:customStyle="1" w:styleId="tiny">
    <w:name w:val="tiny"/>
    <w:next w:val="Normal"/>
    <w:link w:val="tinyChar"/>
    <w:autoRedefine/>
    <w:rsid w:val="00763AA2"/>
    <w:pPr>
      <w:spacing w:after="0" w:line="240" w:lineRule="auto"/>
      <w:contextualSpacing/>
    </w:pPr>
    <w:rPr>
      <w:rFonts w:ascii="Times New Roman" w:eastAsia="Malgun Gothic" w:hAnsi="Times New Roman" w:cs="Times New Roman"/>
      <w:sz w:val="12"/>
      <w:szCs w:val="24"/>
    </w:rPr>
  </w:style>
  <w:style w:type="character" w:customStyle="1" w:styleId="underlinedChar">
    <w:name w:val="underlined Char"/>
    <w:link w:val="underlined"/>
    <w:locked/>
    <w:rsid w:val="00763AA2"/>
    <w:rPr>
      <w:rFonts w:ascii="Times New Roman" w:eastAsia="Malgun Gothic" w:hAnsi="Times New Roman" w:cs="Times New Roman"/>
      <w:sz w:val="21"/>
      <w:szCs w:val="24"/>
      <w:u w:val="single"/>
    </w:rPr>
  </w:style>
  <w:style w:type="paragraph" w:customStyle="1" w:styleId="underlined">
    <w:name w:val="underlined"/>
    <w:next w:val="Normal"/>
    <w:link w:val="underlinedChar"/>
    <w:autoRedefine/>
    <w:rsid w:val="00763AA2"/>
    <w:pPr>
      <w:spacing w:after="0" w:line="240" w:lineRule="auto"/>
      <w:contextualSpacing/>
    </w:pPr>
    <w:rPr>
      <w:rFonts w:ascii="Times New Roman" w:eastAsia="Malgun Gothic" w:hAnsi="Times New Roman" w:cs="Times New Roman"/>
      <w:sz w:val="21"/>
      <w:szCs w:val="24"/>
      <w:u w:val="single"/>
    </w:rPr>
  </w:style>
  <w:style w:type="character" w:customStyle="1" w:styleId="CardTagandCiteChar">
    <w:name w:val="Card Tag and Cite Char"/>
    <w:link w:val="CardTagandCite"/>
    <w:locked/>
    <w:rsid w:val="00763AA2"/>
    <w:rPr>
      <w:rFonts w:ascii="Arial Narrow" w:hAnsi="Arial Narrow"/>
      <w:b/>
      <w:color w:val="000000"/>
      <w:sz w:val="26"/>
      <w:szCs w:val="24"/>
    </w:rPr>
  </w:style>
  <w:style w:type="paragraph" w:customStyle="1" w:styleId="CardTagandCite">
    <w:name w:val="Card Tag and Cite"/>
    <w:basedOn w:val="Normal"/>
    <w:next w:val="Normal"/>
    <w:link w:val="CardTagandCiteChar"/>
    <w:rsid w:val="00763AA2"/>
    <w:rPr>
      <w:rFonts w:ascii="Arial Narrow" w:hAnsi="Arial Narrow" w:cstheme="minorBidi"/>
      <w:b/>
      <w:color w:val="000000"/>
      <w:sz w:val="26"/>
      <w:szCs w:val="24"/>
    </w:rPr>
  </w:style>
  <w:style w:type="character" w:customStyle="1" w:styleId="MicrotextChar">
    <w:name w:val="Microtext Char"/>
    <w:link w:val="Microtext"/>
    <w:locked/>
    <w:rsid w:val="00763AA2"/>
    <w:rPr>
      <w:rFonts w:ascii="Times New Roman" w:hAnsi="Times New Roman" w:cs="Times New Roman"/>
      <w:sz w:val="12"/>
    </w:rPr>
  </w:style>
  <w:style w:type="paragraph" w:customStyle="1" w:styleId="Microtext">
    <w:name w:val="Microtext"/>
    <w:basedOn w:val="Normal"/>
    <w:next w:val="Normal"/>
    <w:link w:val="MicrotextChar"/>
    <w:qFormat/>
    <w:rsid w:val="00763AA2"/>
    <w:rPr>
      <w:rFonts w:ascii="Times New Roman" w:hAnsi="Times New Roman" w:cs="Times New Roman"/>
      <w:sz w:val="12"/>
    </w:rPr>
  </w:style>
  <w:style w:type="character" w:customStyle="1" w:styleId="BoldUnderlineChar">
    <w:name w:val="Bold Underline Char"/>
    <w:link w:val="BoldUnderline0"/>
    <w:locked/>
    <w:rsid w:val="00763AA2"/>
    <w:rPr>
      <w:rFonts w:ascii="Arial Narrow" w:hAnsi="Arial Narrow"/>
      <w:b/>
      <w:u w:val="thick"/>
    </w:rPr>
  </w:style>
  <w:style w:type="paragraph" w:customStyle="1" w:styleId="BoldUnderline0">
    <w:name w:val="Bold Underline"/>
    <w:basedOn w:val="Normal"/>
    <w:next w:val="Normal"/>
    <w:link w:val="BoldUnderlineChar"/>
    <w:autoRedefine/>
    <w:qFormat/>
    <w:rsid w:val="00763AA2"/>
    <w:rPr>
      <w:rFonts w:ascii="Arial Narrow" w:hAnsi="Arial Narrow" w:cstheme="minorBidi"/>
      <w:b/>
      <w:u w:val="thick"/>
    </w:rPr>
  </w:style>
  <w:style w:type="character" w:customStyle="1" w:styleId="NothingChar">
    <w:name w:val="Nothing Char"/>
    <w:link w:val="Nothing"/>
    <w:locked/>
    <w:rsid w:val="00763AA2"/>
    <w:rPr>
      <w:rFonts w:ascii="Times New Roman" w:eastAsia="Times New Roman" w:hAnsi="Times New Roman" w:cs="Times New Roman"/>
    </w:rPr>
  </w:style>
  <w:style w:type="paragraph" w:customStyle="1" w:styleId="Nothing">
    <w:name w:val="Nothing"/>
    <w:basedOn w:val="Normal"/>
    <w:link w:val="NothingChar"/>
    <w:qFormat/>
    <w:rsid w:val="00763AA2"/>
    <w:pPr>
      <w:autoSpaceDE w:val="0"/>
      <w:autoSpaceDN w:val="0"/>
      <w:adjustRightInd w:val="0"/>
      <w:jc w:val="both"/>
    </w:pPr>
    <w:rPr>
      <w:rFonts w:ascii="Times New Roman" w:eastAsia="Times New Roman" w:hAnsi="Times New Roman" w:cs="Times New Roman"/>
    </w:rPr>
  </w:style>
  <w:style w:type="character" w:customStyle="1" w:styleId="Style4Char">
    <w:name w:val="Style4 Char"/>
    <w:link w:val="Style4"/>
    <w:locked/>
    <w:rsid w:val="00763AA2"/>
    <w:rPr>
      <w:rFonts w:ascii="Arial Narrow" w:eastAsia="Times New Roman" w:hAnsi="Arial Narrow"/>
      <w:szCs w:val="24"/>
      <w:u w:val="single"/>
    </w:rPr>
  </w:style>
  <w:style w:type="paragraph" w:customStyle="1" w:styleId="Style4">
    <w:name w:val="Style4"/>
    <w:basedOn w:val="Normal"/>
    <w:link w:val="Style4Char"/>
    <w:rsid w:val="00763AA2"/>
    <w:rPr>
      <w:rFonts w:ascii="Arial Narrow" w:eastAsia="Times New Roman" w:hAnsi="Arial Narrow" w:cstheme="minorBidi"/>
      <w:szCs w:val="24"/>
      <w:u w:val="single"/>
    </w:rPr>
  </w:style>
  <w:style w:type="character" w:customStyle="1" w:styleId="SmallTextChar">
    <w:name w:val="Small Text Char"/>
    <w:link w:val="SmallText"/>
    <w:locked/>
    <w:rsid w:val="00763AA2"/>
    <w:rPr>
      <w:rFonts w:ascii="Arial Narrow" w:hAnsi="Arial Narrow"/>
      <w:color w:val="000000"/>
      <w:sz w:val="18"/>
      <w:szCs w:val="24"/>
    </w:rPr>
  </w:style>
  <w:style w:type="paragraph" w:customStyle="1" w:styleId="SmallText">
    <w:name w:val="Small Text"/>
    <w:basedOn w:val="CardTagandCite"/>
    <w:next w:val="Normal"/>
    <w:link w:val="SmallTextChar"/>
    <w:rsid w:val="00763AA2"/>
    <w:rPr>
      <w:b w:val="0"/>
      <w:sz w:val="18"/>
    </w:rPr>
  </w:style>
  <w:style w:type="character" w:customStyle="1" w:styleId="tagCharCharChar">
    <w:name w:val="tag Char Char Char"/>
    <w:link w:val="tagCharChar"/>
    <w:locked/>
    <w:rsid w:val="00763AA2"/>
    <w:rPr>
      <w:rFonts w:ascii="Arial" w:eastAsia="Times New Roman" w:hAnsi="Arial" w:cs="Arial"/>
      <w:b/>
      <w:sz w:val="24"/>
    </w:rPr>
  </w:style>
  <w:style w:type="paragraph" w:customStyle="1" w:styleId="tagCharChar">
    <w:name w:val="tag Char Char"/>
    <w:basedOn w:val="Normal"/>
    <w:link w:val="tagCharCharChar"/>
    <w:rsid w:val="00763AA2"/>
    <w:pPr>
      <w:spacing w:after="200" w:line="276" w:lineRule="auto"/>
    </w:pPr>
    <w:rPr>
      <w:rFonts w:ascii="Arial" w:eastAsia="Times New Roman" w:hAnsi="Arial" w:cs="Arial"/>
      <w:b/>
      <w:sz w:val="24"/>
    </w:rPr>
  </w:style>
  <w:style w:type="character" w:customStyle="1" w:styleId="StyleStyle4LatinTimesNewRomanAsianSimSunChar">
    <w:name w:val="Style Style4 + (Latin) Times New Roman (Asian) SimSun Char"/>
    <w:link w:val="StyleStyle4LatinTimesNewRomanAsianSimSun"/>
    <w:locked/>
    <w:rsid w:val="00763AA2"/>
    <w:rPr>
      <w:rFonts w:ascii="Times New Roman" w:eastAsia="SimSun" w:hAnsi="Times New Roman" w:cs="Times New Roman"/>
      <w:szCs w:val="24"/>
      <w:u w:val="single"/>
    </w:rPr>
  </w:style>
  <w:style w:type="paragraph" w:customStyle="1" w:styleId="StyleStyle4LatinTimesNewRomanAsianSimSun">
    <w:name w:val="Style Style4 + (Latin) Times New Roman (Asian) SimSun"/>
    <w:basedOn w:val="Style4"/>
    <w:link w:val="StyleStyle4LatinTimesNewRomanAsianSimSunChar"/>
    <w:rsid w:val="00763AA2"/>
    <w:rPr>
      <w:rFonts w:ascii="Times New Roman" w:eastAsia="SimSun" w:hAnsi="Times New Roman" w:cs="Times New Roman"/>
    </w:rPr>
  </w:style>
  <w:style w:type="character" w:customStyle="1" w:styleId="Style1Char">
    <w:name w:val="Style1 Char"/>
    <w:link w:val="Style10"/>
    <w:locked/>
    <w:rsid w:val="00763AA2"/>
    <w:rPr>
      <w:rFonts w:ascii="Times New Roman" w:eastAsia="SimSun" w:hAnsi="Times New Roman" w:cs="Times New Roman"/>
      <w:szCs w:val="24"/>
      <w:u w:val="single"/>
      <w:lang w:eastAsia="zh-CN"/>
    </w:rPr>
  </w:style>
  <w:style w:type="paragraph" w:customStyle="1" w:styleId="Style10">
    <w:name w:val="Style1"/>
    <w:basedOn w:val="Normal"/>
    <w:link w:val="Style1Char"/>
    <w:rsid w:val="00763AA2"/>
    <w:rPr>
      <w:rFonts w:ascii="Times New Roman" w:eastAsia="SimSun" w:hAnsi="Times New Roman" w:cs="Times New Roman"/>
      <w:szCs w:val="24"/>
      <w:u w:val="single"/>
      <w:lang w:eastAsia="zh-CN"/>
    </w:rPr>
  </w:style>
  <w:style w:type="character" w:customStyle="1" w:styleId="StyleUnderlineCharLatinTimesNewRomanAsianSimSunChar">
    <w:name w:val="Style Underline Char + (Latin) Times New Roman (Asian) SimSun Char"/>
    <w:link w:val="StyleUnderlineCharLatinTimesNewRomanAsianSimSun"/>
    <w:locked/>
    <w:rsid w:val="00763AA2"/>
    <w:rPr>
      <w:rFonts w:ascii="Times New Roman" w:eastAsia="SimSun" w:hAnsi="Times New Roman" w:cs="Times New Roman"/>
      <w:szCs w:val="24"/>
      <w:u w:val="single"/>
    </w:rPr>
  </w:style>
  <w:style w:type="paragraph" w:customStyle="1" w:styleId="StyleUnderlineCharLatinTimesNewRomanAsianSimSun">
    <w:name w:val="Style Underline Char + (Latin) Times New Roman (Asian) SimSun"/>
    <w:basedOn w:val="Normal"/>
    <w:link w:val="StyleUnderlineCharLatinTimesNewRomanAsianSimSunChar"/>
    <w:rsid w:val="00763AA2"/>
    <w:rPr>
      <w:rFonts w:ascii="Times New Roman" w:eastAsia="SimSun" w:hAnsi="Times New Roman" w:cs="Times New Roman"/>
      <w:szCs w:val="24"/>
      <w:u w:val="single"/>
    </w:rPr>
  </w:style>
  <w:style w:type="character" w:customStyle="1" w:styleId="StyleUnderlineCharLatinTimesNewRomanAsianSimSunBoldChar">
    <w:name w:val="Style Underline Char + (Latin) Times New Roman (Asian) SimSun Bold Char"/>
    <w:link w:val="StyleUnderlineCharLatinTimesNewRomanAsianSimSunBold"/>
    <w:locked/>
    <w:rsid w:val="00763AA2"/>
    <w:rPr>
      <w:rFonts w:ascii="Times New Roman" w:eastAsia="SimSun" w:hAnsi="Times New Roman" w:cs="Times New Roman"/>
      <w:b/>
      <w:bCs/>
      <w:szCs w:val="24"/>
      <w:u w:val="single"/>
    </w:rPr>
  </w:style>
  <w:style w:type="paragraph" w:customStyle="1" w:styleId="StyleUnderlineCharLatinTimesNewRomanAsianSimSunBold">
    <w:name w:val="Style Underline Char + (Latin) Times New Roman (Asian) SimSun Bold"/>
    <w:basedOn w:val="Normal"/>
    <w:link w:val="StyleUnderlineCharLatinTimesNewRomanAsianSimSunBoldChar"/>
    <w:rsid w:val="00763AA2"/>
    <w:rPr>
      <w:rFonts w:ascii="Times New Roman" w:eastAsia="SimSun" w:hAnsi="Times New Roman" w:cs="Times New Roman"/>
      <w:b/>
      <w:bCs/>
      <w:szCs w:val="24"/>
      <w:u w:val="single"/>
    </w:rPr>
  </w:style>
  <w:style w:type="character" w:customStyle="1" w:styleId="StyleStyle49ptChar">
    <w:name w:val="Style Style4 + 9 pt Char"/>
    <w:link w:val="StyleStyle49pt"/>
    <w:locked/>
    <w:rsid w:val="00763AA2"/>
    <w:rPr>
      <w:rFonts w:ascii="Times New Roman" w:eastAsia="Times New Roman" w:hAnsi="Times New Roman" w:cs="Times New Roman"/>
      <w:szCs w:val="24"/>
      <w:u w:val="single"/>
    </w:rPr>
  </w:style>
  <w:style w:type="paragraph" w:customStyle="1" w:styleId="StyleStyle49pt">
    <w:name w:val="Style Style4 + 9 pt"/>
    <w:basedOn w:val="Normal"/>
    <w:link w:val="StyleStyle49ptChar"/>
    <w:rsid w:val="00763AA2"/>
    <w:rPr>
      <w:rFonts w:ascii="Times New Roman" w:eastAsia="Times New Roman" w:hAnsi="Times New Roman" w:cs="Times New Roman"/>
      <w:szCs w:val="24"/>
      <w:u w:val="single"/>
    </w:rPr>
  </w:style>
  <w:style w:type="character" w:customStyle="1" w:styleId="StyleStyle1BoldChar">
    <w:name w:val="Style Style1 + Bold Char"/>
    <w:link w:val="StyleStyle1Bold"/>
    <w:locked/>
    <w:rsid w:val="00763AA2"/>
    <w:rPr>
      <w:rFonts w:ascii="Times New Roman" w:eastAsia="SimSun" w:hAnsi="Times New Roman" w:cs="Times New Roman"/>
      <w:b/>
      <w:bCs/>
      <w:szCs w:val="24"/>
      <w:u w:val="single"/>
      <w:lang w:eastAsia="zh-CN"/>
    </w:rPr>
  </w:style>
  <w:style w:type="paragraph" w:customStyle="1" w:styleId="StyleStyle1Bold">
    <w:name w:val="Style Style1 + Bold"/>
    <w:basedOn w:val="Style10"/>
    <w:link w:val="StyleStyle1BoldChar"/>
    <w:rsid w:val="00763AA2"/>
    <w:rPr>
      <w:b/>
      <w:bCs/>
    </w:rPr>
  </w:style>
  <w:style w:type="character" w:customStyle="1" w:styleId="BoldandUnderlineCharChar2">
    <w:name w:val="Bold and Underline Char Char2"/>
    <w:link w:val="BoldandUnderlineChar"/>
    <w:locked/>
    <w:rsid w:val="00763AA2"/>
    <w:rPr>
      <w:b/>
      <w:u w:val="single"/>
    </w:rPr>
  </w:style>
  <w:style w:type="paragraph" w:customStyle="1" w:styleId="BoldandUnderlineChar">
    <w:name w:val="Bold and Underline Char"/>
    <w:basedOn w:val="Normal"/>
    <w:link w:val="BoldandUnderlineCharChar2"/>
    <w:rsid w:val="00763AA2"/>
    <w:rPr>
      <w:rFonts w:asciiTheme="minorHAnsi" w:hAnsiTheme="minorHAnsi" w:cstheme="minorBidi"/>
      <w:b/>
      <w:u w:val="single"/>
    </w:rPr>
  </w:style>
  <w:style w:type="character" w:customStyle="1" w:styleId="StyleBoldandUnderlineChar11ptChar">
    <w:name w:val="Style Bold and Underline Char + 11 pt Char"/>
    <w:link w:val="StyleBoldandUnderlineChar11pt"/>
    <w:locked/>
    <w:rsid w:val="00763AA2"/>
    <w:rPr>
      <w:b/>
      <w:bCs/>
      <w:u w:val="single"/>
    </w:rPr>
  </w:style>
  <w:style w:type="paragraph" w:customStyle="1" w:styleId="StyleBoldandUnderlineChar11pt">
    <w:name w:val="Style Bold and Underline Char + 11 pt"/>
    <w:basedOn w:val="BoldandUnderlineChar"/>
    <w:link w:val="StyleBoldandUnderlineChar11ptChar"/>
    <w:rsid w:val="00763AA2"/>
    <w:rPr>
      <w:bCs/>
    </w:rPr>
  </w:style>
  <w:style w:type="character" w:customStyle="1" w:styleId="StyleUnderlineChar11ptChar">
    <w:name w:val="Style Underline Char + 11 pt Char"/>
    <w:link w:val="StyleUnderlineChar11pt"/>
    <w:locked/>
    <w:rsid w:val="00763AA2"/>
    <w:rPr>
      <w:rFonts w:ascii="Times New Roman" w:eastAsia="Times New Roman" w:hAnsi="Times New Roman" w:cs="Times New Roman"/>
      <w:szCs w:val="24"/>
      <w:u w:val="single"/>
    </w:rPr>
  </w:style>
  <w:style w:type="paragraph" w:customStyle="1" w:styleId="StyleUnderlineChar11pt">
    <w:name w:val="Style Underline Char + 11 pt"/>
    <w:basedOn w:val="Normal"/>
    <w:link w:val="StyleUnderlineChar11ptChar"/>
    <w:rsid w:val="00763AA2"/>
    <w:rPr>
      <w:rFonts w:ascii="Times New Roman" w:eastAsia="Times New Roman" w:hAnsi="Times New Roman" w:cs="Times New Roman"/>
      <w:szCs w:val="24"/>
      <w:u w:val="single"/>
    </w:rPr>
  </w:style>
  <w:style w:type="character" w:customStyle="1" w:styleId="StyleUnderlineChar11ptBoldChar">
    <w:name w:val="Style Underline Char + 11 pt Bold Char"/>
    <w:link w:val="StyleUnderlineChar11ptBold"/>
    <w:locked/>
    <w:rsid w:val="00763AA2"/>
    <w:rPr>
      <w:rFonts w:ascii="Times New Roman" w:eastAsia="Times New Roman" w:hAnsi="Times New Roman" w:cs="Times New Roman"/>
      <w:b/>
      <w:bCs/>
      <w:szCs w:val="24"/>
      <w:u w:val="single"/>
    </w:rPr>
  </w:style>
  <w:style w:type="paragraph" w:customStyle="1" w:styleId="StyleUnderlineChar11ptBold">
    <w:name w:val="Style Underline Char + 11 pt Bold"/>
    <w:basedOn w:val="Normal"/>
    <w:link w:val="StyleUnderlineChar11ptBoldChar"/>
    <w:rsid w:val="00763AA2"/>
    <w:rPr>
      <w:rFonts w:ascii="Times New Roman" w:eastAsia="Times New Roman" w:hAnsi="Times New Roman" w:cs="Times New Roman"/>
      <w:b/>
      <w:bCs/>
      <w:szCs w:val="24"/>
      <w:u w:val="single"/>
    </w:rPr>
  </w:style>
  <w:style w:type="character" w:customStyle="1" w:styleId="StyleStyleStyle4LatinTimesNewRomanAsianSimSunBoldChar">
    <w:name w:val="Style Style Style4 + (Latin) Times New Roman (Asian) SimSun Bold + Char"/>
    <w:link w:val="StyleStyleStyle4LatinTimesNewRomanAsianSimSunBold"/>
    <w:locked/>
    <w:rsid w:val="00763AA2"/>
    <w:rPr>
      <w:rFonts w:ascii="Times New Roman" w:eastAsia="SimSun" w:hAnsi="Times New Roman" w:cs="Times New Roman"/>
      <w:b/>
      <w:bCs/>
      <w:szCs w:val="24"/>
      <w:u w:val="single"/>
    </w:rPr>
  </w:style>
  <w:style w:type="paragraph" w:customStyle="1" w:styleId="StyleStyleStyle4LatinTimesNewRomanAsianSimSunBold">
    <w:name w:val="Style Style Style4 + (Latin) Times New Roman (Asian) SimSun Bold +"/>
    <w:basedOn w:val="Normal"/>
    <w:link w:val="StyleStyleStyle4LatinTimesNewRomanAsianSimSunBoldChar"/>
    <w:rsid w:val="00763AA2"/>
    <w:rPr>
      <w:rFonts w:ascii="Times New Roman" w:eastAsia="SimSun" w:hAnsi="Times New Roman" w:cs="Times New Roman"/>
      <w:b/>
      <w:bCs/>
      <w:szCs w:val="24"/>
      <w:u w:val="single"/>
    </w:rPr>
  </w:style>
  <w:style w:type="character" w:customStyle="1" w:styleId="StyleStyle4BoldChar">
    <w:name w:val="Style Style4 + Bold Char"/>
    <w:link w:val="StyleStyle4Bold"/>
    <w:locked/>
    <w:rsid w:val="00763AA2"/>
    <w:rPr>
      <w:rFonts w:ascii="Times New Roman" w:eastAsia="Times New Roman" w:hAnsi="Times New Roman" w:cs="Times New Roman"/>
      <w:b/>
      <w:bCs/>
      <w:szCs w:val="24"/>
      <w:u w:val="single"/>
    </w:rPr>
  </w:style>
  <w:style w:type="paragraph" w:customStyle="1" w:styleId="StyleStyle4Bold">
    <w:name w:val="Style Style4 + Bold"/>
    <w:basedOn w:val="Style4"/>
    <w:link w:val="StyleStyle4BoldChar"/>
    <w:rsid w:val="00763AA2"/>
    <w:rPr>
      <w:rFonts w:ascii="Times New Roman" w:hAnsi="Times New Roman" w:cs="Times New Roman"/>
      <w:b/>
      <w:bCs/>
    </w:rPr>
  </w:style>
  <w:style w:type="character" w:customStyle="1" w:styleId="StyleStyle411ptChar">
    <w:name w:val="Style Style4 + 11 pt Char"/>
    <w:link w:val="StyleStyle411pt"/>
    <w:locked/>
    <w:rsid w:val="00763AA2"/>
    <w:rPr>
      <w:rFonts w:ascii="Times New Roman" w:eastAsia="Times New Roman" w:hAnsi="Times New Roman" w:cs="Times New Roman"/>
      <w:szCs w:val="24"/>
      <w:u w:val="single"/>
    </w:rPr>
  </w:style>
  <w:style w:type="paragraph" w:customStyle="1" w:styleId="StyleStyle411pt">
    <w:name w:val="Style Style4 + 11 pt"/>
    <w:basedOn w:val="Normal"/>
    <w:link w:val="StyleStyle411ptChar"/>
    <w:rsid w:val="00763AA2"/>
    <w:rPr>
      <w:rFonts w:ascii="Times New Roman" w:eastAsia="Times New Roman" w:hAnsi="Times New Roman" w:cs="Times New Roman"/>
      <w:szCs w:val="24"/>
      <w:u w:val="single"/>
    </w:rPr>
  </w:style>
  <w:style w:type="character" w:customStyle="1" w:styleId="StyleStyle411ptBoldChar">
    <w:name w:val="Style Style4 + 11 pt Bold Char"/>
    <w:link w:val="StyleStyle411ptBold"/>
    <w:locked/>
    <w:rsid w:val="00763AA2"/>
    <w:rPr>
      <w:rFonts w:ascii="Times New Roman" w:eastAsia="Times New Roman" w:hAnsi="Times New Roman" w:cs="Times New Roman"/>
      <w:b/>
      <w:bCs/>
      <w:szCs w:val="24"/>
      <w:u w:val="single"/>
    </w:rPr>
  </w:style>
  <w:style w:type="paragraph" w:customStyle="1" w:styleId="StyleStyle411ptBold">
    <w:name w:val="Style Style4 + 11 pt Bold"/>
    <w:basedOn w:val="Normal"/>
    <w:link w:val="StyleStyle411ptBoldChar"/>
    <w:rsid w:val="00763AA2"/>
    <w:rPr>
      <w:rFonts w:ascii="Times New Roman" w:eastAsia="Times New Roman" w:hAnsi="Times New Roman" w:cs="Times New Roman"/>
      <w:b/>
      <w:bCs/>
      <w:szCs w:val="24"/>
      <w:u w:val="single"/>
    </w:rPr>
  </w:style>
  <w:style w:type="character" w:customStyle="1" w:styleId="StyleStyle411pt1Char">
    <w:name w:val="Style Style4 + 11 pt1 Char"/>
    <w:link w:val="StyleStyle411pt1"/>
    <w:locked/>
    <w:rsid w:val="00763AA2"/>
    <w:rPr>
      <w:rFonts w:ascii="Times New Roman" w:eastAsia="Times New Roman" w:hAnsi="Times New Roman" w:cs="Times New Roman"/>
      <w:szCs w:val="24"/>
      <w:u w:val="single"/>
    </w:rPr>
  </w:style>
  <w:style w:type="paragraph" w:customStyle="1" w:styleId="StyleStyle411pt1">
    <w:name w:val="Style Style4 + 11 pt1"/>
    <w:basedOn w:val="Style4"/>
    <w:link w:val="StyleStyle411pt1Char"/>
    <w:rsid w:val="00763AA2"/>
    <w:rPr>
      <w:rFonts w:ascii="Times New Roman" w:hAnsi="Times New Roman" w:cs="Times New Roman"/>
    </w:rPr>
  </w:style>
  <w:style w:type="character" w:customStyle="1" w:styleId="StyleStyle411ptBorderSinglesolidlineAuto05ptLChar">
    <w:name w:val="Style Style4 + 11 pt Border: : (Single solid line Auto  0.5 pt L... Char"/>
    <w:link w:val="StyleStyle411ptBorderSinglesolidlineAuto05ptL"/>
    <w:locked/>
    <w:rsid w:val="00763AA2"/>
    <w:rPr>
      <w:rFonts w:ascii="Times New Roman" w:eastAsia="Times New Roman" w:hAnsi="Times New Roman" w:cs="Times New Roman"/>
      <w:szCs w:val="24"/>
      <w:u w:val="single"/>
      <w:bdr w:val="single" w:sz="4" w:space="0" w:color="auto" w:frame="1"/>
    </w:rPr>
  </w:style>
  <w:style w:type="paragraph" w:customStyle="1" w:styleId="StyleStyle411ptBorderSinglesolidlineAuto05ptL">
    <w:name w:val="Style Style4 + 11 pt Border: : (Single solid line Auto  0.5 pt L..."/>
    <w:basedOn w:val="Style4"/>
    <w:link w:val="StyleStyle411ptBorderSinglesolidlineAuto05ptLChar"/>
    <w:rsid w:val="00763AA2"/>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StyleStyle49ptBoldChar">
    <w:name w:val="Style Style4 + 9 pt Bold Char"/>
    <w:link w:val="StyleStyle49ptBold"/>
    <w:locked/>
    <w:rsid w:val="00763AA2"/>
    <w:rPr>
      <w:rFonts w:ascii="Times New Roman" w:eastAsia="Times New Roman" w:hAnsi="Times New Roman" w:cs="Times New Roman"/>
      <w:b/>
      <w:bCs/>
      <w:szCs w:val="24"/>
      <w:u w:val="single"/>
    </w:rPr>
  </w:style>
  <w:style w:type="paragraph" w:customStyle="1" w:styleId="StyleStyle49ptBold">
    <w:name w:val="Style Style4 + 9 pt Bold"/>
    <w:basedOn w:val="Normal"/>
    <w:link w:val="StyleStyle49ptBoldChar"/>
    <w:rsid w:val="00763AA2"/>
    <w:rPr>
      <w:rFonts w:ascii="Times New Roman" w:eastAsia="Times New Roman" w:hAnsi="Times New Roman" w:cs="Times New Roman"/>
      <w:b/>
      <w:bCs/>
      <w:szCs w:val="24"/>
      <w:u w:val="single"/>
    </w:rPr>
  </w:style>
  <w:style w:type="character" w:customStyle="1" w:styleId="StyleStyle49ptBoldBorderSinglesolidlineAuto05Char">
    <w:name w:val="Style Style4 + 9 pt Bold Border: : (Single solid line Auto  0.5... Char"/>
    <w:link w:val="StyleStyle49ptBoldBorderSinglesolidlineAuto05"/>
    <w:locked/>
    <w:rsid w:val="00763AA2"/>
    <w:rPr>
      <w:rFonts w:ascii="Times New Roman" w:eastAsia="Times New Roman" w:hAnsi="Times New Roman" w:cs="Times New Roman"/>
      <w:b/>
      <w:bCs/>
      <w:szCs w:val="24"/>
      <w:u w:val="single"/>
      <w:bdr w:val="single" w:sz="4" w:space="0" w:color="auto" w:frame="1"/>
    </w:rPr>
  </w:style>
  <w:style w:type="paragraph" w:customStyle="1" w:styleId="StyleStyle49ptBoldBorderSinglesolidlineAuto05">
    <w:name w:val="Style Style4 + 9 pt Bold Border: : (Single solid line Auto  0.5..."/>
    <w:basedOn w:val="Style4"/>
    <w:link w:val="StyleStyle49ptBoldBorderSinglesolidlineAuto05Char"/>
    <w:rsid w:val="00763AA2"/>
    <w:pPr>
      <w:pBdr>
        <w:top w:val="single" w:sz="4" w:space="0" w:color="auto"/>
        <w:left w:val="single" w:sz="4" w:space="0" w:color="auto"/>
        <w:bottom w:val="single" w:sz="4" w:space="0" w:color="auto"/>
        <w:right w:val="single" w:sz="4" w:space="0" w:color="auto"/>
      </w:pBdr>
    </w:pPr>
    <w:rPr>
      <w:rFonts w:ascii="Times New Roman" w:hAnsi="Times New Roman" w:cs="Times New Roman"/>
      <w:b/>
      <w:bCs/>
      <w:bdr w:val="single" w:sz="4" w:space="0" w:color="auto" w:frame="1"/>
    </w:rPr>
  </w:style>
  <w:style w:type="character" w:customStyle="1" w:styleId="StyleStyle49ptBorderSinglesolidlineAuto05ptLiChar">
    <w:name w:val="Style Style4 + 9 pt Border: : (Single solid line Auto  0.5 pt Li... Char"/>
    <w:link w:val="StyleStyle49ptBorderSinglesolidlineAuto05ptLi"/>
    <w:locked/>
    <w:rsid w:val="00763AA2"/>
    <w:rPr>
      <w:rFonts w:ascii="Times New Roman" w:eastAsia="Times New Roman" w:hAnsi="Times New Roman" w:cs="Times New Roman"/>
      <w:szCs w:val="24"/>
      <w:u w:val="single"/>
      <w:bdr w:val="single" w:sz="4" w:space="0" w:color="auto" w:frame="1"/>
    </w:rPr>
  </w:style>
  <w:style w:type="paragraph" w:customStyle="1" w:styleId="StyleStyle49ptBorderSinglesolidlineAuto05ptLi">
    <w:name w:val="Style Style4 + 9 pt Border: : (Single solid line Auto  0.5 pt Li..."/>
    <w:basedOn w:val="Style4"/>
    <w:link w:val="StyleStyle49ptBorderSinglesolidlineAuto05ptLiChar"/>
    <w:rsid w:val="00763AA2"/>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H4TagChar1">
    <w:name w:val="H4 (Tag) Char1"/>
    <w:link w:val="H4Tag"/>
    <w:locked/>
    <w:rsid w:val="00763AA2"/>
    <w:rPr>
      <w:rFonts w:ascii="Georgia" w:hAnsi="Georgia"/>
      <w:b/>
    </w:rPr>
  </w:style>
  <w:style w:type="paragraph" w:customStyle="1" w:styleId="H4Tag">
    <w:name w:val="H4 (Tag)"/>
    <w:basedOn w:val="Normal"/>
    <w:link w:val="H4TagChar1"/>
    <w:qFormat/>
    <w:rsid w:val="00763AA2"/>
    <w:rPr>
      <w:rFonts w:cstheme="minorBidi"/>
      <w:b/>
    </w:rPr>
  </w:style>
  <w:style w:type="character" w:customStyle="1" w:styleId="cardCharCharChar">
    <w:name w:val="card Char Char Char"/>
    <w:link w:val="cardCharChar"/>
    <w:locked/>
    <w:rsid w:val="00763AA2"/>
    <w:rPr>
      <w:rFonts w:ascii="Times New Roman" w:eastAsia="Times New Roman" w:hAnsi="Times New Roman" w:cs="Times New Roman"/>
    </w:rPr>
  </w:style>
  <w:style w:type="paragraph" w:customStyle="1" w:styleId="cardCharChar">
    <w:name w:val="card Char Char"/>
    <w:basedOn w:val="Normal"/>
    <w:link w:val="cardCharCharChar"/>
    <w:rsid w:val="00763AA2"/>
    <w:pPr>
      <w:ind w:left="288" w:right="288"/>
    </w:pPr>
    <w:rPr>
      <w:rFonts w:ascii="Times New Roman" w:eastAsia="Times New Roman" w:hAnsi="Times New Roman" w:cs="Times New Roman"/>
    </w:rPr>
  </w:style>
  <w:style w:type="character" w:customStyle="1" w:styleId="UnderlineCharCharCharCharCharChar">
    <w:name w:val="Underline Char Char Char Char Char Char"/>
    <w:link w:val="UnderlineCharCharCharCharChar"/>
    <w:locked/>
    <w:rsid w:val="00763AA2"/>
    <w:rPr>
      <w:rFonts w:ascii="Arial Narrow" w:eastAsia="Times New Roman" w:hAnsi="Arial Narrow"/>
      <w:szCs w:val="24"/>
      <w:u w:val="single"/>
    </w:rPr>
  </w:style>
  <w:style w:type="paragraph" w:customStyle="1" w:styleId="UnderlineCharCharCharCharChar">
    <w:name w:val="Underline Char Char Char Char Char"/>
    <w:basedOn w:val="Normal"/>
    <w:link w:val="UnderlineCharCharCharCharCharChar"/>
    <w:rsid w:val="00763AA2"/>
    <w:rPr>
      <w:rFonts w:ascii="Arial Narrow" w:eastAsia="Times New Roman" w:hAnsi="Arial Narrow" w:cstheme="minorBidi"/>
      <w:szCs w:val="24"/>
      <w:u w:val="single"/>
    </w:rPr>
  </w:style>
  <w:style w:type="character" w:customStyle="1" w:styleId="TextsmallChar">
    <w:name w:val="Textsmall Char"/>
    <w:link w:val="Textsmall"/>
    <w:locked/>
    <w:rsid w:val="00763AA2"/>
    <w:rPr>
      <w:rFonts w:ascii="Times New Roman" w:eastAsia="Times New Roman" w:hAnsi="Times New Roman" w:cs="Times New Roman"/>
      <w:sz w:val="16"/>
      <w:szCs w:val="24"/>
    </w:rPr>
  </w:style>
  <w:style w:type="paragraph" w:customStyle="1" w:styleId="Textsmall">
    <w:name w:val="Textsmall"/>
    <w:basedOn w:val="Normal"/>
    <w:next w:val="Normal"/>
    <w:link w:val="TextsmallChar"/>
    <w:rsid w:val="00763AA2"/>
    <w:rPr>
      <w:rFonts w:ascii="Times New Roman" w:eastAsia="Times New Roman" w:hAnsi="Times New Roman" w:cs="Times New Roman"/>
      <w:sz w:val="16"/>
      <w:szCs w:val="24"/>
    </w:rPr>
  </w:style>
  <w:style w:type="character" w:customStyle="1" w:styleId="Debate-CardTagandCite-F6Char">
    <w:name w:val="Debate- Card Tag and Cite- F6 Char"/>
    <w:link w:val="Debate-CardTagandCite-F6"/>
    <w:locked/>
    <w:rsid w:val="00763AA2"/>
    <w:rPr>
      <w:rFonts w:ascii="Georgia" w:hAnsi="Georgia"/>
      <w:b/>
    </w:rPr>
  </w:style>
  <w:style w:type="paragraph" w:customStyle="1" w:styleId="Debate-CardTagandCite-F6">
    <w:name w:val="Debate- Card Tag and Cite- F6"/>
    <w:basedOn w:val="Normal"/>
    <w:link w:val="Debate-CardTagandCite-F6Char"/>
    <w:qFormat/>
    <w:rsid w:val="00763AA2"/>
    <w:pPr>
      <w:contextualSpacing/>
    </w:pPr>
    <w:rPr>
      <w:rFonts w:cstheme="minorBidi"/>
      <w:b/>
    </w:rPr>
  </w:style>
  <w:style w:type="character" w:customStyle="1" w:styleId="CardTagChar">
    <w:name w:val="Card Tag Char"/>
    <w:link w:val="CardTag"/>
    <w:locked/>
    <w:rsid w:val="00763AA2"/>
    <w:rPr>
      <w:rFonts w:ascii="Arial Narrow" w:hAnsi="Arial Narrow"/>
      <w:b/>
      <w:sz w:val="26"/>
      <w:szCs w:val="24"/>
    </w:rPr>
  </w:style>
  <w:style w:type="paragraph" w:customStyle="1" w:styleId="CardTag">
    <w:name w:val="Card Tag"/>
    <w:link w:val="CardTagChar"/>
    <w:rsid w:val="00763AA2"/>
    <w:pPr>
      <w:spacing w:after="0" w:line="240" w:lineRule="auto"/>
    </w:pPr>
    <w:rPr>
      <w:rFonts w:ascii="Arial Narrow" w:hAnsi="Arial Narrow"/>
      <w:b/>
      <w:sz w:val="26"/>
      <w:szCs w:val="24"/>
    </w:rPr>
  </w:style>
  <w:style w:type="character" w:customStyle="1" w:styleId="CardText1Char">
    <w:name w:val="Card Text 1 Char"/>
    <w:link w:val="CardText1"/>
    <w:locked/>
    <w:rsid w:val="00763AA2"/>
    <w:rPr>
      <w:rFonts w:ascii="Georgia" w:hAnsi="Georgia"/>
      <w:color w:val="000000"/>
      <w:u w:val="single"/>
    </w:rPr>
  </w:style>
  <w:style w:type="paragraph" w:customStyle="1" w:styleId="CardText1">
    <w:name w:val="Card Text 1"/>
    <w:basedOn w:val="Normal"/>
    <w:link w:val="CardText1Char"/>
    <w:autoRedefine/>
    <w:rsid w:val="00763AA2"/>
    <w:rPr>
      <w:rFonts w:cstheme="minorBidi"/>
      <w:color w:val="000000"/>
      <w:u w:val="single"/>
    </w:rPr>
  </w:style>
  <w:style w:type="character" w:customStyle="1" w:styleId="CardText2Char">
    <w:name w:val="Card Text 2 Char"/>
    <w:link w:val="CardText2"/>
    <w:locked/>
    <w:rsid w:val="00763AA2"/>
    <w:rPr>
      <w:rFonts w:ascii="Georgia" w:hAnsi="Georgia"/>
      <w:b/>
      <w:color w:val="000000"/>
      <w:u w:val="single"/>
    </w:rPr>
  </w:style>
  <w:style w:type="paragraph" w:customStyle="1" w:styleId="CardText2">
    <w:name w:val="Card Text 2"/>
    <w:basedOn w:val="CardText1"/>
    <w:link w:val="CardText2Char"/>
    <w:rsid w:val="00763AA2"/>
    <w:rPr>
      <w:b/>
    </w:rPr>
  </w:style>
  <w:style w:type="character" w:customStyle="1" w:styleId="CardtextChar0">
    <w:name w:val="Card text Char"/>
    <w:link w:val="Cardtext0"/>
    <w:uiPriority w:val="99"/>
    <w:locked/>
    <w:rsid w:val="00763AA2"/>
    <w:rPr>
      <w:rFonts w:ascii="Arial Narrow" w:eastAsia="Times New Roman" w:hAnsi="Arial Narrow"/>
      <w:sz w:val="24"/>
      <w:u w:val="single"/>
    </w:rPr>
  </w:style>
  <w:style w:type="paragraph" w:customStyle="1" w:styleId="Cardtext0">
    <w:name w:val="Card text"/>
    <w:link w:val="CardtextChar0"/>
    <w:uiPriority w:val="99"/>
    <w:rsid w:val="00763AA2"/>
    <w:pPr>
      <w:widowControl w:val="0"/>
      <w:autoSpaceDE w:val="0"/>
      <w:autoSpaceDN w:val="0"/>
      <w:adjustRightInd w:val="0"/>
      <w:spacing w:after="0" w:line="240" w:lineRule="auto"/>
    </w:pPr>
    <w:rPr>
      <w:rFonts w:ascii="Arial Narrow" w:eastAsia="Times New Roman" w:hAnsi="Arial Narrow"/>
      <w:sz w:val="24"/>
      <w:u w:val="single"/>
    </w:rPr>
  </w:style>
  <w:style w:type="character" w:customStyle="1" w:styleId="Debate-CardSmalltextF2Char">
    <w:name w:val="Debate- Card Small text F2 Char"/>
    <w:link w:val="Debate-CardSmalltextF2"/>
    <w:locked/>
    <w:rsid w:val="00763AA2"/>
    <w:rPr>
      <w:rFonts w:ascii="Arial Narrow" w:hAnsi="Arial Narrow"/>
      <w:sz w:val="16"/>
    </w:rPr>
  </w:style>
  <w:style w:type="paragraph" w:customStyle="1" w:styleId="Debate-CardSmalltextF2">
    <w:name w:val="Debate- Card Small text F2"/>
    <w:basedOn w:val="Normal"/>
    <w:next w:val="Debate-CardTagandCite-F6"/>
    <w:link w:val="Debate-CardSmalltextF2Char"/>
    <w:qFormat/>
    <w:rsid w:val="00763AA2"/>
    <w:pPr>
      <w:spacing w:after="200"/>
      <w:contextualSpacing/>
    </w:pPr>
    <w:rPr>
      <w:rFonts w:ascii="Arial Narrow" w:hAnsi="Arial Narrow" w:cstheme="minorBidi"/>
      <w:sz w:val="16"/>
    </w:rPr>
  </w:style>
  <w:style w:type="character" w:customStyle="1" w:styleId="Debate-CardTextUnderlined-F3Char">
    <w:name w:val="Debate- Card Text Underlined- F3 Char"/>
    <w:link w:val="Debate-CardTextUnderlined-F3"/>
    <w:locked/>
    <w:rsid w:val="00763AA2"/>
    <w:rPr>
      <w:rFonts w:ascii="Arial Narrow" w:hAnsi="Arial Narrow"/>
      <w:sz w:val="18"/>
      <w:u w:val="single"/>
    </w:rPr>
  </w:style>
  <w:style w:type="paragraph" w:customStyle="1" w:styleId="Debate-CardTextUnderlined-F3">
    <w:name w:val="Debate- Card Text Underlined- F3"/>
    <w:basedOn w:val="Normal"/>
    <w:next w:val="NoSpacing"/>
    <w:link w:val="Debate-CardTextUnderlined-F3Char"/>
    <w:qFormat/>
    <w:rsid w:val="00763AA2"/>
    <w:pPr>
      <w:spacing w:after="200"/>
      <w:contextualSpacing/>
    </w:pPr>
    <w:rPr>
      <w:rFonts w:ascii="Arial Narrow" w:hAnsi="Arial Narrow" w:cstheme="minorBidi"/>
      <w:sz w:val="18"/>
      <w:u w:val="single"/>
    </w:rPr>
  </w:style>
  <w:style w:type="character" w:customStyle="1" w:styleId="Debate-EmphasizedText-F5Char">
    <w:name w:val="Debate- Emphasized Text- F5 Char"/>
    <w:link w:val="Debate-EmphasizedText-F5"/>
    <w:locked/>
    <w:rsid w:val="00763AA2"/>
    <w:rPr>
      <w:rFonts w:ascii="Arial Narrow" w:hAnsi="Arial Narrow"/>
      <w:b/>
      <w:sz w:val="18"/>
      <w:u w:val="single"/>
    </w:rPr>
  </w:style>
  <w:style w:type="paragraph" w:customStyle="1" w:styleId="Debate-EmphasizedText-F5">
    <w:name w:val="Debate- Emphasized Text- F5"/>
    <w:basedOn w:val="Debate-CardTextUnderlined-F3"/>
    <w:link w:val="Debate-EmphasizedText-F5Char"/>
    <w:qFormat/>
    <w:rsid w:val="00763AA2"/>
    <w:rPr>
      <w:b/>
    </w:rPr>
  </w:style>
  <w:style w:type="character" w:customStyle="1" w:styleId="BoldUnderlineChar0">
    <w:name w:val="BoldUnderline Char"/>
    <w:locked/>
    <w:rsid w:val="00763AA2"/>
    <w:rPr>
      <w:rFonts w:ascii="Times New Roman" w:eastAsia="Times New Roman" w:hAnsi="Times New Roman" w:cs="Times New Roman"/>
      <w:b/>
      <w:szCs w:val="24"/>
      <w:u w:val="single"/>
    </w:rPr>
  </w:style>
  <w:style w:type="character" w:customStyle="1" w:styleId="MicroTextChar0">
    <w:name w:val="MicroText Char"/>
    <w:link w:val="MicroText0"/>
    <w:locked/>
    <w:rsid w:val="00763AA2"/>
    <w:rPr>
      <w:sz w:val="12"/>
      <w:lang w:val="en-GB"/>
    </w:rPr>
  </w:style>
  <w:style w:type="paragraph" w:customStyle="1" w:styleId="MicroText0">
    <w:name w:val="MicroText"/>
    <w:basedOn w:val="Normal"/>
    <w:next w:val="Normal"/>
    <w:link w:val="MicroTextChar0"/>
    <w:rsid w:val="00763AA2"/>
    <w:rPr>
      <w:rFonts w:asciiTheme="minorHAnsi" w:hAnsiTheme="minorHAnsi" w:cstheme="minorBidi"/>
      <w:sz w:val="12"/>
      <w:lang w:val="en-GB"/>
    </w:rPr>
  </w:style>
  <w:style w:type="character" w:customStyle="1" w:styleId="term">
    <w:name w:val="term"/>
    <w:rsid w:val="00763AA2"/>
  </w:style>
  <w:style w:type="character" w:customStyle="1" w:styleId="UnderlineCharCharChar">
    <w:name w:val="Underline Char Char Char"/>
    <w:rsid w:val="00763AA2"/>
    <w:rPr>
      <w:noProof w:val="0"/>
      <w:u w:val="single"/>
      <w:lang w:val="en-US" w:eastAsia="en-US" w:bidi="ar-SA"/>
    </w:rPr>
  </w:style>
  <w:style w:type="character" w:customStyle="1" w:styleId="BoldandUnderlineCharCharCharChar">
    <w:name w:val="Bold and Underline Char Char Char Char"/>
    <w:rsid w:val="00763AA2"/>
    <w:rPr>
      <w:b/>
      <w:bCs w:val="0"/>
      <w:noProof w:val="0"/>
      <w:u w:val="single"/>
      <w:lang w:val="en-US" w:eastAsia="en-US" w:bidi="ar-SA"/>
    </w:rPr>
  </w:style>
  <w:style w:type="character" w:customStyle="1" w:styleId="BoldandUnderlineCharChar">
    <w:name w:val="Bold and Underline Char Char"/>
    <w:rsid w:val="00763AA2"/>
    <w:rPr>
      <w:b/>
      <w:bCs w:val="0"/>
      <w:noProof w:val="0"/>
      <w:u w:val="single"/>
      <w:lang w:val="en-US" w:eastAsia="en-US" w:bidi="ar-SA"/>
    </w:rPr>
  </w:style>
  <w:style w:type="character" w:customStyle="1" w:styleId="UnderlineCharChar1">
    <w:name w:val="Underline Char Char1"/>
    <w:rsid w:val="00763AA2"/>
    <w:rPr>
      <w:u w:val="single"/>
      <w:lang w:val="en-US" w:eastAsia="en-US" w:bidi="ar-SA"/>
    </w:rPr>
  </w:style>
  <w:style w:type="character" w:customStyle="1" w:styleId="stylestylebold12pt0">
    <w:name w:val="stylestylebold12pt"/>
    <w:rsid w:val="00763AA2"/>
  </w:style>
  <w:style w:type="character" w:customStyle="1" w:styleId="commentstext">
    <w:name w:val="commentstext"/>
    <w:rsid w:val="00763AA2"/>
  </w:style>
  <w:style w:type="character" w:customStyle="1" w:styleId="Heading1Char1">
    <w:name w:val="Heading 1 Char1"/>
    <w:aliases w:val="Pocket Char1,F2 - Heading 1 Char1,AHeading 1 Char1,Brief - Heading 1 Char1,Block Name Char1,Block Header Char1,ALEX Char1,Heading Char1,Block Titles Char,Heading 1 Char Char Char Char1,Heading 1 Char1 Char Char Char"/>
    <w:uiPriority w:val="1"/>
    <w:rsid w:val="00763AA2"/>
    <w:rPr>
      <w:rFonts w:ascii="Arial" w:hAnsi="Arial" w:cs="Arial" w:hint="default"/>
      <w:b/>
      <w:bCs/>
      <w:caps/>
      <w:color w:val="000000"/>
      <w:kern w:val="32"/>
      <w:szCs w:val="32"/>
      <w:lang w:val="en-US" w:eastAsia="en-US" w:bidi="ar-SA"/>
    </w:rPr>
  </w:style>
  <w:style w:type="character" w:customStyle="1" w:styleId="term1">
    <w:name w:val="term1"/>
    <w:rsid w:val="00763AA2"/>
    <w:rPr>
      <w:b/>
      <w:bCs/>
    </w:rPr>
  </w:style>
  <w:style w:type="character" w:customStyle="1" w:styleId="Hyperlink6">
    <w:name w:val="Hyperlink6"/>
    <w:rsid w:val="00763AA2"/>
    <w:rPr>
      <w:color w:val="3300CC"/>
      <w:u w:val="single"/>
    </w:rPr>
  </w:style>
  <w:style w:type="character" w:customStyle="1" w:styleId="il">
    <w:name w:val="il"/>
    <w:rsid w:val="00763AA2"/>
  </w:style>
  <w:style w:type="character" w:customStyle="1" w:styleId="Style11pt">
    <w:name w:val="Style 11 pt"/>
    <w:rsid w:val="00763AA2"/>
    <w:rPr>
      <w:sz w:val="20"/>
    </w:rPr>
  </w:style>
  <w:style w:type="character" w:customStyle="1" w:styleId="Style9ptUnderline">
    <w:name w:val="Style 9 pt Underline"/>
    <w:rsid w:val="00763AA2"/>
    <w:rPr>
      <w:sz w:val="22"/>
      <w:u w:val="single"/>
    </w:rPr>
  </w:style>
  <w:style w:type="character" w:customStyle="1" w:styleId="StyleUnderline">
    <w:name w:val="Style Underline"/>
    <w:rsid w:val="00763AA2"/>
    <w:rPr>
      <w:sz w:val="20"/>
      <w:u w:val="single"/>
    </w:rPr>
  </w:style>
  <w:style w:type="character" w:customStyle="1" w:styleId="CharChar11">
    <w:name w:val="Char Char11"/>
    <w:rsid w:val="00763AA2"/>
    <w:rPr>
      <w:rFonts w:ascii="Arial" w:hAnsi="Arial" w:cs="Arial" w:hint="default"/>
      <w:bCs/>
      <w:szCs w:val="26"/>
      <w:u w:val="single"/>
      <w:lang w:val="en-US" w:eastAsia="en-US" w:bidi="ar-SA"/>
    </w:rPr>
  </w:style>
  <w:style w:type="character" w:customStyle="1" w:styleId="ilad">
    <w:name w:val="il_ad"/>
    <w:rsid w:val="00763AA2"/>
  </w:style>
  <w:style w:type="character" w:customStyle="1" w:styleId="CharChar3">
    <w:name w:val="Char Char3"/>
    <w:rsid w:val="00763AA2"/>
    <w:rPr>
      <w:rFonts w:ascii="Arial" w:hAnsi="Arial" w:cs="Arial" w:hint="default"/>
      <w:b/>
      <w:bCs/>
      <w:szCs w:val="32"/>
      <w:lang w:val="en-US" w:eastAsia="en-US" w:bidi="ar-SA"/>
    </w:rPr>
  </w:style>
  <w:style w:type="character" w:customStyle="1" w:styleId="CharChar1">
    <w:name w:val="Char Char1"/>
    <w:rsid w:val="00763AA2"/>
    <w:rPr>
      <w:rFonts w:ascii="Arial" w:hAnsi="Arial" w:cs="Arial" w:hint="default"/>
      <w:bCs/>
      <w:szCs w:val="26"/>
      <w:u w:val="single"/>
      <w:lang w:val="en-US" w:eastAsia="en-US" w:bidi="ar-SA"/>
    </w:rPr>
  </w:style>
  <w:style w:type="character" w:customStyle="1" w:styleId="tagsChar">
    <w:name w:val="tags Char"/>
    <w:aliases w:val="No Spacing1 Char,Heading 2 Char Char Char1 Char,Heading 2 Char Char Char Char Char Char Char Char Char"/>
    <w:locked/>
    <w:rsid w:val="00763AA2"/>
    <w:rPr>
      <w:rFonts w:ascii="Times New Roman" w:eastAsia="Times New Roman" w:hAnsi="Times New Roman" w:cs="Times New Roman"/>
      <w:b/>
      <w:kern w:val="32"/>
      <w:sz w:val="24"/>
    </w:rPr>
  </w:style>
  <w:style w:type="character" w:customStyle="1" w:styleId="qlabel">
    <w:name w:val="q_label"/>
    <w:rsid w:val="00763AA2"/>
  </w:style>
  <w:style w:type="character" w:customStyle="1" w:styleId="alabel">
    <w:name w:val="a_label"/>
    <w:rsid w:val="00763AA2"/>
  </w:style>
  <w:style w:type="character" w:customStyle="1" w:styleId="Style1Char1">
    <w:name w:val="Style1 Char1"/>
    <w:rsid w:val="00763AA2"/>
    <w:rPr>
      <w:rFonts w:ascii="Times New Roman" w:eastAsia="SimSun" w:hAnsi="Times New Roman" w:cs="Times New Roman" w:hint="default"/>
      <w:szCs w:val="24"/>
      <w:u w:val="single"/>
      <w:lang w:eastAsia="zh-CN"/>
    </w:rPr>
  </w:style>
  <w:style w:type="character" w:customStyle="1" w:styleId="Style11ptUnderline">
    <w:name w:val="Style 11 pt Underline"/>
    <w:rsid w:val="00763AA2"/>
    <w:rPr>
      <w:sz w:val="20"/>
      <w:u w:val="single"/>
    </w:rPr>
  </w:style>
  <w:style w:type="character" w:customStyle="1" w:styleId="StyleStyle4CharTimesNewRoman11pt">
    <w:name w:val="Style Style4 Char + Times New Roman 11 pt"/>
    <w:rsid w:val="00763AA2"/>
    <w:rPr>
      <w:rFonts w:ascii="Times New Roman" w:hAnsi="Times New Roman"/>
      <w:sz w:val="20"/>
      <w:szCs w:val="24"/>
      <w:u w:val="single"/>
      <w:lang w:val="en-US" w:eastAsia="en-US" w:bidi="ar-SA"/>
    </w:rPr>
  </w:style>
  <w:style w:type="character" w:customStyle="1" w:styleId="StyleTimesNewRoman12ptBold">
    <w:name w:val="Style Times New Roman 12 pt Bold"/>
    <w:rsid w:val="00763AA2"/>
    <w:rPr>
      <w:rFonts w:ascii="Times New Roman" w:hAnsi="Times New Roman"/>
      <w:b/>
      <w:bCs/>
      <w:sz w:val="24"/>
    </w:rPr>
  </w:style>
  <w:style w:type="paragraph" w:customStyle="1" w:styleId="Citation">
    <w:name w:val="Citation"/>
    <w:basedOn w:val="Normal"/>
    <w:qFormat/>
    <w:rsid w:val="00763AA2"/>
    <w:pPr>
      <w:widowControl w:val="0"/>
      <w:autoSpaceDE w:val="0"/>
      <w:autoSpaceDN w:val="0"/>
      <w:adjustRightInd w:val="0"/>
      <w:outlineLvl w:val="2"/>
    </w:pPr>
    <w:rPr>
      <w:rFonts w:cstheme="minorBidi"/>
      <w:b/>
    </w:rPr>
  </w:style>
  <w:style w:type="character" w:customStyle="1" w:styleId="CardsChar">
    <w:name w:val="Cards Char"/>
    <w:locked/>
    <w:rsid w:val="00763AA2"/>
    <w:rPr>
      <w:szCs w:val="24"/>
    </w:rPr>
  </w:style>
  <w:style w:type="character" w:customStyle="1" w:styleId="DebateUnderline">
    <w:name w:val="Debate Underline"/>
    <w:qFormat/>
    <w:rsid w:val="00763AA2"/>
    <w:rPr>
      <w:rFonts w:ascii="Times New Roman" w:hAnsi="Times New Roman" w:cs="Times New Roman" w:hint="default"/>
      <w:sz w:val="24"/>
      <w:u w:val="single"/>
      <w:bdr w:val="none" w:sz="0" w:space="0" w:color="auto" w:frame="1"/>
    </w:rPr>
  </w:style>
  <w:style w:type="character" w:customStyle="1" w:styleId="Author-Date">
    <w:name w:val="Author-Date"/>
    <w:qFormat/>
    <w:rsid w:val="00763AA2"/>
    <w:rPr>
      <w:b/>
      <w:sz w:val="24"/>
    </w:rPr>
  </w:style>
  <w:style w:type="paragraph" w:customStyle="1" w:styleId="cards0">
    <w:name w:val="cards"/>
    <w:basedOn w:val="Normal"/>
    <w:qFormat/>
    <w:rsid w:val="00763AA2"/>
    <w:rPr>
      <w:rFonts w:eastAsia="Calibri"/>
    </w:rPr>
  </w:style>
  <w:style w:type="character" w:customStyle="1" w:styleId="Style8pt">
    <w:name w:val="Style 8 pt"/>
    <w:basedOn w:val="DefaultParagraphFont"/>
    <w:rsid w:val="00763AA2"/>
    <w:rPr>
      <w:rFonts w:ascii="Georgia" w:hAnsi="Georgia"/>
      <w:sz w:val="16"/>
    </w:rPr>
  </w:style>
  <w:style w:type="character" w:customStyle="1" w:styleId="boldunderline1">
    <w:name w:val="bold underline"/>
    <w:qFormat/>
    <w:rsid w:val="00763AA2"/>
    <w:rPr>
      <w:b/>
      <w:u w:val="single"/>
    </w:rPr>
  </w:style>
  <w:style w:type="character" w:customStyle="1" w:styleId="Emphasis2">
    <w:name w:val="Emphasis2"/>
    <w:rsid w:val="00763AA2"/>
    <w:rPr>
      <w:rFonts w:ascii="Times New Roman" w:hAnsi="Times New Roman"/>
      <w:iCs/>
      <w:u w:val="single"/>
      <w:bdr w:val="single" w:sz="8" w:space="0" w:color="auto"/>
    </w:rPr>
  </w:style>
  <w:style w:type="character" w:styleId="IntenseEmphasis">
    <w:name w:val="Intense Emphasis"/>
    <w:uiPriority w:val="1"/>
    <w:qFormat/>
    <w:rsid w:val="00763AA2"/>
    <w:rPr>
      <w:bCs/>
      <w:u w:val="single"/>
    </w:rPr>
  </w:style>
  <w:style w:type="paragraph" w:customStyle="1" w:styleId="FullCite">
    <w:name w:val="Full Cite"/>
    <w:basedOn w:val="Normal"/>
    <w:next w:val="Normal"/>
    <w:link w:val="FullCiteChar"/>
    <w:rsid w:val="00763AA2"/>
    <w:rPr>
      <w:rFonts w:ascii="Garamond" w:eastAsia="Calibri" w:hAnsi="Garamond" w:cs="Times New Roman"/>
      <w:sz w:val="18"/>
    </w:rPr>
  </w:style>
  <w:style w:type="character" w:customStyle="1" w:styleId="FullCiteChar">
    <w:name w:val="Full Cite Char"/>
    <w:basedOn w:val="DefaultParagraphFont"/>
    <w:link w:val="FullCite"/>
    <w:rsid w:val="00763AA2"/>
    <w:rPr>
      <w:rFonts w:ascii="Garamond" w:eastAsia="Calibri" w:hAnsi="Garamond" w:cs="Times New Roman"/>
      <w:sz w:val="18"/>
    </w:rPr>
  </w:style>
  <w:style w:type="paragraph" w:customStyle="1" w:styleId="Card6pt">
    <w:name w:val="Card + 6 pt"/>
    <w:basedOn w:val="Normal"/>
    <w:link w:val="Card6ptChar"/>
    <w:rsid w:val="00763AA2"/>
    <w:pPr>
      <w:ind w:left="288" w:right="288"/>
    </w:pPr>
    <w:rPr>
      <w:rFonts w:eastAsia="Calibri" w:cs="Times New Roman"/>
      <w:snapToGrid w:val="0"/>
      <w:color w:val="000000"/>
      <w:sz w:val="12"/>
    </w:rPr>
  </w:style>
  <w:style w:type="character" w:customStyle="1" w:styleId="Card6ptChar">
    <w:name w:val="Card + 6 pt Char"/>
    <w:basedOn w:val="DefaultParagraphFont"/>
    <w:link w:val="Card6pt"/>
    <w:rsid w:val="00763AA2"/>
    <w:rPr>
      <w:rFonts w:ascii="Georgia" w:eastAsia="Calibri" w:hAnsi="Georgia" w:cs="Times New Roman"/>
      <w:snapToGrid w:val="0"/>
      <w:color w:val="000000"/>
      <w:sz w:val="12"/>
    </w:rPr>
  </w:style>
  <w:style w:type="character" w:customStyle="1" w:styleId="Heading2Char1">
    <w:name w:val="Heading 2 Char1"/>
    <w:aliases w:val="Hat Char1"/>
    <w:basedOn w:val="DefaultParagraphFont"/>
    <w:uiPriority w:val="2"/>
    <w:semiHidden/>
    <w:rsid w:val="00BD0CC0"/>
    <w:rPr>
      <w:rFonts w:asciiTheme="majorHAnsi" w:eastAsiaTheme="majorEastAsia" w:hAnsiTheme="majorHAnsi" w:cstheme="majorBidi"/>
      <w:b/>
      <w:bCs/>
      <w:color w:val="4F81BD" w:themeColor="accent1"/>
      <w:sz w:val="26"/>
      <w:szCs w:val="26"/>
    </w:rPr>
  </w:style>
  <w:style w:type="character" w:customStyle="1" w:styleId="Heading4Char1">
    <w:name w:val="Heading 4 Char1"/>
    <w:aliases w:val="Tag Char1,Underlined Char1,Big card Char1,body Char1,small text Char1,Normal Tag Char1"/>
    <w:basedOn w:val="DefaultParagraphFont"/>
    <w:uiPriority w:val="4"/>
    <w:semiHidden/>
    <w:rsid w:val="00BD0CC0"/>
    <w:rPr>
      <w:rFonts w:asciiTheme="majorHAnsi" w:eastAsiaTheme="majorEastAsia" w:hAnsiTheme="majorHAnsi" w:cstheme="majorBidi"/>
      <w:b/>
      <w:bCs/>
      <w:i/>
      <w:iCs/>
      <w:color w:val="4F81BD" w:themeColor="accent1"/>
      <w:sz w:val="22"/>
      <w:szCs w:val="22"/>
    </w:rPr>
  </w:style>
  <w:style w:type="character" w:customStyle="1" w:styleId="slug-pub-date">
    <w:name w:val="slug-pub-date"/>
    <w:basedOn w:val="DefaultParagraphFont"/>
    <w:rsid w:val="00BD0CC0"/>
  </w:style>
  <w:style w:type="character" w:customStyle="1" w:styleId="slug-vol">
    <w:name w:val="slug-vol"/>
    <w:basedOn w:val="DefaultParagraphFont"/>
    <w:rsid w:val="00BD0CC0"/>
  </w:style>
  <w:style w:type="character" w:customStyle="1" w:styleId="slug-issue">
    <w:name w:val="slug-issue"/>
    <w:basedOn w:val="DefaultParagraphFont"/>
    <w:rsid w:val="00BD0CC0"/>
  </w:style>
  <w:style w:type="character" w:customStyle="1" w:styleId="slug-pages">
    <w:name w:val="slug-pages"/>
    <w:basedOn w:val="DefaultParagraphFont"/>
    <w:rsid w:val="00BD0CC0"/>
  </w:style>
  <w:style w:type="character" w:styleId="HTMLCite">
    <w:name w:val="HTML Cite"/>
    <w:basedOn w:val="DefaultParagraphFont"/>
    <w:unhideWhenUsed/>
    <w:rsid w:val="00BD0CC0"/>
    <w:rPr>
      <w:i/>
      <w:iCs/>
    </w:rPr>
  </w:style>
  <w:style w:type="paragraph" w:customStyle="1" w:styleId="UnderlinePara">
    <w:name w:val="Underline Para"/>
    <w:basedOn w:val="Normal"/>
    <w:uiPriority w:val="1"/>
    <w:rsid w:val="00BD0CC0"/>
    <w:pPr>
      <w:widowControl w:val="0"/>
      <w:suppressAutoHyphens/>
      <w:spacing w:after="200"/>
      <w:contextualSpacing/>
      <w:jc w:val="both"/>
    </w:pPr>
    <w:rPr>
      <w:rFonts w:asciiTheme="minorHAnsi" w:hAnsiTheme="minorHAnsi" w:cstheme="minorBidi"/>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hsrgroup.org/human-security-reports/20092010/graphs-and-tables.aspx" TargetMode="External"/><Relationship Id="rId117" Type="http://schemas.openxmlformats.org/officeDocument/2006/relationships/hyperlink" Target="http://hdl.handle.net/1721.1/29956" TargetMode="External"/><Relationship Id="rId21" Type="http://schemas.openxmlformats.org/officeDocument/2006/relationships/hyperlink" Target="http://duckofminerva.blogspot.com/2012/01/get-real-chicago-ir-guys-out-in-force.html" TargetMode="External"/><Relationship Id="rId42" Type="http://schemas.openxmlformats.org/officeDocument/2006/relationships/hyperlink" Target="http://uselesstree.typepad.com/useless_tree/2011/05/ok-shooting-someone-in-the-head-is-not-a-taoist-foreign-policy.html" TargetMode="External"/><Relationship Id="rId47" Type="http://schemas.openxmlformats.org/officeDocument/2006/relationships/hyperlink" Target="http://uraniuminvestingnews.com/11008/united-states-still-favors-nuclear-power.html" TargetMode="External"/><Relationship Id="rId63" Type="http://schemas.openxmlformats.org/officeDocument/2006/relationships/hyperlink" Target="http://www-pub.iaea.org/mtcd/publications/pdf/te_1450_web.pdf" TargetMode="External"/><Relationship Id="rId68" Type="http://schemas.openxmlformats.org/officeDocument/2006/relationships/hyperlink" Target="http://www.atomicengines.com" TargetMode="External"/><Relationship Id="rId84" Type="http://schemas.openxmlformats.org/officeDocument/2006/relationships/hyperlink" Target="http://leadenergy.org/2011/02/the-nuclear-option-in-a-post-partisan-approach-on-energy/" TargetMode="External"/><Relationship Id="rId89" Type="http://schemas.openxmlformats.org/officeDocument/2006/relationships/hyperlink" Target="http://washingtonindependent.com/99171/graham-circulating-clean-energy-standard" TargetMode="External"/><Relationship Id="rId112" Type="http://schemas.openxmlformats.org/officeDocument/2006/relationships/hyperlink" Target="http://www.wired.com/magazine/2009/12/ff_new_nukes/" TargetMode="External"/><Relationship Id="rId133" Type="http://schemas.openxmlformats.org/officeDocument/2006/relationships/hyperlink" Target="http://ulla.mcgill.ca/arts150/arts150r3.htm" TargetMode="External"/><Relationship Id="rId138" Type="http://schemas.openxmlformats.org/officeDocument/2006/relationships/image" Target="media/image1.png"/><Relationship Id="rId154" Type="http://schemas.openxmlformats.org/officeDocument/2006/relationships/hyperlink" Target="http://www.jstor.org/stable/30172621" TargetMode="External"/><Relationship Id="rId159" Type="http://schemas.openxmlformats.org/officeDocument/2006/relationships/hyperlink" Target="http://www.washingtonpost.com/politics/energy-ads/2012/06/27/gJQAD5MR7V_story.html" TargetMode="External"/><Relationship Id="rId16" Type="http://schemas.openxmlformats.org/officeDocument/2006/relationships/hyperlink" Target="http://www.nti.org/gsn/article/us-envoy-touts-trade-norms-curbing-sensitive-nuclear-activities/" TargetMode="External"/><Relationship Id="rId107" Type="http://schemas.openxmlformats.org/officeDocument/2006/relationships/hyperlink" Target="http://www.fas.org/press/_docs/05192010_Testimony_HouseScienceCommHearing%20.pdf" TargetMode="External"/><Relationship Id="rId11" Type="http://schemas.openxmlformats.org/officeDocument/2006/relationships/hyperlink" Target="http://carnegieendowment.org/2012/08/07/negotiating-nuclear-cooperation-agreements/d98z" TargetMode="External"/><Relationship Id="rId32" Type="http://schemas.openxmlformats.org/officeDocument/2006/relationships/hyperlink" Target="http://www.tnr.com/blog/electionate/107974/obamas-college-voter-trump-card" TargetMode="External"/><Relationship Id="rId37" Type="http://schemas.openxmlformats.org/officeDocument/2006/relationships/hyperlink" Target="http://www.theecologist.org/" TargetMode="External"/><Relationship Id="rId53" Type="http://schemas.openxmlformats.org/officeDocument/2006/relationships/hyperlink" Target="http://csis.org/blog/thorium-and-its-value-nonproliferation" TargetMode="External"/><Relationship Id="rId58" Type="http://schemas.openxmlformats.org/officeDocument/2006/relationships/hyperlink" Target="http://www.americanscientist.org/issues/feature/2003/5/thorium-fuel-for-nuclear-energy/5." TargetMode="External"/><Relationship Id="rId74" Type="http://schemas.openxmlformats.org/officeDocument/2006/relationships/hyperlink" Target="http://www.huffingtonpost.com/2010/05/12/american-power-act-photos_n_573643.html" TargetMode="External"/><Relationship Id="rId79" Type="http://schemas.openxmlformats.org/officeDocument/2006/relationships/hyperlink" Target="http://www.newsweek.com/2010/04/08/this-nuclear-option-is-nuclear.html" TargetMode="External"/><Relationship Id="rId102" Type="http://schemas.openxmlformats.org/officeDocument/2006/relationships/hyperlink" Target="http://www.greentechmedia.com/articles/the-coming-of-the-cleantech-era-5540.html" TargetMode="External"/><Relationship Id="rId123" Type="http://schemas.openxmlformats.org/officeDocument/2006/relationships/hyperlink" Target="http://www.atomicengines.com" TargetMode="External"/><Relationship Id="rId128" Type="http://schemas.openxmlformats.org/officeDocument/2006/relationships/hyperlink" Target="http://en.wikipedia.org/wiki/German_language" TargetMode="External"/><Relationship Id="rId144" Type="http://schemas.openxmlformats.org/officeDocument/2006/relationships/hyperlink" Target="http://scholarship.law.wm.edu/cgi/viewcontent.cgi?article=1554&amp;context=wmlr" TargetMode="External"/><Relationship Id="rId149" Type="http://schemas.openxmlformats.org/officeDocument/2006/relationships/hyperlink" Target="http://www.tnr.com/blog/electionate/107974/obamas-college-voter-trump-card" TargetMode="External"/><Relationship Id="rId5" Type="http://schemas.openxmlformats.org/officeDocument/2006/relationships/styles" Target="styles.xml"/><Relationship Id="rId90" Type="http://schemas.openxmlformats.org/officeDocument/2006/relationships/hyperlink" Target="http://www.plattsenergyweektv.com/story.aspx?storyid=132784&amp;catid=293" TargetMode="External"/><Relationship Id="rId95" Type="http://schemas.openxmlformats.org/officeDocument/2006/relationships/hyperlink" Target="http://www.slate.com/id/2281847/" TargetMode="External"/><Relationship Id="rId160" Type="http://schemas.openxmlformats.org/officeDocument/2006/relationships/hyperlink" Target="http://analysis.nuclearenergyinsider.com/new-build/us-campaign-trail-nuclear-equation" TargetMode="External"/><Relationship Id="rId165" Type="http://schemas.openxmlformats.org/officeDocument/2006/relationships/fontTable" Target="fontTable.xml"/><Relationship Id="rId22" Type="http://schemas.openxmlformats.org/officeDocument/2006/relationships/hyperlink" Target="http://www.nytimes.com/2011/12/18/opinion/sunday/war-really-is-going-out-of-style.html?pagewanted=all" TargetMode="External"/><Relationship Id="rId27" Type="http://schemas.openxmlformats.org/officeDocument/2006/relationships/hyperlink" Target="http://www.pcr.uu.se/research/ucdp/charts_and_graphs/" TargetMode="External"/><Relationship Id="rId43" Type="http://schemas.openxmlformats.org/officeDocument/2006/relationships/hyperlink" Target="http://mises.org/journals/scholar/Meng4.pdf" TargetMode="External"/><Relationship Id="rId48" Type="http://schemas.openxmlformats.org/officeDocument/2006/relationships/hyperlink" Target="http://www.newgeography.com/content/002698-is-energy-last-good-issue-republicans" TargetMode="External"/><Relationship Id="rId64" Type="http://schemas.openxmlformats.org/officeDocument/2006/relationships/hyperlink" Target="http://oilprice.com/Alternative-Energy/Nuclear-Power/Hopes-Build-for-Thorium-Nuclear-Energy.html" TargetMode="External"/><Relationship Id="rId69" Type="http://schemas.openxmlformats.org/officeDocument/2006/relationships/hyperlink" Target="http://www.thepetitionsite.com/2/Green-Energy/" TargetMode="External"/><Relationship Id="rId113" Type="http://schemas.openxmlformats.org/officeDocument/2006/relationships/hyperlink" Target="http://www.americanscientist.org/issues/feature/2003/5/thorium-fuel-for-nuclear-energy/5." TargetMode="External"/><Relationship Id="rId118" Type="http://schemas.openxmlformats.org/officeDocument/2006/relationships/hyperlink" Target="http://www-pub.iaea.org/mtcd/publications/pdf/te_1450_web.pdf" TargetMode="External"/><Relationship Id="rId134" Type="http://schemas.openxmlformats.org/officeDocument/2006/relationships/hyperlink" Target="http://www.nei.org/newsandevents/speechesandtestimony/2007/americannuclearsocietyextended" TargetMode="External"/><Relationship Id="rId139" Type="http://schemas.openxmlformats.org/officeDocument/2006/relationships/image" Target="media/image2.png"/><Relationship Id="rId80" Type="http://schemas.openxmlformats.org/officeDocument/2006/relationships/hyperlink" Target="http://www.huffingtonpost.com/2011/02/01/sen-jeff-bingaman-backs-n_n_816864.html" TargetMode="External"/><Relationship Id="rId85" Type="http://schemas.openxmlformats.org/officeDocument/2006/relationships/hyperlink" Target="http://www.thirdway.org/publications/370" TargetMode="External"/><Relationship Id="rId150" Type="http://schemas.openxmlformats.org/officeDocument/2006/relationships/hyperlink" Target="http://www.foreignpolicy.com/articles/2012/10/01/election_effectively_over_it_s_time_to_start_worrying_about_2013" TargetMode="External"/><Relationship Id="rId155" Type="http://schemas.openxmlformats.org/officeDocument/2006/relationships/hyperlink" Target="https://lists.lsit.ucsb.edu/archives/gordon-newspost/2001-May/001274.html" TargetMode="External"/><Relationship Id="rId12" Type="http://schemas.openxmlformats.org/officeDocument/2006/relationships/hyperlink" Target="http://www.nti.org/gsn/article/us-envoy-touts-trade-norms-curbing-sensitive-nuclear-activities/" TargetMode="External"/><Relationship Id="rId17" Type="http://schemas.openxmlformats.org/officeDocument/2006/relationships/hyperlink" Target="http://www.nti.org/gsn/article/taiwan-ready-forgo-nuclear-fuel-making-us-pact-renewal/" TargetMode="External"/><Relationship Id="rId33" Type="http://schemas.openxmlformats.org/officeDocument/2006/relationships/hyperlink" Target="http://www.newgeography.com/content/002698-is-energy-last-good-issue-republicans" TargetMode="External"/><Relationship Id="rId38" Type="http://schemas.openxmlformats.org/officeDocument/2006/relationships/hyperlink" Target="http://www.guardian.co.uk/environment/2011/jun/23/thorium-nuclear-uranium" TargetMode="External"/><Relationship Id="rId59" Type="http://schemas.openxmlformats.org/officeDocument/2006/relationships/hyperlink" Target="http://hdl.handle.net/1721.1/29956" TargetMode="External"/><Relationship Id="rId103" Type="http://schemas.openxmlformats.org/officeDocument/2006/relationships/hyperlink" Target="http://www.newscientist.com/article/mg20827860.100-why-space-is-the-impossible-frontier.html" TargetMode="External"/><Relationship Id="rId108" Type="http://schemas.openxmlformats.org/officeDocument/2006/relationships/hyperlink" Target="http://csis.org/blog/thorium-and-its-value-nonproliferation" TargetMode="External"/><Relationship Id="rId124" Type="http://schemas.openxmlformats.org/officeDocument/2006/relationships/hyperlink" Target="https://lists.lsit.ucsb.edu/archives/gordon-newspost/2001-May/001274.html" TargetMode="External"/><Relationship Id="rId129" Type="http://schemas.openxmlformats.org/officeDocument/2006/relationships/hyperlink" Target="http://en.wikipedia.org/wiki/Philosophy" TargetMode="External"/><Relationship Id="rId54" Type="http://schemas.openxmlformats.org/officeDocument/2006/relationships/hyperlink" Target="http://www.wired.com/magazine/2009/12/ff_new_nukes/" TargetMode="External"/><Relationship Id="rId70" Type="http://schemas.openxmlformats.org/officeDocument/2006/relationships/hyperlink" Target="http://leadenergy.org/2011/02/the-nuclear-option-in-a-post-partisan-approach-on-energy/" TargetMode="External"/><Relationship Id="rId75" Type="http://schemas.openxmlformats.org/officeDocument/2006/relationships/hyperlink" Target="http://www.nytimes.com/2010/11/17/business/energy-environment/17NUCLEAR.html" TargetMode="External"/><Relationship Id="rId91" Type="http://schemas.openxmlformats.org/officeDocument/2006/relationships/hyperlink" Target="http://leadenergy.org/2011/01/the-rise-of-innovation-hawks/" TargetMode="External"/><Relationship Id="rId96" Type="http://schemas.openxmlformats.org/officeDocument/2006/relationships/hyperlink" Target="http://www.washingtonpost.com/politics/energy-ads/2012/06/27/gJQAD5MR7V_story.html" TargetMode="External"/><Relationship Id="rId140" Type="http://schemas.openxmlformats.org/officeDocument/2006/relationships/hyperlink" Target="http://www.bbc.co.uk/i/b01m6cm2/" TargetMode="External"/><Relationship Id="rId145" Type="http://schemas.openxmlformats.org/officeDocument/2006/relationships/hyperlink" Target="http://www.mlajournals.org/loi/pmla" TargetMode="External"/><Relationship Id="rId161" Type="http://schemas.openxmlformats.org/officeDocument/2006/relationships/hyperlink" Target="http://www.newgeography.com/content/002698-is-energy-last-good-issue-republicans" TargetMode="External"/><Relationship Id="rId16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5" Type="http://schemas.openxmlformats.org/officeDocument/2006/relationships/hyperlink" Target="http://www.nti.org/gsn/article/administration-letter-promises-case-case-approach-nuclear-trade-deals/" TargetMode="External"/><Relationship Id="rId23" Type="http://schemas.openxmlformats.org/officeDocument/2006/relationships/hyperlink" Target="http://online.wsj.com/article/SB10001424053111904106704576583203589408180.html" TargetMode="External"/><Relationship Id="rId28" Type="http://schemas.openxmlformats.org/officeDocument/2006/relationships/hyperlink" Target="http://www.turkishweekly.net/columnist/3669/russian-american-relations-during-obama%C3%ADs-term-cyclical-convergence.html" TargetMode="External"/><Relationship Id="rId36" Type="http://schemas.openxmlformats.org/officeDocument/2006/relationships/hyperlink" Target="http://web.mit.edu/nuclearpower/pdf/nuclearpower-ch4-9.pdf" TargetMode="External"/><Relationship Id="rId49" Type="http://schemas.openxmlformats.org/officeDocument/2006/relationships/hyperlink" Target="http://analysis.nuclearenergyinsider.com/new-build/us-campaign-trail-nuclear-equation" TargetMode="External"/><Relationship Id="rId57" Type="http://schemas.openxmlformats.org/officeDocument/2006/relationships/hyperlink" Target="http://www.wired.com/magazine/2009/12/ff_new_nukes/" TargetMode="External"/><Relationship Id="rId106" Type="http://schemas.openxmlformats.org/officeDocument/2006/relationships/hyperlink" Target="http://www.npolicy.org/article.php?aid=1182&amp;tid=30" TargetMode="External"/><Relationship Id="rId114" Type="http://schemas.openxmlformats.org/officeDocument/2006/relationships/hyperlink" Target="http://hdl.handle.net/1721.1/29956" TargetMode="External"/><Relationship Id="rId119" Type="http://schemas.openxmlformats.org/officeDocument/2006/relationships/hyperlink" Target="http://oilprice.com/Alternative-Energy/Nuclear-Power/Hopes-Build-for-Thorium-Nuclear-Energy.html" TargetMode="External"/><Relationship Id="rId127" Type="http://schemas.openxmlformats.org/officeDocument/2006/relationships/hyperlink" Target="http://www.psa.ac.uk/journals/pdf/5/2012/381_61.pdf" TargetMode="External"/><Relationship Id="rId10" Type="http://schemas.openxmlformats.org/officeDocument/2006/relationships/endnotes" Target="endnotes.xml"/><Relationship Id="rId31" Type="http://schemas.openxmlformats.org/officeDocument/2006/relationships/hyperlink" Target="http://analysis.nuclearenergyinsider.com/new-build/us-campaign-trail-nuclear-equation" TargetMode="External"/><Relationship Id="rId44" Type="http://schemas.openxmlformats.org/officeDocument/2006/relationships/hyperlink" Target="http://www.tharpa.com/uk/background/about-buddhism.htm" TargetMode="External"/><Relationship Id="rId52" Type="http://schemas.openxmlformats.org/officeDocument/2006/relationships/hyperlink" Target="http://www.fas.org/press/_docs/05192010_Testimony_HouseScienceCommHearing%20.pdf" TargetMode="External"/><Relationship Id="rId60" Type="http://schemas.openxmlformats.org/officeDocument/2006/relationships/hyperlink" Target="http://moltensalt.org/references/static/downloads/pdf/ORNL-6952.pdf" TargetMode="External"/><Relationship Id="rId65" Type="http://schemas.openxmlformats.org/officeDocument/2006/relationships/hyperlink" Target="http://thoriumenergy.blogspot.com/" TargetMode="External"/><Relationship Id="rId73" Type="http://schemas.openxmlformats.org/officeDocument/2006/relationships/hyperlink" Target="http://leadenergy.org/2010/09/supply-demand-energy-innovation/" TargetMode="External"/><Relationship Id="rId78" Type="http://schemas.openxmlformats.org/officeDocument/2006/relationships/hyperlink" Target="http://leadenergy.org/2011/01/the-rise-of-innovation-hawks/" TargetMode="External"/><Relationship Id="rId81" Type="http://schemas.openxmlformats.org/officeDocument/2006/relationships/hyperlink" Target="http://leadenergy.org/2010/12/clean-energy-financing-first-steps-towards-post-partisan-effort/" TargetMode="External"/><Relationship Id="rId86" Type="http://schemas.openxmlformats.org/officeDocument/2006/relationships/hyperlink" Target="http://leadenergy.org/2010/09/supply-demand-energy-innovation/" TargetMode="External"/><Relationship Id="rId94" Type="http://schemas.openxmlformats.org/officeDocument/2006/relationships/hyperlink" Target="http://leadenergy.org/2010/12/clean-energy-financing-first-steps-towards-post-partisan-effort/" TargetMode="External"/><Relationship Id="rId99" Type="http://schemas.openxmlformats.org/officeDocument/2006/relationships/hyperlink" Target="http://uraniuminvestingnews.com/11008/united-states-still-favors-nuclear-power.html" TargetMode="External"/><Relationship Id="rId101" Type="http://schemas.openxmlformats.org/officeDocument/2006/relationships/hyperlink" Target="http://www.businessinsider.com/the-market-is-mispricing-the-atmosphere-2009-3" TargetMode="External"/><Relationship Id="rId122" Type="http://schemas.openxmlformats.org/officeDocument/2006/relationships/hyperlink" Target="http://www.economist.com/node/15048703" TargetMode="External"/><Relationship Id="rId130" Type="http://schemas.openxmlformats.org/officeDocument/2006/relationships/hyperlink" Target="http://en.wikipedia.org/wiki/Martin_Heidegger" TargetMode="External"/><Relationship Id="rId135" Type="http://schemas.openxmlformats.org/officeDocument/2006/relationships/hyperlink" Target="http://www.guardian.co.uk/environment/2009/jul/13/manchester-report-nuclear" TargetMode="External"/><Relationship Id="rId143" Type="http://schemas.openxmlformats.org/officeDocument/2006/relationships/hyperlink" Target="http://www.ciaonet.org/book/wynjones/wynjones02.html" TargetMode="External"/><Relationship Id="rId148" Type="http://schemas.openxmlformats.org/officeDocument/2006/relationships/hyperlink" Target="http://dailycaller.com/2011/08/30/obama-still-has-green-energy-vote-for-2012/" TargetMode="External"/><Relationship Id="rId151" Type="http://schemas.openxmlformats.org/officeDocument/2006/relationships/hyperlink" Target="http://www.nationaljournal.com/columns/cook-report/the-cook-report-shades-of-1996-20120927" TargetMode="External"/><Relationship Id="rId156" Type="http://schemas.openxmlformats.org/officeDocument/2006/relationships/hyperlink" Target="http://www.ocnus.net/cgibin/exec/view.cgi?archive=78&amp;num=20415" TargetMode="External"/><Relationship Id="rId164" Type="http://schemas.openxmlformats.org/officeDocument/2006/relationships/hyperlink" Target="http://www.balsas.cc/modules.php?name=News&amp;file=print&amp;sid=151" TargetMode="External"/><Relationship Id="rId4" Type="http://schemas.openxmlformats.org/officeDocument/2006/relationships/numbering" Target="numbering.xml"/><Relationship Id="rId9" Type="http://schemas.openxmlformats.org/officeDocument/2006/relationships/footnotes" Target="footnotes.xml"/><Relationship Id="rId13" Type="http://schemas.openxmlformats.org/officeDocument/2006/relationships/hyperlink" Target="http://www.nti.org/gsn/article/bipartisan-house-report-castigates-obama-nuclear-trade-policy/" TargetMode="External"/><Relationship Id="rId18" Type="http://schemas.openxmlformats.org/officeDocument/2006/relationships/hyperlink" Target="http://www.middleeast-armscontrol.com/2012/08/03/us-nuclear-cooperation-agreements-and-the-middle-east/" TargetMode="External"/><Relationship Id="rId39" Type="http://schemas.openxmlformats.org/officeDocument/2006/relationships/hyperlink" Target="mailto:aweil@nashp.org" TargetMode="External"/><Relationship Id="rId109" Type="http://schemas.openxmlformats.org/officeDocument/2006/relationships/hyperlink" Target="http://www.wired.com/magazine/2009/12/ff_new_nukes/" TargetMode="External"/><Relationship Id="rId34" Type="http://schemas.openxmlformats.org/officeDocument/2006/relationships/hyperlink" Target="http://uraniuminvestingnews.com/11008/united-states-still-favors-nuclear-power.html" TargetMode="External"/><Relationship Id="rId50" Type="http://schemas.openxmlformats.org/officeDocument/2006/relationships/hyperlink" Target="http://www.tnr.com/blog/electionate/107974/obamas-college-voter-trump-card" TargetMode="External"/><Relationship Id="rId55" Type="http://schemas.openxmlformats.org/officeDocument/2006/relationships/hyperlink" Target="http://www.iaea.org/Publications/Magazines/Bulletin/Bull511/51104894344.pdf" TargetMode="External"/><Relationship Id="rId76" Type="http://schemas.openxmlformats.org/officeDocument/2006/relationships/hyperlink" Target="http://washingtonindependent.com/99171/graham-circulating-clean-energy-standard" TargetMode="External"/><Relationship Id="rId97" Type="http://schemas.openxmlformats.org/officeDocument/2006/relationships/hyperlink" Target="http://analysis.nuclearenergyinsider.com/new-build/us-campaign-trail-nuclear-equation" TargetMode="External"/><Relationship Id="rId104" Type="http://schemas.openxmlformats.org/officeDocument/2006/relationships/hyperlink" Target="http://www.usnews.com/news/articles/2012/03/13/study-human-body-might-not-be-able-to-survive-for-long-in-space?s_cid=related-links:TOP" TargetMode="External"/><Relationship Id="rId120" Type="http://schemas.openxmlformats.org/officeDocument/2006/relationships/hyperlink" Target="http://thoriumenergy.blogspot.com/" TargetMode="External"/><Relationship Id="rId125" Type="http://schemas.openxmlformats.org/officeDocument/2006/relationships/hyperlink" Target="http://www.jstor.org/stable/30172621" TargetMode="External"/><Relationship Id="rId141" Type="http://schemas.openxmlformats.org/officeDocument/2006/relationships/hyperlink" Target="http://www.huffingtonpost.co.uk/john-coventry/The%20council%20is%20now%20looking%20for%20an%20alternative%20site" TargetMode="External"/><Relationship Id="rId146" Type="http://schemas.openxmlformats.org/officeDocument/2006/relationships/hyperlink" Target="http://www.mlajournals.org/loi/pmla" TargetMode="External"/><Relationship Id="rId7" Type="http://schemas.openxmlformats.org/officeDocument/2006/relationships/settings" Target="settings.xml"/><Relationship Id="rId71" Type="http://schemas.openxmlformats.org/officeDocument/2006/relationships/hyperlink" Target="http://leadenergy.org/2011/02/the-nuclear-option-in-a-post-partisan-approach-on-energy/" TargetMode="External"/><Relationship Id="rId92" Type="http://schemas.openxmlformats.org/officeDocument/2006/relationships/hyperlink" Target="http://www.newsweek.com/2010/04/08/this-nuclear-option-is-nuclear.html" TargetMode="External"/><Relationship Id="rId162" Type="http://schemas.openxmlformats.org/officeDocument/2006/relationships/hyperlink" Target="http://uraniuminvestingnews.com/11008/united-states-still-favors-nuclear-power.html" TargetMode="External"/><Relationship Id="rId2" Type="http://schemas.openxmlformats.org/officeDocument/2006/relationships/customXml" Target="../customXml/item2.xml"/><Relationship Id="rId29" Type="http://schemas.openxmlformats.org/officeDocument/2006/relationships/hyperlink" Target="http://nbcpolitics.nbcnews.com/_news/2012/09/11/13807749-romney-election-could-create-new-scenario-for-epa-and-coal?lite" TargetMode="External"/><Relationship Id="rId24" Type="http://schemas.openxmlformats.org/officeDocument/2006/relationships/hyperlink" Target="http://douthat.blogs.nytimes.com/2011/10/17/steven-pinkers-history-of-violence/" TargetMode="External"/><Relationship Id="rId40" Type="http://schemas.openxmlformats.org/officeDocument/2006/relationships/hyperlink" Target="http://www.healthaffairs.org" TargetMode="External"/><Relationship Id="rId45" Type="http://schemas.openxmlformats.org/officeDocument/2006/relationships/hyperlink" Target="http://nbcpolitics.nbcnews.com/_news/2012/09/11/13807749-romney-election-could-create-new-scenario-for-epa-and-coal?lite" TargetMode="External"/><Relationship Id="rId66" Type="http://schemas.openxmlformats.org/officeDocument/2006/relationships/hyperlink" Target="http://www.fpri.org/orbis/5102/martino.innovationamericanleadership.pdf" TargetMode="External"/><Relationship Id="rId87" Type="http://schemas.openxmlformats.org/officeDocument/2006/relationships/hyperlink" Target="http://www.huffingtonpost.com/2010/05/12/american-power-act-photos_n_573643.html" TargetMode="External"/><Relationship Id="rId110" Type="http://schemas.openxmlformats.org/officeDocument/2006/relationships/hyperlink" Target="http://www.iaea.org/Publications/Magazines/Bulletin/Bull511/51104894344.pdf" TargetMode="External"/><Relationship Id="rId115" Type="http://schemas.openxmlformats.org/officeDocument/2006/relationships/hyperlink" Target="http://moltensalt.org/references/static/downloads/pdf/ORNL-6952.pdf" TargetMode="External"/><Relationship Id="rId131" Type="http://schemas.openxmlformats.org/officeDocument/2006/relationships/hyperlink" Target="http://en.wikipedia.org/wiki/Technology" TargetMode="External"/><Relationship Id="rId136" Type="http://schemas.openxmlformats.org/officeDocument/2006/relationships/hyperlink" Target="http://oilprice.com/Alternative-Energy/Nuclear-Power/Hopes-Build-for-Thorium-Nuclear-Energy.html" TargetMode="External"/><Relationship Id="rId157" Type="http://schemas.openxmlformats.org/officeDocument/2006/relationships/hyperlink" Target="http://analysis.nuclearenergyinsider.com/new-build/us-campaign-trail-nuclear-equation" TargetMode="External"/><Relationship Id="rId61" Type="http://schemas.openxmlformats.org/officeDocument/2006/relationships/hyperlink" Target="http://www.iaea.org/Publications/Magazines/Bulletin/Bull511/51104894344.pdf" TargetMode="External"/><Relationship Id="rId82" Type="http://schemas.openxmlformats.org/officeDocument/2006/relationships/hyperlink" Target="http://www.slate.com/id/2281847/" TargetMode="External"/><Relationship Id="rId152" Type="http://schemas.openxmlformats.org/officeDocument/2006/relationships/hyperlink" Target="http://prospect.org/article/romneys-ohio-troubles" TargetMode="External"/><Relationship Id="rId19" Type="http://schemas.openxmlformats.org/officeDocument/2006/relationships/hyperlink" Target="http://www.smartplanet.com/search?q=mark+halper" TargetMode="External"/><Relationship Id="rId14" Type="http://schemas.openxmlformats.org/officeDocument/2006/relationships/hyperlink" Target="http://www.nti.org/gsn/article/us-nuclear-trade-policy-concerns-mounting-capitol-hill/" TargetMode="External"/><Relationship Id="rId30" Type="http://schemas.openxmlformats.org/officeDocument/2006/relationships/hyperlink" Target="http://www.washingtonpost.com/politics/energy-ads/2012/06/27/gJQAD5MR7V_story.html" TargetMode="External"/><Relationship Id="rId35" Type="http://schemas.openxmlformats.org/officeDocument/2006/relationships/hyperlink" Target="http://www.mitpressjournals.org/doi/pdf/10.1162/ISEC_a_00064" TargetMode="External"/><Relationship Id="rId56" Type="http://schemas.openxmlformats.org/officeDocument/2006/relationships/hyperlink" Target="http://www.fas.org/rlg/980826-pu.htm" TargetMode="External"/><Relationship Id="rId77" Type="http://schemas.openxmlformats.org/officeDocument/2006/relationships/hyperlink" Target="http://www.plattsenergyweektv.com/story.aspx?storyid=132784&amp;catid=293" TargetMode="External"/><Relationship Id="rId100" Type="http://schemas.openxmlformats.org/officeDocument/2006/relationships/hyperlink" Target="http://www.wired.com/science/planetearth/news/2008/03/cleantech_bubble" TargetMode="External"/><Relationship Id="rId105" Type="http://schemas.openxmlformats.org/officeDocument/2006/relationships/hyperlink" Target="http://nbcpolitics.nbcnews.com/_news/2012/09/11/13807749-romney-election-could-create-new-scenario-for-epa-and-coal?lite" TargetMode="External"/><Relationship Id="rId126" Type="http://schemas.openxmlformats.org/officeDocument/2006/relationships/hyperlink" Target="http://www.newparadigmsforum.com/NPFtestsite/?p=658" TargetMode="External"/><Relationship Id="rId147" Type="http://schemas.openxmlformats.org/officeDocument/2006/relationships/hyperlink" Target="http://www.nuclearcompetitiveness.org/images/COUNCIL_WHITE_PAPER_Final.pdf)//DH" TargetMode="External"/><Relationship Id="rId8" Type="http://schemas.openxmlformats.org/officeDocument/2006/relationships/webSettings" Target="webSettings.xml"/><Relationship Id="rId51" Type="http://schemas.openxmlformats.org/officeDocument/2006/relationships/hyperlink" Target="http://www.npolicy.org/article.php?aid=1182&amp;tid=30" TargetMode="External"/><Relationship Id="rId72" Type="http://schemas.openxmlformats.org/officeDocument/2006/relationships/hyperlink" Target="http://www.thirdway.org/publications/370" TargetMode="External"/><Relationship Id="rId93" Type="http://schemas.openxmlformats.org/officeDocument/2006/relationships/hyperlink" Target="http://www.huffingtonpost.com/2011/02/01/sen-jeff-bingaman-backs-n_n_816864.html" TargetMode="External"/><Relationship Id="rId98" Type="http://schemas.openxmlformats.org/officeDocument/2006/relationships/hyperlink" Target="http://www.newgeography.com/content/002698-is-energy-last-good-issue-republicans" TargetMode="External"/><Relationship Id="rId121" Type="http://schemas.openxmlformats.org/officeDocument/2006/relationships/hyperlink" Target="http://www.fpri.org/orbis/5102/martino.innovationamericanleadership.pdf" TargetMode="External"/><Relationship Id="rId142" Type="http://schemas.openxmlformats.org/officeDocument/2006/relationships/hyperlink" Target="http://136.142.82.187/eng12/history/spring2012/pdf/2145.pdf" TargetMode="External"/><Relationship Id="rId163" Type="http://schemas.openxmlformats.org/officeDocument/2006/relationships/hyperlink" Target="http://136.142.82.187/eng12/history/spring2012/pdf/2145.pdf" TargetMode="External"/><Relationship Id="rId3" Type="http://schemas.openxmlformats.org/officeDocument/2006/relationships/customXml" Target="../customXml/item3.xml"/><Relationship Id="rId25" Type="http://schemas.openxmlformats.org/officeDocument/2006/relationships/hyperlink" Target="http://marginalrevolution.com/marginalrevolution/2011/10/steven-pinker-on-violence.html" TargetMode="External"/><Relationship Id="rId46" Type="http://schemas.openxmlformats.org/officeDocument/2006/relationships/hyperlink" Target="http://www.washingtonpost.com/politics/energy-ads/2012/06/27/gJQAD5MR7V_story.html" TargetMode="External"/><Relationship Id="rId67" Type="http://schemas.openxmlformats.org/officeDocument/2006/relationships/hyperlink" Target="http://www.economist.com/node/15048703" TargetMode="External"/><Relationship Id="rId116" Type="http://schemas.openxmlformats.org/officeDocument/2006/relationships/hyperlink" Target="http://www.iaea.org/Publications/Magazines/Bulletin/Bull511/51104894344.pdf" TargetMode="External"/><Relationship Id="rId137" Type="http://schemas.openxmlformats.org/officeDocument/2006/relationships/hyperlink" Target="http://www.thepetitionsite.com/2/Green-Energy/" TargetMode="External"/><Relationship Id="rId158" Type="http://schemas.openxmlformats.org/officeDocument/2006/relationships/hyperlink" Target="http://www.washingtonpost.com/opinions/china-and-a-mitt-romney-presidency/2012/09/06/32917432-f76f-11e1-a93b-7185e3f88849_story.html" TargetMode="External"/><Relationship Id="rId20" Type="http://schemas.openxmlformats.org/officeDocument/2006/relationships/hyperlink" Target="http://www.smartplanet.com/blog/intelligent-energy/the-new-face-of-safe-nuclear/7712" TargetMode="External"/><Relationship Id="rId41" Type="http://schemas.openxmlformats.org/officeDocument/2006/relationships/hyperlink" Target="http://content.healthaffairs.org/cgi/content/full/27/3/736?ck=nck" TargetMode="External"/><Relationship Id="rId62" Type="http://schemas.openxmlformats.org/officeDocument/2006/relationships/hyperlink" Target="http://hdl.handle.net/1721.1/29956" TargetMode="External"/><Relationship Id="rId83" Type="http://schemas.openxmlformats.org/officeDocument/2006/relationships/hyperlink" Target="http://leadenergy.org/2011/02/the-nuclear-option-in-a-post-partisan-approach-on-energy/" TargetMode="External"/><Relationship Id="rId88" Type="http://schemas.openxmlformats.org/officeDocument/2006/relationships/hyperlink" Target="http://www.nytimes.com/2010/11/17/business/energy-environment/17NUCLEAR.html" TargetMode="External"/><Relationship Id="rId111" Type="http://schemas.openxmlformats.org/officeDocument/2006/relationships/hyperlink" Target="http://www.fas.org/rlg/980826-pu.htm" TargetMode="External"/><Relationship Id="rId132" Type="http://schemas.openxmlformats.org/officeDocument/2006/relationships/hyperlink" Target="http://en.wikipedia.org/wiki/Gestell" TargetMode="External"/><Relationship Id="rId153" Type="http://schemas.openxmlformats.org/officeDocument/2006/relationships/hyperlink" Target="http://www.defpro.com/news/details/36425/?SID=d4e1fe4abc2d0dd5bf1b3a557df2b32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purl.org/dc/elements/1.1/"/>
    <ds:schemaRef ds:uri="http://www.w3.org/XML/1998/namespace"/>
    <ds:schemaRef ds:uri="http://schemas.microsoft.com/office/2006/metadata/properties"/>
    <ds:schemaRef ds:uri="http://purl.org/dc/dcmitype/"/>
    <ds:schemaRef ds:uri="http://schemas.microsoft.com/office/2006/documentManagement/types"/>
    <ds:schemaRef ds:uri="http://schemas.openxmlformats.org/package/2006/metadata/core-properties"/>
    <ds:schemaRef ds:uri="http://purl.org/dc/term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7</TotalTime>
  <Pages>97</Pages>
  <Words>177787</Words>
  <Characters>1013390</Characters>
  <Application>Microsoft Office Word</Application>
  <DocSecurity>0</DocSecurity>
  <Lines>8444</Lines>
  <Paragraphs>2377</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1188800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2</cp:revision>
  <dcterms:created xsi:type="dcterms:W3CDTF">2012-10-17T19:30:00Z</dcterms:created>
  <dcterms:modified xsi:type="dcterms:W3CDTF">2012-10-17T19:39:00Z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